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15C" w:rsidRPr="00A21461" w:rsidRDefault="00414DE7" w:rsidP="00A21461">
      <w:pPr>
        <w:spacing w:line="360" w:lineRule="auto"/>
        <w:jc w:val="center"/>
        <w:rPr>
          <w:rFonts w:ascii="Times New Roman" w:hAnsi="Times New Roman" w:cs="Times New Roman"/>
          <w:b/>
          <w:sz w:val="24"/>
          <w:szCs w:val="24"/>
          <w:u w:val="single"/>
        </w:rPr>
      </w:pPr>
      <w:r w:rsidRPr="00A21461">
        <w:rPr>
          <w:rFonts w:ascii="Times New Roman" w:hAnsi="Times New Roman" w:cs="Times New Roman"/>
          <w:b/>
          <w:sz w:val="24"/>
          <w:szCs w:val="24"/>
          <w:u w:val="single"/>
        </w:rPr>
        <w:t xml:space="preserve">Moldando o corpo do Brasil – </w:t>
      </w:r>
      <w:r w:rsidR="0018088B" w:rsidRPr="00A21461">
        <w:rPr>
          <w:rFonts w:ascii="Times New Roman" w:hAnsi="Times New Roman" w:cs="Times New Roman"/>
          <w:b/>
          <w:sz w:val="24"/>
          <w:szCs w:val="24"/>
          <w:u w:val="single"/>
        </w:rPr>
        <w:t>Jaime Cortesão</w:t>
      </w:r>
      <w:r w:rsidR="00CC174A" w:rsidRPr="00A21461">
        <w:rPr>
          <w:rFonts w:ascii="Times New Roman" w:hAnsi="Times New Roman" w:cs="Times New Roman"/>
          <w:b/>
          <w:sz w:val="24"/>
          <w:szCs w:val="24"/>
          <w:u w:val="single"/>
        </w:rPr>
        <w:t>,</w:t>
      </w:r>
      <w:r w:rsidR="0018088B" w:rsidRPr="00A21461">
        <w:rPr>
          <w:rFonts w:ascii="Times New Roman" w:hAnsi="Times New Roman" w:cs="Times New Roman"/>
          <w:b/>
          <w:sz w:val="24"/>
          <w:szCs w:val="24"/>
          <w:u w:val="single"/>
        </w:rPr>
        <w:t xml:space="preserve"> Rodrigo Octávio</w:t>
      </w:r>
      <w:r w:rsidR="009C2483">
        <w:rPr>
          <w:rFonts w:ascii="Times New Roman" w:hAnsi="Times New Roman" w:cs="Times New Roman"/>
          <w:b/>
          <w:sz w:val="24"/>
          <w:szCs w:val="24"/>
          <w:u w:val="single"/>
        </w:rPr>
        <w:t xml:space="preserve"> e</w:t>
      </w:r>
      <w:r w:rsidR="00B3285D" w:rsidRPr="00A21461">
        <w:rPr>
          <w:rFonts w:ascii="Times New Roman" w:hAnsi="Times New Roman" w:cs="Times New Roman"/>
          <w:b/>
          <w:sz w:val="24"/>
          <w:szCs w:val="24"/>
          <w:u w:val="single"/>
        </w:rPr>
        <w:t xml:space="preserve"> o</w:t>
      </w:r>
      <w:r w:rsidR="00CC174A" w:rsidRPr="00A21461">
        <w:rPr>
          <w:rFonts w:ascii="Times New Roman" w:hAnsi="Times New Roman" w:cs="Times New Roman"/>
          <w:b/>
          <w:sz w:val="24"/>
          <w:szCs w:val="24"/>
          <w:u w:val="single"/>
        </w:rPr>
        <w:t xml:space="preserve"> metajogo </w:t>
      </w:r>
      <w:r w:rsidR="009C2483">
        <w:rPr>
          <w:rFonts w:ascii="Times New Roman" w:hAnsi="Times New Roman" w:cs="Times New Roman"/>
          <w:b/>
          <w:sz w:val="24"/>
          <w:szCs w:val="24"/>
          <w:u w:val="single"/>
        </w:rPr>
        <w:t xml:space="preserve">na região </w:t>
      </w:r>
      <w:r w:rsidR="00B3285D" w:rsidRPr="00A21461">
        <w:rPr>
          <w:rFonts w:ascii="Times New Roman" w:hAnsi="Times New Roman" w:cs="Times New Roman"/>
          <w:b/>
          <w:sz w:val="24"/>
          <w:szCs w:val="24"/>
          <w:u w:val="single"/>
        </w:rPr>
        <w:t>histori</w:t>
      </w:r>
      <w:r w:rsidR="00CC174A" w:rsidRPr="00A21461">
        <w:rPr>
          <w:rFonts w:ascii="Times New Roman" w:hAnsi="Times New Roman" w:cs="Times New Roman"/>
          <w:b/>
          <w:sz w:val="24"/>
          <w:szCs w:val="24"/>
          <w:u w:val="single"/>
        </w:rPr>
        <w:t>ográfic</w:t>
      </w:r>
      <w:r w:rsidR="009C2483">
        <w:rPr>
          <w:rFonts w:ascii="Times New Roman" w:hAnsi="Times New Roman" w:cs="Times New Roman"/>
          <w:b/>
          <w:sz w:val="24"/>
          <w:szCs w:val="24"/>
          <w:u w:val="single"/>
        </w:rPr>
        <w:t xml:space="preserve">a </w:t>
      </w:r>
      <w:proofErr w:type="gramStart"/>
      <w:r w:rsidR="009C2483">
        <w:rPr>
          <w:rFonts w:ascii="Times New Roman" w:hAnsi="Times New Roman" w:cs="Times New Roman"/>
          <w:b/>
          <w:sz w:val="24"/>
          <w:szCs w:val="24"/>
          <w:u w:val="single"/>
        </w:rPr>
        <w:t>do Prata</w:t>
      </w:r>
      <w:proofErr w:type="gramEnd"/>
      <w:r w:rsidR="00203CAF" w:rsidRPr="00A21461">
        <w:rPr>
          <w:rStyle w:val="Refdenotaderodap"/>
          <w:rFonts w:ascii="Times New Roman" w:hAnsi="Times New Roman" w:cs="Times New Roman"/>
          <w:b/>
          <w:sz w:val="24"/>
          <w:szCs w:val="24"/>
          <w:u w:val="single"/>
        </w:rPr>
        <w:footnoteReference w:id="1"/>
      </w:r>
    </w:p>
    <w:p w:rsidR="00346FEA" w:rsidRDefault="00635BDD"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w:t>
      </w:r>
      <w:r w:rsidR="00BB353F">
        <w:rPr>
          <w:rFonts w:ascii="Times New Roman" w:hAnsi="Times New Roman" w:cs="Times New Roman"/>
          <w:sz w:val="24"/>
          <w:szCs w:val="24"/>
        </w:rPr>
        <w:t>O Brasil para os brasileiros</w:t>
      </w:r>
      <w:r>
        <w:rPr>
          <w:rFonts w:ascii="Times New Roman" w:hAnsi="Times New Roman" w:cs="Times New Roman"/>
          <w:sz w:val="24"/>
          <w:szCs w:val="24"/>
        </w:rPr>
        <w:t>”</w:t>
      </w:r>
      <w:r w:rsidR="00BB353F">
        <w:rPr>
          <w:rFonts w:ascii="Times New Roman" w:hAnsi="Times New Roman" w:cs="Times New Roman"/>
          <w:sz w:val="24"/>
          <w:szCs w:val="24"/>
        </w:rPr>
        <w:t xml:space="preserve"> </w:t>
      </w:r>
      <w:r w:rsidR="00CF096C">
        <w:rPr>
          <w:rFonts w:ascii="Times New Roman" w:hAnsi="Times New Roman" w:cs="Times New Roman"/>
          <w:sz w:val="24"/>
          <w:szCs w:val="24"/>
        </w:rPr>
        <w:t xml:space="preserve">– segundo Jaime Cortesão – </w:t>
      </w:r>
      <w:r w:rsidR="00C967D5">
        <w:rPr>
          <w:rFonts w:ascii="Times New Roman" w:hAnsi="Times New Roman" w:cs="Times New Roman"/>
          <w:sz w:val="24"/>
          <w:szCs w:val="24"/>
        </w:rPr>
        <w:t>foi</w:t>
      </w:r>
      <w:r w:rsidR="00CF096C">
        <w:rPr>
          <w:rFonts w:ascii="Times New Roman" w:hAnsi="Times New Roman" w:cs="Times New Roman"/>
          <w:sz w:val="24"/>
          <w:szCs w:val="24"/>
        </w:rPr>
        <w:t xml:space="preserve"> </w:t>
      </w:r>
      <w:r w:rsidR="00BB353F">
        <w:rPr>
          <w:rFonts w:ascii="Times New Roman" w:hAnsi="Times New Roman" w:cs="Times New Roman"/>
          <w:sz w:val="24"/>
          <w:szCs w:val="24"/>
        </w:rPr>
        <w:t xml:space="preserve">o lema que </w:t>
      </w:r>
      <w:r w:rsidR="008431CF">
        <w:rPr>
          <w:rFonts w:ascii="Times New Roman" w:hAnsi="Times New Roman" w:cs="Times New Roman"/>
          <w:sz w:val="24"/>
          <w:szCs w:val="24"/>
        </w:rPr>
        <w:t>empolg</w:t>
      </w:r>
      <w:r w:rsidR="002C6E50">
        <w:rPr>
          <w:rFonts w:ascii="Times New Roman" w:hAnsi="Times New Roman" w:cs="Times New Roman"/>
          <w:sz w:val="24"/>
          <w:szCs w:val="24"/>
        </w:rPr>
        <w:t>ou</w:t>
      </w:r>
      <w:r w:rsidR="008431CF">
        <w:rPr>
          <w:rFonts w:ascii="Times New Roman" w:hAnsi="Times New Roman" w:cs="Times New Roman"/>
          <w:sz w:val="24"/>
          <w:szCs w:val="24"/>
        </w:rPr>
        <w:t xml:space="preserve"> </w:t>
      </w:r>
      <w:r w:rsidR="00BB353F">
        <w:rPr>
          <w:rFonts w:ascii="Times New Roman" w:hAnsi="Times New Roman" w:cs="Times New Roman"/>
          <w:sz w:val="24"/>
          <w:szCs w:val="24"/>
        </w:rPr>
        <w:t xml:space="preserve">Alexandre de Gusmão na </w:t>
      </w:r>
      <w:r w:rsidR="002C6E50">
        <w:rPr>
          <w:rFonts w:ascii="Times New Roman" w:hAnsi="Times New Roman" w:cs="Times New Roman"/>
          <w:sz w:val="24"/>
          <w:szCs w:val="24"/>
        </w:rPr>
        <w:t>feitura</w:t>
      </w:r>
      <w:r w:rsidR="00BB353F">
        <w:rPr>
          <w:rFonts w:ascii="Times New Roman" w:hAnsi="Times New Roman" w:cs="Times New Roman"/>
          <w:sz w:val="24"/>
          <w:szCs w:val="24"/>
        </w:rPr>
        <w:t xml:space="preserve"> do Tratado de Madri</w:t>
      </w:r>
      <w:r w:rsidR="00827566">
        <w:rPr>
          <w:rFonts w:ascii="Times New Roman" w:hAnsi="Times New Roman" w:cs="Times New Roman"/>
          <w:sz w:val="24"/>
          <w:szCs w:val="24"/>
        </w:rPr>
        <w:t xml:space="preserve"> </w:t>
      </w:r>
      <w:r w:rsidR="00827566" w:rsidRPr="00346FEA">
        <w:rPr>
          <w:rFonts w:ascii="Times New Roman" w:hAnsi="Times New Roman" w:cs="Times New Roman"/>
          <w:sz w:val="24"/>
          <w:szCs w:val="24"/>
        </w:rPr>
        <w:t xml:space="preserve">(CORTESÃO, 1956, </w:t>
      </w:r>
      <w:r w:rsidR="00CA3918">
        <w:rPr>
          <w:rFonts w:ascii="Times New Roman" w:hAnsi="Times New Roman" w:cs="Times New Roman"/>
          <w:sz w:val="24"/>
          <w:szCs w:val="24"/>
        </w:rPr>
        <w:t xml:space="preserve">p. </w:t>
      </w:r>
      <w:r w:rsidR="00827566" w:rsidRPr="00346FEA">
        <w:rPr>
          <w:rFonts w:ascii="Times New Roman" w:hAnsi="Times New Roman" w:cs="Times New Roman"/>
          <w:sz w:val="24"/>
          <w:szCs w:val="24"/>
        </w:rPr>
        <w:t>380)</w:t>
      </w:r>
      <w:r w:rsidR="00BB353F">
        <w:rPr>
          <w:rFonts w:ascii="Times New Roman" w:hAnsi="Times New Roman" w:cs="Times New Roman"/>
          <w:sz w:val="24"/>
          <w:szCs w:val="24"/>
        </w:rPr>
        <w:t xml:space="preserve">. </w:t>
      </w:r>
      <w:r w:rsidR="00153479">
        <w:rPr>
          <w:rFonts w:ascii="Times New Roman" w:hAnsi="Times New Roman" w:cs="Times New Roman"/>
          <w:sz w:val="24"/>
          <w:szCs w:val="24"/>
        </w:rPr>
        <w:t xml:space="preserve">Esta interpretação, </w:t>
      </w:r>
      <w:r w:rsidR="00663926">
        <w:rPr>
          <w:rFonts w:ascii="Times New Roman" w:hAnsi="Times New Roman" w:cs="Times New Roman"/>
          <w:sz w:val="24"/>
          <w:szCs w:val="24"/>
        </w:rPr>
        <w:t>ajuizada ao final do segundo tomo da ‘Introdução’ d</w:t>
      </w:r>
      <w:r w:rsidR="00CF096C">
        <w:rPr>
          <w:rFonts w:ascii="Times New Roman" w:hAnsi="Times New Roman" w:cs="Times New Roman"/>
          <w:sz w:val="24"/>
          <w:szCs w:val="24"/>
        </w:rPr>
        <w:t>a coleção</w:t>
      </w:r>
      <w:r w:rsidR="00663926">
        <w:rPr>
          <w:rFonts w:ascii="Times New Roman" w:hAnsi="Times New Roman" w:cs="Times New Roman"/>
          <w:sz w:val="24"/>
          <w:szCs w:val="24"/>
        </w:rPr>
        <w:t xml:space="preserve"> </w:t>
      </w:r>
      <w:r w:rsidR="00663926" w:rsidRPr="008751A1">
        <w:rPr>
          <w:rFonts w:ascii="Times New Roman" w:hAnsi="Times New Roman" w:cs="Times New Roman"/>
          <w:i/>
          <w:sz w:val="24"/>
          <w:szCs w:val="24"/>
        </w:rPr>
        <w:t>Alexandre de Gusmão e o Tratado de Madri</w:t>
      </w:r>
      <w:r w:rsidR="00151447">
        <w:rPr>
          <w:rFonts w:ascii="Times New Roman" w:hAnsi="Times New Roman" w:cs="Times New Roman"/>
          <w:sz w:val="24"/>
          <w:szCs w:val="24"/>
        </w:rPr>
        <w:t xml:space="preserve">, </w:t>
      </w:r>
      <w:r w:rsidR="00663926">
        <w:rPr>
          <w:rFonts w:ascii="Times New Roman" w:hAnsi="Times New Roman" w:cs="Times New Roman"/>
          <w:sz w:val="24"/>
          <w:szCs w:val="24"/>
        </w:rPr>
        <w:t xml:space="preserve">apontava claramente o diálogo </w:t>
      </w:r>
      <w:r w:rsidR="002C6E50">
        <w:rPr>
          <w:rFonts w:ascii="Times New Roman" w:hAnsi="Times New Roman" w:cs="Times New Roman"/>
          <w:sz w:val="24"/>
          <w:szCs w:val="24"/>
        </w:rPr>
        <w:t>no qual</w:t>
      </w:r>
      <w:r w:rsidR="00663926">
        <w:rPr>
          <w:rFonts w:ascii="Times New Roman" w:hAnsi="Times New Roman" w:cs="Times New Roman"/>
          <w:sz w:val="24"/>
          <w:szCs w:val="24"/>
        </w:rPr>
        <w:t xml:space="preserve"> </w:t>
      </w:r>
      <w:r w:rsidR="00EC77FB">
        <w:rPr>
          <w:rFonts w:ascii="Times New Roman" w:hAnsi="Times New Roman" w:cs="Times New Roman"/>
          <w:sz w:val="24"/>
          <w:szCs w:val="24"/>
        </w:rPr>
        <w:t xml:space="preserve">o autor lusitano </w:t>
      </w:r>
      <w:r w:rsidR="00663926">
        <w:rPr>
          <w:rFonts w:ascii="Times New Roman" w:hAnsi="Times New Roman" w:cs="Times New Roman"/>
          <w:sz w:val="24"/>
          <w:szCs w:val="24"/>
        </w:rPr>
        <w:t xml:space="preserve">se colocava e a posição </w:t>
      </w:r>
      <w:r w:rsidR="00827566">
        <w:rPr>
          <w:rFonts w:ascii="Times New Roman" w:hAnsi="Times New Roman" w:cs="Times New Roman"/>
          <w:sz w:val="24"/>
          <w:szCs w:val="24"/>
        </w:rPr>
        <w:t xml:space="preserve">por ele </w:t>
      </w:r>
      <w:r w:rsidR="00EC77FB">
        <w:rPr>
          <w:rFonts w:ascii="Times New Roman" w:hAnsi="Times New Roman" w:cs="Times New Roman"/>
          <w:sz w:val="24"/>
          <w:szCs w:val="24"/>
        </w:rPr>
        <w:t>defendida no metajogo historiográfico e político</w:t>
      </w:r>
      <w:r w:rsidR="00CF31C0">
        <w:rPr>
          <w:rFonts w:ascii="Times New Roman" w:hAnsi="Times New Roman" w:cs="Times New Roman"/>
          <w:sz w:val="24"/>
          <w:szCs w:val="24"/>
        </w:rPr>
        <w:t xml:space="preserve"> brasileiro</w:t>
      </w:r>
      <w:r w:rsidR="00151447">
        <w:rPr>
          <w:rFonts w:ascii="Times New Roman" w:hAnsi="Times New Roman" w:cs="Times New Roman"/>
          <w:sz w:val="24"/>
          <w:szCs w:val="24"/>
        </w:rPr>
        <w:t>.</w:t>
      </w:r>
      <w:r w:rsidR="00EC77FB">
        <w:rPr>
          <w:rFonts w:ascii="Times New Roman" w:hAnsi="Times New Roman" w:cs="Times New Roman"/>
          <w:sz w:val="24"/>
          <w:szCs w:val="24"/>
        </w:rPr>
        <w:t xml:space="preserve"> </w:t>
      </w:r>
    </w:p>
    <w:p w:rsidR="00935A8E" w:rsidRDefault="00C2496A"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No caso, </w:t>
      </w:r>
      <w:r w:rsidR="004217B2">
        <w:rPr>
          <w:rFonts w:ascii="Times New Roman" w:hAnsi="Times New Roman" w:cs="Times New Roman"/>
          <w:sz w:val="24"/>
          <w:szCs w:val="24"/>
        </w:rPr>
        <w:t>C</w:t>
      </w:r>
      <w:r w:rsidR="00663926">
        <w:rPr>
          <w:rFonts w:ascii="Times New Roman" w:hAnsi="Times New Roman" w:cs="Times New Roman"/>
          <w:sz w:val="24"/>
          <w:szCs w:val="24"/>
        </w:rPr>
        <w:t>o</w:t>
      </w:r>
      <w:r w:rsidR="004217B2">
        <w:rPr>
          <w:rFonts w:ascii="Times New Roman" w:hAnsi="Times New Roman" w:cs="Times New Roman"/>
          <w:sz w:val="24"/>
          <w:szCs w:val="24"/>
        </w:rPr>
        <w:t xml:space="preserve">rtesão se postava firmemente em contrariedade </w:t>
      </w:r>
      <w:r w:rsidR="00663926">
        <w:rPr>
          <w:rFonts w:ascii="Times New Roman" w:hAnsi="Times New Roman" w:cs="Times New Roman"/>
          <w:sz w:val="24"/>
          <w:szCs w:val="24"/>
        </w:rPr>
        <w:t xml:space="preserve">à corrente </w:t>
      </w:r>
      <w:r w:rsidR="00373FA3">
        <w:rPr>
          <w:rFonts w:ascii="Times New Roman" w:hAnsi="Times New Roman" w:cs="Times New Roman"/>
          <w:sz w:val="24"/>
          <w:szCs w:val="24"/>
        </w:rPr>
        <w:t xml:space="preserve">historiográfica consolidada </w:t>
      </w:r>
      <w:r>
        <w:rPr>
          <w:rFonts w:ascii="Times New Roman" w:hAnsi="Times New Roman" w:cs="Times New Roman"/>
          <w:sz w:val="24"/>
          <w:szCs w:val="24"/>
        </w:rPr>
        <w:t xml:space="preserve">na década de 30 </w:t>
      </w:r>
      <w:r w:rsidR="00C409D5">
        <w:rPr>
          <w:rFonts w:ascii="Times New Roman" w:hAnsi="Times New Roman" w:cs="Times New Roman"/>
          <w:sz w:val="24"/>
          <w:szCs w:val="24"/>
        </w:rPr>
        <w:t>pelas</w:t>
      </w:r>
      <w:r w:rsidR="00B75198">
        <w:rPr>
          <w:rFonts w:ascii="Times New Roman" w:hAnsi="Times New Roman" w:cs="Times New Roman"/>
          <w:sz w:val="24"/>
          <w:szCs w:val="24"/>
        </w:rPr>
        <w:t xml:space="preserve"> exposições e </w:t>
      </w:r>
      <w:r w:rsidR="00373FA3">
        <w:rPr>
          <w:rFonts w:ascii="Times New Roman" w:hAnsi="Times New Roman" w:cs="Times New Roman"/>
          <w:sz w:val="24"/>
          <w:szCs w:val="24"/>
        </w:rPr>
        <w:t xml:space="preserve">escritos de Rodrigo Octávio </w:t>
      </w:r>
      <w:r w:rsidR="00867980">
        <w:rPr>
          <w:rFonts w:ascii="Times New Roman" w:hAnsi="Times New Roman" w:cs="Times New Roman"/>
          <w:sz w:val="24"/>
          <w:szCs w:val="24"/>
        </w:rPr>
        <w:t>n</w:t>
      </w:r>
      <w:r w:rsidR="00B75198">
        <w:rPr>
          <w:rFonts w:ascii="Times New Roman" w:hAnsi="Times New Roman" w:cs="Times New Roman"/>
          <w:sz w:val="24"/>
          <w:szCs w:val="24"/>
        </w:rPr>
        <w:t>o Instituto Histórico e Geográfico Brasileiro (IHGB)</w:t>
      </w:r>
      <w:r w:rsidR="00C409D5">
        <w:rPr>
          <w:rFonts w:ascii="Times New Roman" w:hAnsi="Times New Roman" w:cs="Times New Roman"/>
          <w:sz w:val="24"/>
          <w:szCs w:val="24"/>
        </w:rPr>
        <w:t xml:space="preserve"> e que fora </w:t>
      </w:r>
      <w:r w:rsidR="00151447">
        <w:rPr>
          <w:rFonts w:ascii="Times New Roman" w:hAnsi="Times New Roman" w:cs="Times New Roman"/>
          <w:sz w:val="24"/>
          <w:szCs w:val="24"/>
        </w:rPr>
        <w:t xml:space="preserve">explicitamente </w:t>
      </w:r>
      <w:r w:rsidR="00373FA3">
        <w:rPr>
          <w:rFonts w:ascii="Times New Roman" w:hAnsi="Times New Roman" w:cs="Times New Roman"/>
          <w:sz w:val="24"/>
          <w:szCs w:val="24"/>
        </w:rPr>
        <w:t>endossad</w:t>
      </w:r>
      <w:r w:rsidR="00867980">
        <w:rPr>
          <w:rFonts w:ascii="Times New Roman" w:hAnsi="Times New Roman" w:cs="Times New Roman"/>
          <w:sz w:val="24"/>
          <w:szCs w:val="24"/>
        </w:rPr>
        <w:t>a</w:t>
      </w:r>
      <w:r w:rsidR="00373FA3">
        <w:rPr>
          <w:rFonts w:ascii="Times New Roman" w:hAnsi="Times New Roman" w:cs="Times New Roman"/>
          <w:sz w:val="24"/>
          <w:szCs w:val="24"/>
        </w:rPr>
        <w:t xml:space="preserve"> </w:t>
      </w:r>
      <w:r w:rsidR="00151447">
        <w:rPr>
          <w:rFonts w:ascii="Times New Roman" w:hAnsi="Times New Roman" w:cs="Times New Roman"/>
          <w:sz w:val="24"/>
          <w:szCs w:val="24"/>
        </w:rPr>
        <w:t>pelo</w:t>
      </w:r>
      <w:r w:rsidR="00373FA3">
        <w:rPr>
          <w:rFonts w:ascii="Times New Roman" w:hAnsi="Times New Roman" w:cs="Times New Roman"/>
          <w:sz w:val="24"/>
          <w:szCs w:val="24"/>
        </w:rPr>
        <w:t xml:space="preserve"> </w:t>
      </w:r>
      <w:r w:rsidR="00373FA3" w:rsidRPr="008751A1">
        <w:rPr>
          <w:rFonts w:ascii="Times New Roman" w:hAnsi="Times New Roman" w:cs="Times New Roman"/>
          <w:i/>
          <w:sz w:val="24"/>
          <w:szCs w:val="24"/>
        </w:rPr>
        <w:t xml:space="preserve">Segundo Congresso </w:t>
      </w:r>
      <w:r w:rsidR="004217B2" w:rsidRPr="008751A1">
        <w:rPr>
          <w:rFonts w:ascii="Times New Roman" w:hAnsi="Times New Roman" w:cs="Times New Roman"/>
          <w:i/>
          <w:sz w:val="24"/>
          <w:szCs w:val="24"/>
        </w:rPr>
        <w:t xml:space="preserve">de História </w:t>
      </w:r>
      <w:r w:rsidR="00373FA3" w:rsidRPr="008751A1">
        <w:rPr>
          <w:rFonts w:ascii="Times New Roman" w:hAnsi="Times New Roman" w:cs="Times New Roman"/>
          <w:i/>
          <w:sz w:val="24"/>
          <w:szCs w:val="24"/>
        </w:rPr>
        <w:t>Nacional</w:t>
      </w:r>
      <w:r w:rsidR="00867980">
        <w:rPr>
          <w:rFonts w:ascii="Times New Roman" w:hAnsi="Times New Roman" w:cs="Times New Roman"/>
          <w:sz w:val="24"/>
          <w:szCs w:val="24"/>
        </w:rPr>
        <w:t xml:space="preserve"> em 1931</w:t>
      </w:r>
      <w:r>
        <w:rPr>
          <w:rFonts w:ascii="Times New Roman" w:hAnsi="Times New Roman" w:cs="Times New Roman"/>
          <w:sz w:val="24"/>
          <w:szCs w:val="24"/>
        </w:rPr>
        <w:t>. Rodrigo Octávio</w:t>
      </w:r>
      <w:r w:rsidR="004217B2">
        <w:rPr>
          <w:rFonts w:ascii="Times New Roman" w:hAnsi="Times New Roman" w:cs="Times New Roman"/>
          <w:sz w:val="24"/>
          <w:szCs w:val="24"/>
        </w:rPr>
        <w:t xml:space="preserve"> </w:t>
      </w:r>
      <w:r w:rsidR="00F06544">
        <w:rPr>
          <w:rFonts w:ascii="Times New Roman" w:hAnsi="Times New Roman" w:cs="Times New Roman"/>
          <w:sz w:val="24"/>
          <w:szCs w:val="24"/>
        </w:rPr>
        <w:t>destacava</w:t>
      </w:r>
      <w:r>
        <w:rPr>
          <w:rFonts w:ascii="Times New Roman" w:hAnsi="Times New Roman" w:cs="Times New Roman"/>
          <w:sz w:val="24"/>
          <w:szCs w:val="24"/>
        </w:rPr>
        <w:t xml:space="preserve"> </w:t>
      </w:r>
      <w:r w:rsidR="004217B2">
        <w:rPr>
          <w:rFonts w:ascii="Times New Roman" w:hAnsi="Times New Roman" w:cs="Times New Roman"/>
          <w:sz w:val="24"/>
          <w:szCs w:val="24"/>
        </w:rPr>
        <w:t xml:space="preserve">Alexandre de Gusmão </w:t>
      </w:r>
      <w:r w:rsidR="00C409D5">
        <w:rPr>
          <w:rFonts w:ascii="Times New Roman" w:hAnsi="Times New Roman" w:cs="Times New Roman"/>
          <w:sz w:val="24"/>
          <w:szCs w:val="24"/>
        </w:rPr>
        <w:t>com</w:t>
      </w:r>
      <w:r>
        <w:rPr>
          <w:rFonts w:ascii="Times New Roman" w:hAnsi="Times New Roman" w:cs="Times New Roman"/>
          <w:sz w:val="24"/>
          <w:szCs w:val="24"/>
        </w:rPr>
        <w:t>o</w:t>
      </w:r>
      <w:r w:rsidR="004217B2">
        <w:rPr>
          <w:rFonts w:ascii="Times New Roman" w:hAnsi="Times New Roman" w:cs="Times New Roman"/>
          <w:sz w:val="24"/>
          <w:szCs w:val="24"/>
        </w:rPr>
        <w:t xml:space="preserve"> o </w:t>
      </w:r>
      <w:r w:rsidR="00414BB3">
        <w:rPr>
          <w:rFonts w:ascii="Times New Roman" w:hAnsi="Times New Roman" w:cs="Times New Roman"/>
          <w:sz w:val="24"/>
          <w:szCs w:val="24"/>
        </w:rPr>
        <w:t>precursor</w:t>
      </w:r>
      <w:r w:rsidR="004217B2">
        <w:rPr>
          <w:rFonts w:ascii="Times New Roman" w:hAnsi="Times New Roman" w:cs="Times New Roman"/>
          <w:sz w:val="24"/>
          <w:szCs w:val="24"/>
        </w:rPr>
        <w:t xml:space="preserve"> do pan</w:t>
      </w:r>
      <w:r w:rsidR="009E1C2C">
        <w:rPr>
          <w:rFonts w:ascii="Times New Roman" w:hAnsi="Times New Roman" w:cs="Times New Roman"/>
          <w:sz w:val="24"/>
          <w:szCs w:val="24"/>
        </w:rPr>
        <w:t>-</w:t>
      </w:r>
      <w:r w:rsidR="004217B2">
        <w:rPr>
          <w:rFonts w:ascii="Times New Roman" w:hAnsi="Times New Roman" w:cs="Times New Roman"/>
          <w:sz w:val="24"/>
          <w:szCs w:val="24"/>
        </w:rPr>
        <w:t>americanis</w:t>
      </w:r>
      <w:r w:rsidR="009E1C2C">
        <w:rPr>
          <w:rFonts w:ascii="Times New Roman" w:hAnsi="Times New Roman" w:cs="Times New Roman"/>
          <w:sz w:val="24"/>
          <w:szCs w:val="24"/>
        </w:rPr>
        <w:t>mo</w:t>
      </w:r>
      <w:r>
        <w:rPr>
          <w:rFonts w:ascii="Times New Roman" w:hAnsi="Times New Roman" w:cs="Times New Roman"/>
          <w:sz w:val="24"/>
          <w:szCs w:val="24"/>
        </w:rPr>
        <w:t xml:space="preserve"> e</w:t>
      </w:r>
      <w:r w:rsidR="00414BB3">
        <w:rPr>
          <w:rFonts w:ascii="Times New Roman" w:hAnsi="Times New Roman" w:cs="Times New Roman"/>
          <w:sz w:val="24"/>
          <w:szCs w:val="24"/>
        </w:rPr>
        <w:t>,</w:t>
      </w:r>
      <w:r w:rsidR="009E1C2C">
        <w:rPr>
          <w:rFonts w:ascii="Times New Roman" w:hAnsi="Times New Roman" w:cs="Times New Roman"/>
          <w:sz w:val="24"/>
          <w:szCs w:val="24"/>
        </w:rPr>
        <w:t xml:space="preserve"> </w:t>
      </w:r>
      <w:r w:rsidR="00B75198">
        <w:rPr>
          <w:rFonts w:ascii="Times New Roman" w:hAnsi="Times New Roman" w:cs="Times New Roman"/>
          <w:sz w:val="24"/>
          <w:szCs w:val="24"/>
        </w:rPr>
        <w:t xml:space="preserve">como </w:t>
      </w:r>
      <w:r w:rsidR="00BB19AE">
        <w:rPr>
          <w:rFonts w:ascii="Times New Roman" w:hAnsi="Times New Roman" w:cs="Times New Roman"/>
          <w:sz w:val="24"/>
          <w:szCs w:val="24"/>
        </w:rPr>
        <w:t xml:space="preserve">o </w:t>
      </w:r>
      <w:r w:rsidR="00414BB3">
        <w:rPr>
          <w:rFonts w:ascii="Times New Roman" w:hAnsi="Times New Roman" w:cs="Times New Roman"/>
          <w:sz w:val="24"/>
          <w:szCs w:val="24"/>
        </w:rPr>
        <w:t>inspirador</w:t>
      </w:r>
      <w:r>
        <w:rPr>
          <w:rFonts w:ascii="Times New Roman" w:hAnsi="Times New Roman" w:cs="Times New Roman"/>
          <w:sz w:val="24"/>
          <w:szCs w:val="24"/>
        </w:rPr>
        <w:t xml:space="preserve"> da</w:t>
      </w:r>
      <w:r w:rsidR="009E1C2C">
        <w:rPr>
          <w:rFonts w:ascii="Times New Roman" w:hAnsi="Times New Roman" w:cs="Times New Roman"/>
          <w:sz w:val="24"/>
          <w:szCs w:val="24"/>
        </w:rPr>
        <w:t xml:space="preserve"> </w:t>
      </w:r>
      <w:r w:rsidR="00FE61B2">
        <w:rPr>
          <w:rFonts w:ascii="Times New Roman" w:hAnsi="Times New Roman" w:cs="Times New Roman"/>
          <w:sz w:val="24"/>
          <w:szCs w:val="24"/>
        </w:rPr>
        <w:t>política de aproximação</w:t>
      </w:r>
      <w:r>
        <w:rPr>
          <w:rFonts w:ascii="Times New Roman" w:hAnsi="Times New Roman" w:cs="Times New Roman"/>
          <w:sz w:val="24"/>
          <w:szCs w:val="24"/>
        </w:rPr>
        <w:t xml:space="preserve"> </w:t>
      </w:r>
      <w:r w:rsidR="009E1C2C">
        <w:rPr>
          <w:rFonts w:ascii="Times New Roman" w:hAnsi="Times New Roman" w:cs="Times New Roman"/>
          <w:sz w:val="24"/>
          <w:szCs w:val="24"/>
        </w:rPr>
        <w:t xml:space="preserve">em relação </w:t>
      </w:r>
      <w:r w:rsidR="00FE61B2">
        <w:rPr>
          <w:rFonts w:ascii="Times New Roman" w:hAnsi="Times New Roman" w:cs="Times New Roman"/>
          <w:sz w:val="24"/>
          <w:szCs w:val="24"/>
        </w:rPr>
        <w:t>ao Uruguai e à Argentina</w:t>
      </w:r>
      <w:r w:rsidR="00697574">
        <w:rPr>
          <w:rFonts w:ascii="Times New Roman" w:hAnsi="Times New Roman" w:cs="Times New Roman"/>
          <w:sz w:val="24"/>
          <w:szCs w:val="24"/>
        </w:rPr>
        <w:t>,</w:t>
      </w:r>
      <w:r w:rsidR="00F06544">
        <w:rPr>
          <w:rFonts w:ascii="Times New Roman" w:hAnsi="Times New Roman" w:cs="Times New Roman"/>
          <w:sz w:val="24"/>
          <w:szCs w:val="24"/>
        </w:rPr>
        <w:t xml:space="preserve"> </w:t>
      </w:r>
      <w:r w:rsidR="00E302B8">
        <w:rPr>
          <w:rFonts w:ascii="Times New Roman" w:hAnsi="Times New Roman" w:cs="Times New Roman"/>
          <w:sz w:val="24"/>
          <w:szCs w:val="24"/>
        </w:rPr>
        <w:t>iniciada pelo Governo Washington Luís em 1927</w:t>
      </w:r>
      <w:r w:rsidR="00151447">
        <w:rPr>
          <w:rFonts w:ascii="Times New Roman" w:hAnsi="Times New Roman" w:cs="Times New Roman"/>
          <w:sz w:val="24"/>
          <w:szCs w:val="24"/>
        </w:rPr>
        <w:t xml:space="preserve">. </w:t>
      </w:r>
    </w:p>
    <w:p w:rsidR="00935A8E" w:rsidRDefault="00935A8E" w:rsidP="00935A8E">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Contudo, há que se salientar que Cortesão não </w:t>
      </w:r>
      <w:r w:rsidR="00414BB3">
        <w:rPr>
          <w:rFonts w:ascii="Times New Roman" w:hAnsi="Times New Roman" w:cs="Times New Roman"/>
          <w:sz w:val="24"/>
          <w:szCs w:val="24"/>
        </w:rPr>
        <w:t>divergia</w:t>
      </w:r>
      <w:r>
        <w:rPr>
          <w:rFonts w:ascii="Times New Roman" w:hAnsi="Times New Roman" w:cs="Times New Roman"/>
          <w:sz w:val="24"/>
          <w:szCs w:val="24"/>
        </w:rPr>
        <w:t xml:space="preserve"> apenas </w:t>
      </w:r>
      <w:r w:rsidR="00414BB3">
        <w:rPr>
          <w:rFonts w:ascii="Times New Roman" w:hAnsi="Times New Roman" w:cs="Times New Roman"/>
          <w:sz w:val="24"/>
          <w:szCs w:val="24"/>
        </w:rPr>
        <w:t>d</w:t>
      </w:r>
      <w:r>
        <w:rPr>
          <w:rFonts w:ascii="Times New Roman" w:hAnsi="Times New Roman" w:cs="Times New Roman"/>
          <w:sz w:val="24"/>
          <w:szCs w:val="24"/>
        </w:rPr>
        <w:t xml:space="preserve">o arrazoado historiográfico de Rodrigo Octávio, mas também </w:t>
      </w:r>
      <w:r w:rsidR="00414BB3">
        <w:rPr>
          <w:rFonts w:ascii="Times New Roman" w:hAnsi="Times New Roman" w:cs="Times New Roman"/>
          <w:sz w:val="24"/>
          <w:szCs w:val="24"/>
        </w:rPr>
        <w:t>s</w:t>
      </w:r>
      <w:r>
        <w:rPr>
          <w:rFonts w:ascii="Times New Roman" w:hAnsi="Times New Roman" w:cs="Times New Roman"/>
          <w:sz w:val="24"/>
          <w:szCs w:val="24"/>
        </w:rPr>
        <w:t>e op</w:t>
      </w:r>
      <w:r w:rsidR="00414BB3">
        <w:rPr>
          <w:rFonts w:ascii="Times New Roman" w:hAnsi="Times New Roman" w:cs="Times New Roman"/>
          <w:sz w:val="24"/>
          <w:szCs w:val="24"/>
        </w:rPr>
        <w:t>unha</w:t>
      </w:r>
      <w:r>
        <w:rPr>
          <w:rFonts w:ascii="Times New Roman" w:hAnsi="Times New Roman" w:cs="Times New Roman"/>
          <w:sz w:val="24"/>
          <w:szCs w:val="24"/>
        </w:rPr>
        <w:t xml:space="preserve"> às leituras desse conteúdo feitas pelos defensores do alinhamento </w:t>
      </w:r>
      <w:r w:rsidR="00414BB3">
        <w:rPr>
          <w:rFonts w:ascii="Times New Roman" w:hAnsi="Times New Roman" w:cs="Times New Roman"/>
          <w:sz w:val="24"/>
          <w:szCs w:val="24"/>
        </w:rPr>
        <w:t>com</w:t>
      </w:r>
      <w:r>
        <w:rPr>
          <w:rFonts w:ascii="Times New Roman" w:hAnsi="Times New Roman" w:cs="Times New Roman"/>
          <w:sz w:val="24"/>
          <w:szCs w:val="24"/>
        </w:rPr>
        <w:t xml:space="preserve"> os Estados Unidos</w:t>
      </w:r>
      <w:r w:rsidR="00414BB3">
        <w:rPr>
          <w:rFonts w:ascii="Times New Roman" w:hAnsi="Times New Roman" w:cs="Times New Roman"/>
          <w:sz w:val="24"/>
          <w:szCs w:val="24"/>
        </w:rPr>
        <w:t xml:space="preserve"> </w:t>
      </w:r>
      <w:r w:rsidR="00DE4094">
        <w:rPr>
          <w:rFonts w:ascii="Times New Roman" w:hAnsi="Times New Roman" w:cs="Times New Roman"/>
          <w:sz w:val="24"/>
          <w:szCs w:val="24"/>
        </w:rPr>
        <w:t>no período da</w:t>
      </w:r>
      <w:r w:rsidR="00414BB3">
        <w:rPr>
          <w:rFonts w:ascii="Times New Roman" w:hAnsi="Times New Roman" w:cs="Times New Roman"/>
          <w:sz w:val="24"/>
          <w:szCs w:val="24"/>
        </w:rPr>
        <w:t xml:space="preserve"> Guerra Fria</w:t>
      </w:r>
      <w:r>
        <w:rPr>
          <w:rFonts w:ascii="Times New Roman" w:hAnsi="Times New Roman" w:cs="Times New Roman"/>
          <w:sz w:val="24"/>
          <w:szCs w:val="24"/>
        </w:rPr>
        <w:t xml:space="preserve">. </w:t>
      </w:r>
      <w:r w:rsidR="00E80103">
        <w:rPr>
          <w:rFonts w:ascii="Times New Roman" w:hAnsi="Times New Roman" w:cs="Times New Roman"/>
          <w:sz w:val="24"/>
          <w:szCs w:val="24"/>
        </w:rPr>
        <w:t>No caso</w:t>
      </w:r>
      <w:r w:rsidRPr="0051487B">
        <w:rPr>
          <w:rFonts w:ascii="Times New Roman" w:hAnsi="Times New Roman" w:cs="Times New Roman"/>
          <w:sz w:val="24"/>
          <w:szCs w:val="24"/>
        </w:rPr>
        <w:t xml:space="preserve">, </w:t>
      </w:r>
      <w:r>
        <w:rPr>
          <w:rFonts w:ascii="Times New Roman" w:hAnsi="Times New Roman" w:cs="Times New Roman"/>
          <w:sz w:val="24"/>
          <w:szCs w:val="24"/>
        </w:rPr>
        <w:t xml:space="preserve">a expressão </w:t>
      </w:r>
      <w:r w:rsidRPr="0051487B">
        <w:rPr>
          <w:rFonts w:ascii="Times New Roman" w:hAnsi="Times New Roman" w:cs="Times New Roman"/>
          <w:sz w:val="24"/>
          <w:szCs w:val="24"/>
        </w:rPr>
        <w:t xml:space="preserve">“O Brasil para os brasileiros” </w:t>
      </w:r>
      <w:r>
        <w:rPr>
          <w:rFonts w:ascii="Times New Roman" w:hAnsi="Times New Roman" w:cs="Times New Roman"/>
          <w:sz w:val="24"/>
          <w:szCs w:val="24"/>
        </w:rPr>
        <w:t xml:space="preserve">estava sendo </w:t>
      </w:r>
      <w:r w:rsidRPr="0051487B">
        <w:rPr>
          <w:rFonts w:ascii="Times New Roman" w:hAnsi="Times New Roman" w:cs="Times New Roman"/>
          <w:sz w:val="24"/>
          <w:szCs w:val="24"/>
        </w:rPr>
        <w:t>contrapost</w:t>
      </w:r>
      <w:r>
        <w:rPr>
          <w:rFonts w:ascii="Times New Roman" w:hAnsi="Times New Roman" w:cs="Times New Roman"/>
          <w:sz w:val="24"/>
          <w:szCs w:val="24"/>
        </w:rPr>
        <w:t>a</w:t>
      </w:r>
      <w:r w:rsidRPr="0051487B">
        <w:rPr>
          <w:rFonts w:ascii="Times New Roman" w:hAnsi="Times New Roman" w:cs="Times New Roman"/>
          <w:sz w:val="24"/>
          <w:szCs w:val="24"/>
        </w:rPr>
        <w:t xml:space="preserve"> a su</w:t>
      </w:r>
      <w:r>
        <w:rPr>
          <w:rFonts w:ascii="Times New Roman" w:hAnsi="Times New Roman" w:cs="Times New Roman"/>
          <w:sz w:val="24"/>
          <w:szCs w:val="24"/>
        </w:rPr>
        <w:t>a</w:t>
      </w:r>
      <w:r w:rsidRPr="0051487B">
        <w:rPr>
          <w:rFonts w:ascii="Times New Roman" w:hAnsi="Times New Roman" w:cs="Times New Roman"/>
          <w:sz w:val="24"/>
          <w:szCs w:val="24"/>
        </w:rPr>
        <w:t xml:space="preserve"> congênere “A América para os Americanos”, </w:t>
      </w:r>
      <w:r>
        <w:rPr>
          <w:rFonts w:ascii="Times New Roman" w:hAnsi="Times New Roman" w:cs="Times New Roman"/>
          <w:sz w:val="24"/>
          <w:szCs w:val="24"/>
        </w:rPr>
        <w:t>empregada</w:t>
      </w:r>
      <w:r w:rsidRPr="0051487B">
        <w:rPr>
          <w:rFonts w:ascii="Times New Roman" w:hAnsi="Times New Roman" w:cs="Times New Roman"/>
          <w:sz w:val="24"/>
          <w:szCs w:val="24"/>
        </w:rPr>
        <w:t xml:space="preserve"> em 1940</w:t>
      </w:r>
      <w:r>
        <w:rPr>
          <w:rFonts w:ascii="Times New Roman" w:hAnsi="Times New Roman" w:cs="Times New Roman"/>
          <w:sz w:val="24"/>
          <w:szCs w:val="24"/>
        </w:rPr>
        <w:t xml:space="preserve"> </w:t>
      </w:r>
      <w:r w:rsidRPr="0051487B">
        <w:rPr>
          <w:rFonts w:ascii="Times New Roman" w:hAnsi="Times New Roman" w:cs="Times New Roman"/>
          <w:sz w:val="24"/>
          <w:szCs w:val="24"/>
        </w:rPr>
        <w:t xml:space="preserve">por Rodrigo Octávio </w:t>
      </w:r>
      <w:r>
        <w:rPr>
          <w:rFonts w:ascii="Times New Roman" w:hAnsi="Times New Roman" w:cs="Times New Roman"/>
          <w:sz w:val="24"/>
          <w:szCs w:val="24"/>
        </w:rPr>
        <w:t>para se referir ao legado de</w:t>
      </w:r>
      <w:r w:rsidRPr="0051487B">
        <w:rPr>
          <w:rFonts w:ascii="Times New Roman" w:hAnsi="Times New Roman" w:cs="Times New Roman"/>
          <w:sz w:val="24"/>
          <w:szCs w:val="24"/>
        </w:rPr>
        <w:t xml:space="preserve"> Gusmão</w:t>
      </w:r>
      <w:r w:rsidR="00C409D5">
        <w:rPr>
          <w:rFonts w:ascii="Times New Roman" w:hAnsi="Times New Roman" w:cs="Times New Roman"/>
          <w:sz w:val="24"/>
          <w:szCs w:val="24"/>
        </w:rPr>
        <w:t>,</w:t>
      </w:r>
      <w:r w:rsidR="00DE4094">
        <w:rPr>
          <w:rFonts w:ascii="Times New Roman" w:hAnsi="Times New Roman" w:cs="Times New Roman"/>
          <w:sz w:val="24"/>
          <w:szCs w:val="24"/>
        </w:rPr>
        <w:t xml:space="preserve"> </w:t>
      </w:r>
      <w:r w:rsidR="00C409D5">
        <w:rPr>
          <w:rFonts w:ascii="Times New Roman" w:hAnsi="Times New Roman" w:cs="Times New Roman"/>
          <w:sz w:val="24"/>
          <w:szCs w:val="24"/>
        </w:rPr>
        <w:t>o</w:t>
      </w:r>
      <w:r w:rsidR="00DE4094">
        <w:rPr>
          <w:rFonts w:ascii="Times New Roman" w:hAnsi="Times New Roman" w:cs="Times New Roman"/>
          <w:sz w:val="24"/>
          <w:szCs w:val="24"/>
        </w:rPr>
        <w:t xml:space="preserve"> qu</w:t>
      </w:r>
      <w:r w:rsidR="00C409D5">
        <w:rPr>
          <w:rFonts w:ascii="Times New Roman" w:hAnsi="Times New Roman" w:cs="Times New Roman"/>
          <w:sz w:val="24"/>
          <w:szCs w:val="24"/>
        </w:rPr>
        <w:t>al</w:t>
      </w:r>
      <w:r w:rsidR="00E80103">
        <w:rPr>
          <w:rFonts w:ascii="Times New Roman" w:hAnsi="Times New Roman" w:cs="Times New Roman"/>
          <w:sz w:val="24"/>
          <w:szCs w:val="24"/>
        </w:rPr>
        <w:t xml:space="preserve"> vinha sendo </w:t>
      </w:r>
      <w:r w:rsidRPr="0051487B">
        <w:rPr>
          <w:rFonts w:ascii="Times New Roman" w:hAnsi="Times New Roman" w:cs="Times New Roman"/>
          <w:sz w:val="24"/>
          <w:szCs w:val="24"/>
        </w:rPr>
        <w:t xml:space="preserve">equiparado </w:t>
      </w:r>
      <w:r>
        <w:rPr>
          <w:rFonts w:ascii="Times New Roman" w:hAnsi="Times New Roman" w:cs="Times New Roman"/>
          <w:sz w:val="24"/>
          <w:szCs w:val="24"/>
        </w:rPr>
        <w:t xml:space="preserve">por ele </w:t>
      </w:r>
      <w:r w:rsidRPr="0051487B">
        <w:rPr>
          <w:rFonts w:ascii="Times New Roman" w:hAnsi="Times New Roman" w:cs="Times New Roman"/>
          <w:sz w:val="24"/>
          <w:szCs w:val="24"/>
        </w:rPr>
        <w:t>à expressão monroísta do pensamento de Elihu Root (OCTÁVIO, 1941, 32)</w:t>
      </w:r>
      <w:r>
        <w:rPr>
          <w:rFonts w:ascii="Times New Roman" w:hAnsi="Times New Roman" w:cs="Times New Roman"/>
          <w:sz w:val="24"/>
          <w:szCs w:val="24"/>
        </w:rPr>
        <w:t>,</w:t>
      </w:r>
      <w:r w:rsidR="00E80103">
        <w:rPr>
          <w:rFonts w:ascii="Times New Roman" w:hAnsi="Times New Roman" w:cs="Times New Roman"/>
          <w:sz w:val="24"/>
          <w:szCs w:val="24"/>
        </w:rPr>
        <w:t xml:space="preserve"> s</w:t>
      </w:r>
      <w:r w:rsidRPr="0051487B">
        <w:rPr>
          <w:rFonts w:ascii="Times New Roman" w:hAnsi="Times New Roman" w:cs="Times New Roman"/>
          <w:sz w:val="24"/>
          <w:szCs w:val="24"/>
        </w:rPr>
        <w:t xml:space="preserve">ecretário da </w:t>
      </w:r>
      <w:r w:rsidR="00E80103">
        <w:rPr>
          <w:rFonts w:ascii="Times New Roman" w:hAnsi="Times New Roman" w:cs="Times New Roman"/>
          <w:sz w:val="24"/>
          <w:szCs w:val="24"/>
        </w:rPr>
        <w:t>g</w:t>
      </w:r>
      <w:r w:rsidRPr="0051487B">
        <w:rPr>
          <w:rFonts w:ascii="Times New Roman" w:hAnsi="Times New Roman" w:cs="Times New Roman"/>
          <w:sz w:val="24"/>
          <w:szCs w:val="24"/>
        </w:rPr>
        <w:t>uerra no governo William McKinley e</w:t>
      </w:r>
      <w:r>
        <w:rPr>
          <w:rFonts w:ascii="Times New Roman" w:hAnsi="Times New Roman" w:cs="Times New Roman"/>
          <w:sz w:val="24"/>
          <w:szCs w:val="24"/>
        </w:rPr>
        <w:t xml:space="preserve"> </w:t>
      </w:r>
      <w:r w:rsidR="00E80103">
        <w:rPr>
          <w:rFonts w:ascii="Times New Roman" w:hAnsi="Times New Roman" w:cs="Times New Roman"/>
          <w:sz w:val="24"/>
          <w:szCs w:val="24"/>
        </w:rPr>
        <w:t>s</w:t>
      </w:r>
      <w:r w:rsidRPr="0051487B">
        <w:rPr>
          <w:rFonts w:ascii="Times New Roman" w:hAnsi="Times New Roman" w:cs="Times New Roman"/>
          <w:sz w:val="24"/>
          <w:szCs w:val="24"/>
        </w:rPr>
        <w:t xml:space="preserve">ecretário de </w:t>
      </w:r>
      <w:r w:rsidR="00E80103">
        <w:rPr>
          <w:rFonts w:ascii="Times New Roman" w:hAnsi="Times New Roman" w:cs="Times New Roman"/>
          <w:sz w:val="24"/>
          <w:szCs w:val="24"/>
        </w:rPr>
        <w:t>e</w:t>
      </w:r>
      <w:r w:rsidRPr="0051487B">
        <w:rPr>
          <w:rFonts w:ascii="Times New Roman" w:hAnsi="Times New Roman" w:cs="Times New Roman"/>
          <w:sz w:val="24"/>
          <w:szCs w:val="24"/>
        </w:rPr>
        <w:t xml:space="preserve">stado </w:t>
      </w:r>
      <w:r>
        <w:rPr>
          <w:rFonts w:ascii="Times New Roman" w:hAnsi="Times New Roman" w:cs="Times New Roman"/>
          <w:sz w:val="24"/>
          <w:szCs w:val="24"/>
        </w:rPr>
        <w:t>sob</w:t>
      </w:r>
      <w:r w:rsidRPr="0051487B">
        <w:rPr>
          <w:rFonts w:ascii="Times New Roman" w:hAnsi="Times New Roman" w:cs="Times New Roman"/>
          <w:sz w:val="24"/>
          <w:szCs w:val="24"/>
        </w:rPr>
        <w:t xml:space="preserve"> Theodore Roosevelt </w:t>
      </w:r>
      <w:r>
        <w:rPr>
          <w:rFonts w:ascii="Times New Roman" w:hAnsi="Times New Roman" w:cs="Times New Roman"/>
          <w:sz w:val="24"/>
          <w:szCs w:val="24"/>
        </w:rPr>
        <w:t>(PEIXOTO, 2011</w:t>
      </w:r>
      <w:r w:rsidR="00C76190">
        <w:rPr>
          <w:rFonts w:ascii="Times New Roman" w:hAnsi="Times New Roman" w:cs="Times New Roman"/>
          <w:sz w:val="24"/>
          <w:szCs w:val="24"/>
        </w:rPr>
        <w:t>a</w:t>
      </w:r>
      <w:r>
        <w:rPr>
          <w:rFonts w:ascii="Times New Roman" w:hAnsi="Times New Roman" w:cs="Times New Roman"/>
          <w:sz w:val="24"/>
          <w:szCs w:val="24"/>
        </w:rPr>
        <w:t xml:space="preserve">). </w:t>
      </w:r>
    </w:p>
    <w:p w:rsidR="00935A8E" w:rsidRDefault="00E80103" w:rsidP="00935A8E">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Em 1940 </w:t>
      </w:r>
      <w:r w:rsidR="00935A8E">
        <w:rPr>
          <w:rFonts w:ascii="Times New Roman" w:hAnsi="Times New Roman" w:cs="Times New Roman"/>
          <w:sz w:val="24"/>
          <w:szCs w:val="24"/>
        </w:rPr>
        <w:t xml:space="preserve">Rodrigo Octávio havia juntado </w:t>
      </w:r>
      <w:r w:rsidR="00DE4094">
        <w:rPr>
          <w:rFonts w:ascii="Times New Roman" w:hAnsi="Times New Roman" w:cs="Times New Roman"/>
          <w:sz w:val="24"/>
          <w:szCs w:val="24"/>
        </w:rPr>
        <w:t>vários</w:t>
      </w:r>
      <w:r w:rsidR="00935A8E">
        <w:rPr>
          <w:rFonts w:ascii="Times New Roman" w:hAnsi="Times New Roman" w:cs="Times New Roman"/>
          <w:sz w:val="24"/>
          <w:szCs w:val="24"/>
        </w:rPr>
        <w:t xml:space="preserve"> argument</w:t>
      </w:r>
      <w:r w:rsidR="00DE4094">
        <w:rPr>
          <w:rFonts w:ascii="Times New Roman" w:hAnsi="Times New Roman" w:cs="Times New Roman"/>
          <w:sz w:val="24"/>
          <w:szCs w:val="24"/>
        </w:rPr>
        <w:t>os</w:t>
      </w:r>
      <w:r w:rsidR="00935A8E">
        <w:rPr>
          <w:rFonts w:ascii="Times New Roman" w:hAnsi="Times New Roman" w:cs="Times New Roman"/>
          <w:sz w:val="24"/>
          <w:szCs w:val="24"/>
        </w:rPr>
        <w:t xml:space="preserve"> distribuíd</w:t>
      </w:r>
      <w:r w:rsidR="00DE4094">
        <w:rPr>
          <w:rFonts w:ascii="Times New Roman" w:hAnsi="Times New Roman" w:cs="Times New Roman"/>
          <w:sz w:val="24"/>
          <w:szCs w:val="24"/>
        </w:rPr>
        <w:t>os</w:t>
      </w:r>
      <w:r w:rsidR="00935A8E">
        <w:rPr>
          <w:rFonts w:ascii="Times New Roman" w:hAnsi="Times New Roman" w:cs="Times New Roman"/>
          <w:sz w:val="24"/>
          <w:szCs w:val="24"/>
        </w:rPr>
        <w:t xml:space="preserve"> </w:t>
      </w:r>
      <w:r w:rsidR="00DE4094">
        <w:rPr>
          <w:rFonts w:ascii="Times New Roman" w:hAnsi="Times New Roman" w:cs="Times New Roman"/>
          <w:sz w:val="24"/>
          <w:szCs w:val="24"/>
        </w:rPr>
        <w:t>em</w:t>
      </w:r>
      <w:r w:rsidR="00935A8E">
        <w:rPr>
          <w:rFonts w:ascii="Times New Roman" w:hAnsi="Times New Roman" w:cs="Times New Roman"/>
          <w:sz w:val="24"/>
          <w:szCs w:val="24"/>
        </w:rPr>
        <w:t xml:space="preserve"> seus textos das décadas de 20 e 30 </w:t>
      </w:r>
      <w:r w:rsidR="00DE4094">
        <w:rPr>
          <w:rFonts w:ascii="Times New Roman" w:hAnsi="Times New Roman" w:cs="Times New Roman"/>
          <w:sz w:val="24"/>
          <w:szCs w:val="24"/>
        </w:rPr>
        <w:t>para</w:t>
      </w:r>
      <w:r>
        <w:rPr>
          <w:rFonts w:ascii="Times New Roman" w:hAnsi="Times New Roman" w:cs="Times New Roman"/>
          <w:sz w:val="24"/>
          <w:szCs w:val="24"/>
        </w:rPr>
        <w:t xml:space="preserve"> produzir o</w:t>
      </w:r>
      <w:r w:rsidR="00935A8E">
        <w:rPr>
          <w:rFonts w:ascii="Times New Roman" w:hAnsi="Times New Roman" w:cs="Times New Roman"/>
          <w:sz w:val="24"/>
          <w:szCs w:val="24"/>
        </w:rPr>
        <w:t xml:space="preserve"> artigo ‘Alexandre de Gusmão e o Monroísmo’</w:t>
      </w:r>
      <w:r>
        <w:rPr>
          <w:rFonts w:ascii="Times New Roman" w:hAnsi="Times New Roman" w:cs="Times New Roman"/>
          <w:sz w:val="24"/>
          <w:szCs w:val="24"/>
        </w:rPr>
        <w:t>,</w:t>
      </w:r>
      <w:r w:rsidR="00935A8E">
        <w:rPr>
          <w:rFonts w:ascii="Times New Roman" w:hAnsi="Times New Roman" w:cs="Times New Roman"/>
          <w:sz w:val="24"/>
          <w:szCs w:val="24"/>
        </w:rPr>
        <w:t xml:space="preserve"> publicado na Revista do IHGB</w:t>
      </w:r>
      <w:r w:rsidR="00816D94">
        <w:rPr>
          <w:rFonts w:ascii="Times New Roman" w:hAnsi="Times New Roman" w:cs="Times New Roman"/>
          <w:sz w:val="24"/>
          <w:szCs w:val="24"/>
        </w:rPr>
        <w:t xml:space="preserve"> de 1941</w:t>
      </w:r>
      <w:r w:rsidR="00935A8E">
        <w:rPr>
          <w:rFonts w:ascii="Times New Roman" w:hAnsi="Times New Roman" w:cs="Times New Roman"/>
          <w:sz w:val="24"/>
          <w:szCs w:val="24"/>
        </w:rPr>
        <w:t xml:space="preserve">, em boa parte para </w:t>
      </w:r>
      <w:r w:rsidR="00E302B8">
        <w:rPr>
          <w:rFonts w:ascii="Times New Roman" w:hAnsi="Times New Roman" w:cs="Times New Roman"/>
          <w:sz w:val="24"/>
          <w:szCs w:val="24"/>
        </w:rPr>
        <w:t>endossar</w:t>
      </w:r>
      <w:r w:rsidR="00935A8E">
        <w:rPr>
          <w:rFonts w:ascii="Times New Roman" w:hAnsi="Times New Roman" w:cs="Times New Roman"/>
          <w:sz w:val="24"/>
          <w:szCs w:val="24"/>
        </w:rPr>
        <w:t xml:space="preserve"> a</w:t>
      </w:r>
      <w:r w:rsidR="00E302B8">
        <w:rPr>
          <w:rFonts w:ascii="Times New Roman" w:hAnsi="Times New Roman" w:cs="Times New Roman"/>
          <w:sz w:val="24"/>
          <w:szCs w:val="24"/>
        </w:rPr>
        <w:t xml:space="preserve">s </w:t>
      </w:r>
      <w:r w:rsidR="00E302B8">
        <w:rPr>
          <w:rFonts w:ascii="Times New Roman" w:hAnsi="Times New Roman" w:cs="Times New Roman"/>
          <w:sz w:val="24"/>
          <w:szCs w:val="24"/>
        </w:rPr>
        <w:lastRenderedPageBreak/>
        <w:t>premissas</w:t>
      </w:r>
      <w:r w:rsidR="00935A8E">
        <w:rPr>
          <w:rFonts w:ascii="Times New Roman" w:hAnsi="Times New Roman" w:cs="Times New Roman"/>
          <w:sz w:val="24"/>
          <w:szCs w:val="24"/>
        </w:rPr>
        <w:t xml:space="preserve"> </w:t>
      </w:r>
      <w:r w:rsidR="006D015D">
        <w:rPr>
          <w:rFonts w:ascii="Times New Roman" w:hAnsi="Times New Roman" w:cs="Times New Roman"/>
          <w:sz w:val="24"/>
          <w:szCs w:val="24"/>
        </w:rPr>
        <w:t xml:space="preserve">de </w:t>
      </w:r>
      <w:r w:rsidR="00935A8E">
        <w:rPr>
          <w:rFonts w:ascii="Times New Roman" w:hAnsi="Times New Roman" w:cs="Times New Roman"/>
          <w:sz w:val="24"/>
          <w:szCs w:val="24"/>
        </w:rPr>
        <w:t xml:space="preserve">atuação da </w:t>
      </w:r>
      <w:r w:rsidR="00935A8E" w:rsidRPr="008751A1">
        <w:rPr>
          <w:rFonts w:ascii="Times New Roman" w:hAnsi="Times New Roman" w:cs="Times New Roman"/>
          <w:i/>
          <w:sz w:val="24"/>
          <w:szCs w:val="24"/>
        </w:rPr>
        <w:t xml:space="preserve">Comissão </w:t>
      </w:r>
      <w:r w:rsidR="008751A1">
        <w:rPr>
          <w:rFonts w:ascii="Times New Roman" w:hAnsi="Times New Roman" w:cs="Times New Roman"/>
          <w:i/>
          <w:sz w:val="24"/>
          <w:szCs w:val="24"/>
        </w:rPr>
        <w:t xml:space="preserve">Brasileira </w:t>
      </w:r>
      <w:r w:rsidR="00935A8E" w:rsidRPr="008751A1">
        <w:rPr>
          <w:rFonts w:ascii="Times New Roman" w:hAnsi="Times New Roman" w:cs="Times New Roman"/>
          <w:i/>
          <w:sz w:val="24"/>
          <w:szCs w:val="24"/>
        </w:rPr>
        <w:t>Revisora dos Textos de História</w:t>
      </w:r>
      <w:r w:rsidR="0010608D" w:rsidRPr="008751A1">
        <w:rPr>
          <w:rFonts w:ascii="Times New Roman" w:hAnsi="Times New Roman" w:cs="Times New Roman"/>
          <w:i/>
          <w:sz w:val="24"/>
          <w:szCs w:val="24"/>
        </w:rPr>
        <w:t xml:space="preserve"> e Geografia</w:t>
      </w:r>
      <w:r w:rsidR="00935A8E">
        <w:rPr>
          <w:rFonts w:ascii="Times New Roman" w:hAnsi="Times New Roman" w:cs="Times New Roman"/>
          <w:sz w:val="24"/>
          <w:szCs w:val="24"/>
        </w:rPr>
        <w:t xml:space="preserve">, </w:t>
      </w:r>
      <w:r w:rsidR="00C409D5">
        <w:rPr>
          <w:rFonts w:ascii="Times New Roman" w:hAnsi="Times New Roman" w:cs="Times New Roman"/>
          <w:sz w:val="24"/>
          <w:szCs w:val="24"/>
        </w:rPr>
        <w:t xml:space="preserve">que havia sido </w:t>
      </w:r>
      <w:r w:rsidR="00935A8E">
        <w:rPr>
          <w:rFonts w:ascii="Times New Roman" w:hAnsi="Times New Roman" w:cs="Times New Roman"/>
          <w:sz w:val="24"/>
          <w:szCs w:val="24"/>
        </w:rPr>
        <w:t xml:space="preserve">liderada intelectualmente por Pedro Calmon em 1936. </w:t>
      </w:r>
    </w:p>
    <w:p w:rsidR="00935A8E" w:rsidRDefault="00E302B8" w:rsidP="00935A8E">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Esta</w:t>
      </w:r>
      <w:r w:rsidR="00935A8E">
        <w:rPr>
          <w:rFonts w:ascii="Times New Roman" w:hAnsi="Times New Roman" w:cs="Times New Roman"/>
          <w:sz w:val="24"/>
          <w:szCs w:val="24"/>
        </w:rPr>
        <w:t xml:space="preserve"> Comissão havia resultado </w:t>
      </w:r>
      <w:r>
        <w:rPr>
          <w:rFonts w:ascii="Times New Roman" w:hAnsi="Times New Roman" w:cs="Times New Roman"/>
          <w:sz w:val="24"/>
          <w:szCs w:val="24"/>
        </w:rPr>
        <w:t xml:space="preserve">exatamente </w:t>
      </w:r>
      <w:r w:rsidR="00C409D5">
        <w:rPr>
          <w:rFonts w:ascii="Times New Roman" w:hAnsi="Times New Roman" w:cs="Times New Roman"/>
          <w:sz w:val="24"/>
          <w:szCs w:val="24"/>
        </w:rPr>
        <w:t>d</w:t>
      </w:r>
      <w:r w:rsidR="00816D94">
        <w:rPr>
          <w:rFonts w:ascii="Times New Roman" w:hAnsi="Times New Roman" w:cs="Times New Roman"/>
          <w:sz w:val="24"/>
          <w:szCs w:val="24"/>
        </w:rPr>
        <w:t xml:space="preserve">a </w:t>
      </w:r>
      <w:r w:rsidR="00935A8E">
        <w:rPr>
          <w:rFonts w:ascii="Times New Roman" w:hAnsi="Times New Roman" w:cs="Times New Roman"/>
          <w:sz w:val="24"/>
          <w:szCs w:val="24"/>
        </w:rPr>
        <w:t>política de aproximação com o Uruguai e a Argentina</w:t>
      </w:r>
      <w:r w:rsidR="00C409D5">
        <w:rPr>
          <w:rFonts w:ascii="Times New Roman" w:hAnsi="Times New Roman" w:cs="Times New Roman"/>
          <w:sz w:val="24"/>
          <w:szCs w:val="24"/>
        </w:rPr>
        <w:t>, a qual o</w:t>
      </w:r>
      <w:r w:rsidR="00816D94">
        <w:rPr>
          <w:rFonts w:ascii="Times New Roman" w:hAnsi="Times New Roman" w:cs="Times New Roman"/>
          <w:sz w:val="24"/>
          <w:szCs w:val="24"/>
        </w:rPr>
        <w:t xml:space="preserve"> governo</w:t>
      </w:r>
      <w:r w:rsidR="00935A8E">
        <w:rPr>
          <w:rFonts w:ascii="Times New Roman" w:hAnsi="Times New Roman" w:cs="Times New Roman"/>
          <w:sz w:val="24"/>
          <w:szCs w:val="24"/>
        </w:rPr>
        <w:t xml:space="preserve"> Getúlio Vargas </w:t>
      </w:r>
      <w:r w:rsidR="00C409D5">
        <w:rPr>
          <w:rFonts w:ascii="Times New Roman" w:hAnsi="Times New Roman" w:cs="Times New Roman"/>
          <w:sz w:val="24"/>
          <w:szCs w:val="24"/>
        </w:rPr>
        <w:t xml:space="preserve">havia dado continuidade </w:t>
      </w:r>
      <w:r w:rsidR="00E90100">
        <w:rPr>
          <w:rFonts w:ascii="Times New Roman" w:hAnsi="Times New Roman" w:cs="Times New Roman"/>
          <w:sz w:val="24"/>
          <w:szCs w:val="24"/>
        </w:rPr>
        <w:t xml:space="preserve">durante </w:t>
      </w:r>
      <w:r w:rsidR="00935A8E">
        <w:rPr>
          <w:rFonts w:ascii="Times New Roman" w:hAnsi="Times New Roman" w:cs="Times New Roman"/>
          <w:sz w:val="24"/>
          <w:szCs w:val="24"/>
        </w:rPr>
        <w:t>a década de 30</w:t>
      </w:r>
      <w:r w:rsidR="00E90100">
        <w:rPr>
          <w:rFonts w:ascii="Times New Roman" w:hAnsi="Times New Roman" w:cs="Times New Roman"/>
          <w:sz w:val="24"/>
          <w:szCs w:val="24"/>
        </w:rPr>
        <w:t xml:space="preserve"> e</w:t>
      </w:r>
      <w:r w:rsidR="00C409D5">
        <w:rPr>
          <w:rFonts w:ascii="Times New Roman" w:hAnsi="Times New Roman" w:cs="Times New Roman"/>
          <w:sz w:val="24"/>
          <w:szCs w:val="24"/>
        </w:rPr>
        <w:t>,</w:t>
      </w:r>
      <w:r w:rsidR="00935A8E">
        <w:rPr>
          <w:rFonts w:ascii="Times New Roman" w:hAnsi="Times New Roman" w:cs="Times New Roman"/>
          <w:sz w:val="24"/>
          <w:szCs w:val="24"/>
        </w:rPr>
        <w:t xml:space="preserve"> incluía o congraçamento cultural e a promoção de acordos que visavam eliminar os contenciosos, inclusive, removendo dos textos </w:t>
      </w:r>
      <w:r w:rsidR="0010608D">
        <w:rPr>
          <w:rFonts w:ascii="Times New Roman" w:hAnsi="Times New Roman" w:cs="Times New Roman"/>
          <w:sz w:val="24"/>
          <w:szCs w:val="24"/>
        </w:rPr>
        <w:t>didáticos</w:t>
      </w:r>
      <w:r w:rsidR="00036BDF">
        <w:rPr>
          <w:rFonts w:ascii="Times New Roman" w:hAnsi="Times New Roman" w:cs="Times New Roman"/>
          <w:sz w:val="24"/>
          <w:szCs w:val="24"/>
        </w:rPr>
        <w:t xml:space="preserve"> </w:t>
      </w:r>
      <w:r w:rsidR="00935A8E" w:rsidRPr="00816D94">
        <w:rPr>
          <w:rFonts w:ascii="Times New Roman" w:hAnsi="Times New Roman" w:cs="Times New Roman"/>
          <w:sz w:val="24"/>
          <w:szCs w:val="24"/>
        </w:rPr>
        <w:t xml:space="preserve">de </w:t>
      </w:r>
      <w:r w:rsidR="00036BDF" w:rsidRPr="00816D94">
        <w:rPr>
          <w:rFonts w:ascii="Times New Roman" w:hAnsi="Times New Roman" w:cs="Times New Roman"/>
          <w:sz w:val="24"/>
          <w:szCs w:val="24"/>
        </w:rPr>
        <w:t xml:space="preserve">história e </w:t>
      </w:r>
      <w:r w:rsidR="00E90100" w:rsidRPr="00816D94">
        <w:rPr>
          <w:rFonts w:ascii="Times New Roman" w:hAnsi="Times New Roman" w:cs="Times New Roman"/>
          <w:sz w:val="24"/>
          <w:szCs w:val="24"/>
        </w:rPr>
        <w:t xml:space="preserve">geografia </w:t>
      </w:r>
      <w:r w:rsidR="00935A8E">
        <w:rPr>
          <w:rFonts w:ascii="Times New Roman" w:hAnsi="Times New Roman" w:cs="Times New Roman"/>
          <w:sz w:val="24"/>
          <w:szCs w:val="24"/>
        </w:rPr>
        <w:t xml:space="preserve">as passagens e conteúdos que atentassem contra as relações entre </w:t>
      </w:r>
      <w:r w:rsidR="0010608D">
        <w:rPr>
          <w:rFonts w:ascii="Times New Roman" w:hAnsi="Times New Roman" w:cs="Times New Roman"/>
          <w:sz w:val="24"/>
          <w:szCs w:val="24"/>
        </w:rPr>
        <w:t>aqueles</w:t>
      </w:r>
      <w:r w:rsidR="00935A8E">
        <w:rPr>
          <w:rFonts w:ascii="Times New Roman" w:hAnsi="Times New Roman" w:cs="Times New Roman"/>
          <w:sz w:val="24"/>
          <w:szCs w:val="24"/>
        </w:rPr>
        <w:t xml:space="preserve"> países (PEIXOTO, 2015).</w:t>
      </w:r>
    </w:p>
    <w:p w:rsidR="00935A8E" w:rsidRDefault="00935A8E" w:rsidP="00935A8E">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Cabe apontar que o artigo </w:t>
      </w:r>
      <w:r w:rsidR="00816D94">
        <w:rPr>
          <w:rFonts w:ascii="Times New Roman" w:hAnsi="Times New Roman" w:cs="Times New Roman"/>
          <w:sz w:val="24"/>
          <w:szCs w:val="24"/>
        </w:rPr>
        <w:t>de</w:t>
      </w:r>
      <w:r>
        <w:rPr>
          <w:rFonts w:ascii="Times New Roman" w:hAnsi="Times New Roman" w:cs="Times New Roman"/>
          <w:sz w:val="24"/>
          <w:szCs w:val="24"/>
        </w:rPr>
        <w:t xml:space="preserve"> Rodrigo Octávio havia sido determinante para o engajamento historiográfico de Jaime Cortesão, na medida em que propicia</w:t>
      </w:r>
      <w:r w:rsidR="00BC2E92">
        <w:rPr>
          <w:rFonts w:ascii="Times New Roman" w:hAnsi="Times New Roman" w:cs="Times New Roman"/>
          <w:sz w:val="24"/>
          <w:szCs w:val="24"/>
        </w:rPr>
        <w:t>ra</w:t>
      </w:r>
      <w:r>
        <w:rPr>
          <w:rFonts w:ascii="Times New Roman" w:hAnsi="Times New Roman" w:cs="Times New Roman"/>
          <w:sz w:val="24"/>
          <w:szCs w:val="24"/>
        </w:rPr>
        <w:t xml:space="preserve"> a suíte de reportagens sobre Alexandre de Gusmão dirigida por Cassiano Ricardo para o jornal </w:t>
      </w:r>
      <w:r w:rsidRPr="00E41292">
        <w:rPr>
          <w:rFonts w:ascii="Times New Roman" w:hAnsi="Times New Roman" w:cs="Times New Roman"/>
          <w:i/>
          <w:sz w:val="24"/>
          <w:szCs w:val="24"/>
        </w:rPr>
        <w:t>A Manhã</w:t>
      </w:r>
      <w:r>
        <w:rPr>
          <w:rFonts w:ascii="Times New Roman" w:hAnsi="Times New Roman" w:cs="Times New Roman"/>
          <w:sz w:val="24"/>
          <w:szCs w:val="24"/>
        </w:rPr>
        <w:t xml:space="preserve">, e, a discussão historiográfica em que se </w:t>
      </w:r>
      <w:r w:rsidR="00BC2E92">
        <w:rPr>
          <w:rFonts w:ascii="Times New Roman" w:hAnsi="Times New Roman" w:cs="Times New Roman"/>
          <w:sz w:val="24"/>
          <w:szCs w:val="24"/>
        </w:rPr>
        <w:t xml:space="preserve">Cortesão se </w:t>
      </w:r>
      <w:r>
        <w:rPr>
          <w:rFonts w:ascii="Times New Roman" w:hAnsi="Times New Roman" w:cs="Times New Roman"/>
          <w:sz w:val="24"/>
          <w:szCs w:val="24"/>
        </w:rPr>
        <w:t xml:space="preserve">integrou (PEIXOTO, 2015, </w:t>
      </w:r>
      <w:r w:rsidR="00CA3918">
        <w:rPr>
          <w:rFonts w:ascii="Times New Roman" w:hAnsi="Times New Roman" w:cs="Times New Roman"/>
          <w:sz w:val="24"/>
          <w:szCs w:val="24"/>
        </w:rPr>
        <w:t xml:space="preserve">p. </w:t>
      </w:r>
      <w:r>
        <w:rPr>
          <w:rFonts w:ascii="Times New Roman" w:hAnsi="Times New Roman" w:cs="Times New Roman"/>
          <w:sz w:val="24"/>
          <w:szCs w:val="24"/>
        </w:rPr>
        <w:t>56-57).</w:t>
      </w:r>
    </w:p>
    <w:p w:rsidR="00935A8E" w:rsidRDefault="00935A8E" w:rsidP="00935A8E">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Jaime Cortesão se colocava </w:t>
      </w:r>
      <w:r w:rsidR="00816D94">
        <w:rPr>
          <w:rFonts w:ascii="Times New Roman" w:hAnsi="Times New Roman" w:cs="Times New Roman"/>
          <w:sz w:val="24"/>
          <w:szCs w:val="24"/>
        </w:rPr>
        <w:t xml:space="preserve">também </w:t>
      </w:r>
      <w:r>
        <w:rPr>
          <w:rFonts w:ascii="Times New Roman" w:hAnsi="Times New Roman" w:cs="Times New Roman"/>
          <w:sz w:val="24"/>
          <w:szCs w:val="24"/>
        </w:rPr>
        <w:t>contra a visão exp</w:t>
      </w:r>
      <w:r w:rsidR="00BC2E92">
        <w:rPr>
          <w:rFonts w:ascii="Times New Roman" w:hAnsi="Times New Roman" w:cs="Times New Roman"/>
          <w:sz w:val="24"/>
          <w:szCs w:val="24"/>
        </w:rPr>
        <w:t>licitada</w:t>
      </w:r>
      <w:r>
        <w:rPr>
          <w:rFonts w:ascii="Times New Roman" w:hAnsi="Times New Roman" w:cs="Times New Roman"/>
          <w:sz w:val="24"/>
          <w:szCs w:val="24"/>
        </w:rPr>
        <w:t xml:space="preserve"> em 1943 por Pedro Calmon </w:t>
      </w:r>
      <w:r w:rsidR="00816D94">
        <w:rPr>
          <w:rFonts w:ascii="Times New Roman" w:hAnsi="Times New Roman" w:cs="Times New Roman"/>
          <w:sz w:val="24"/>
          <w:szCs w:val="24"/>
        </w:rPr>
        <w:t>em</w:t>
      </w:r>
      <w:r>
        <w:rPr>
          <w:rFonts w:ascii="Times New Roman" w:hAnsi="Times New Roman" w:cs="Times New Roman"/>
          <w:sz w:val="24"/>
          <w:szCs w:val="24"/>
        </w:rPr>
        <w:t xml:space="preserve"> sua coleção </w:t>
      </w:r>
      <w:r w:rsidRPr="005B15D0">
        <w:rPr>
          <w:rFonts w:ascii="Times New Roman" w:hAnsi="Times New Roman" w:cs="Times New Roman"/>
          <w:i/>
          <w:sz w:val="24"/>
          <w:szCs w:val="24"/>
        </w:rPr>
        <w:t>História do Brasil</w:t>
      </w:r>
      <w:r>
        <w:rPr>
          <w:rFonts w:ascii="Times New Roman" w:hAnsi="Times New Roman" w:cs="Times New Roman"/>
          <w:sz w:val="24"/>
          <w:szCs w:val="24"/>
        </w:rPr>
        <w:t xml:space="preserve">, terminada </w:t>
      </w:r>
      <w:r w:rsidR="00BC2E92">
        <w:rPr>
          <w:rFonts w:ascii="Times New Roman" w:hAnsi="Times New Roman" w:cs="Times New Roman"/>
          <w:sz w:val="24"/>
          <w:szCs w:val="24"/>
        </w:rPr>
        <w:t xml:space="preserve">de publicar </w:t>
      </w:r>
      <w:r w:rsidR="00816D94">
        <w:rPr>
          <w:rFonts w:ascii="Times New Roman" w:hAnsi="Times New Roman" w:cs="Times New Roman"/>
          <w:sz w:val="24"/>
          <w:szCs w:val="24"/>
        </w:rPr>
        <w:t xml:space="preserve">justo </w:t>
      </w:r>
      <w:r w:rsidR="00BC2E92">
        <w:rPr>
          <w:rFonts w:ascii="Times New Roman" w:hAnsi="Times New Roman" w:cs="Times New Roman"/>
          <w:sz w:val="24"/>
          <w:szCs w:val="24"/>
        </w:rPr>
        <w:t xml:space="preserve">em 1955 – um ano antes </w:t>
      </w:r>
      <w:r w:rsidR="00BC2E92" w:rsidRPr="00BC2E92">
        <w:rPr>
          <w:rFonts w:ascii="Times New Roman" w:hAnsi="Times New Roman" w:cs="Times New Roman"/>
          <w:sz w:val="24"/>
          <w:szCs w:val="24"/>
        </w:rPr>
        <w:t xml:space="preserve">do </w:t>
      </w:r>
      <w:r w:rsidR="00BC2E92">
        <w:rPr>
          <w:rFonts w:ascii="Times New Roman" w:hAnsi="Times New Roman" w:cs="Times New Roman"/>
          <w:sz w:val="24"/>
          <w:szCs w:val="24"/>
        </w:rPr>
        <w:t xml:space="preserve">seu </w:t>
      </w:r>
      <w:r w:rsidR="00BC2E92" w:rsidRPr="00BC2E92">
        <w:rPr>
          <w:rFonts w:ascii="Times New Roman" w:hAnsi="Times New Roman" w:cs="Times New Roman"/>
          <w:sz w:val="24"/>
          <w:szCs w:val="24"/>
        </w:rPr>
        <w:t>texto</w:t>
      </w:r>
      <w:r>
        <w:rPr>
          <w:rFonts w:ascii="Times New Roman" w:hAnsi="Times New Roman" w:cs="Times New Roman"/>
          <w:sz w:val="24"/>
          <w:szCs w:val="24"/>
        </w:rPr>
        <w:t xml:space="preserve">. </w:t>
      </w:r>
      <w:r w:rsidR="00BC2E92">
        <w:rPr>
          <w:rFonts w:ascii="Times New Roman" w:hAnsi="Times New Roman" w:cs="Times New Roman"/>
          <w:sz w:val="24"/>
          <w:szCs w:val="24"/>
        </w:rPr>
        <w:t xml:space="preserve">Em sua </w:t>
      </w:r>
      <w:r w:rsidR="00C409D5" w:rsidRPr="00C409D5">
        <w:rPr>
          <w:rFonts w:ascii="Times New Roman" w:hAnsi="Times New Roman" w:cs="Times New Roman"/>
          <w:sz w:val="24"/>
          <w:szCs w:val="24"/>
        </w:rPr>
        <w:t>Coleção</w:t>
      </w:r>
      <w:r w:rsidR="00BC2E92">
        <w:rPr>
          <w:rFonts w:ascii="Times New Roman" w:hAnsi="Times New Roman" w:cs="Times New Roman"/>
          <w:sz w:val="24"/>
          <w:szCs w:val="24"/>
        </w:rPr>
        <w:t xml:space="preserve">, Pedro </w:t>
      </w:r>
      <w:r>
        <w:rPr>
          <w:rFonts w:ascii="Times New Roman" w:hAnsi="Times New Roman" w:cs="Times New Roman"/>
          <w:sz w:val="24"/>
          <w:szCs w:val="24"/>
        </w:rPr>
        <w:t xml:space="preserve">Calmon </w:t>
      </w:r>
      <w:r w:rsidR="004A2BE3">
        <w:rPr>
          <w:rFonts w:ascii="Times New Roman" w:hAnsi="Times New Roman" w:cs="Times New Roman"/>
          <w:sz w:val="24"/>
          <w:szCs w:val="24"/>
        </w:rPr>
        <w:t>empregava</w:t>
      </w:r>
      <w:r>
        <w:rPr>
          <w:rFonts w:ascii="Times New Roman" w:hAnsi="Times New Roman" w:cs="Times New Roman"/>
          <w:sz w:val="24"/>
          <w:szCs w:val="24"/>
        </w:rPr>
        <w:t xml:space="preserve"> </w:t>
      </w:r>
      <w:r w:rsidR="00BC2E92">
        <w:rPr>
          <w:rFonts w:ascii="Times New Roman" w:hAnsi="Times New Roman" w:cs="Times New Roman"/>
          <w:sz w:val="24"/>
          <w:szCs w:val="24"/>
        </w:rPr>
        <w:t xml:space="preserve">o argumento de </w:t>
      </w:r>
      <w:r w:rsidR="00816D94">
        <w:rPr>
          <w:rFonts w:ascii="Times New Roman" w:hAnsi="Times New Roman" w:cs="Times New Roman"/>
          <w:sz w:val="24"/>
          <w:szCs w:val="24"/>
        </w:rPr>
        <w:t>q</w:t>
      </w:r>
      <w:r>
        <w:rPr>
          <w:rFonts w:ascii="Times New Roman" w:hAnsi="Times New Roman" w:cs="Times New Roman"/>
          <w:sz w:val="24"/>
          <w:szCs w:val="24"/>
        </w:rPr>
        <w:t xml:space="preserve">ue a separação dos destinos da América em relação à Europa já havia se dado desde 1750 por </w:t>
      </w:r>
      <w:r w:rsidRPr="00620651">
        <w:rPr>
          <w:rFonts w:ascii="Times New Roman" w:hAnsi="Times New Roman" w:cs="Times New Roman"/>
          <w:sz w:val="24"/>
          <w:szCs w:val="24"/>
        </w:rPr>
        <w:t xml:space="preserve">meio da “influência realista e profética de Gusmão” (CALMON, 1943, </w:t>
      </w:r>
      <w:r w:rsidR="00CA3918">
        <w:rPr>
          <w:rFonts w:ascii="Times New Roman" w:hAnsi="Times New Roman" w:cs="Times New Roman"/>
          <w:sz w:val="24"/>
          <w:szCs w:val="24"/>
        </w:rPr>
        <w:t xml:space="preserve">p. </w:t>
      </w:r>
      <w:r w:rsidRPr="00620651">
        <w:rPr>
          <w:rFonts w:ascii="Times New Roman" w:hAnsi="Times New Roman" w:cs="Times New Roman"/>
          <w:sz w:val="24"/>
          <w:szCs w:val="24"/>
        </w:rPr>
        <w:t>192-193).</w:t>
      </w:r>
    </w:p>
    <w:p w:rsidR="00F421E8" w:rsidRDefault="00A07F43" w:rsidP="00F421E8">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Contudo, há que se salientar que </w:t>
      </w:r>
      <w:r w:rsidR="00C157AC">
        <w:rPr>
          <w:rFonts w:ascii="Times New Roman" w:hAnsi="Times New Roman" w:cs="Times New Roman"/>
          <w:sz w:val="24"/>
          <w:szCs w:val="24"/>
        </w:rPr>
        <w:t>os</w:t>
      </w:r>
      <w:r>
        <w:rPr>
          <w:rFonts w:ascii="Times New Roman" w:hAnsi="Times New Roman" w:cs="Times New Roman"/>
          <w:sz w:val="24"/>
          <w:szCs w:val="24"/>
        </w:rPr>
        <w:t xml:space="preserve"> defensores do alinhamento </w:t>
      </w:r>
      <w:r w:rsidR="00C157AC">
        <w:rPr>
          <w:rFonts w:ascii="Times New Roman" w:hAnsi="Times New Roman" w:cs="Times New Roman"/>
          <w:sz w:val="24"/>
          <w:szCs w:val="24"/>
        </w:rPr>
        <w:t>à</w:t>
      </w:r>
      <w:r>
        <w:rPr>
          <w:rFonts w:ascii="Times New Roman" w:hAnsi="Times New Roman" w:cs="Times New Roman"/>
          <w:sz w:val="24"/>
          <w:szCs w:val="24"/>
        </w:rPr>
        <w:t xml:space="preserve"> política externa dos Estados Unidos</w:t>
      </w:r>
      <w:r w:rsidR="00C157AC">
        <w:rPr>
          <w:rFonts w:ascii="Times New Roman" w:hAnsi="Times New Roman" w:cs="Times New Roman"/>
          <w:sz w:val="24"/>
          <w:szCs w:val="24"/>
        </w:rPr>
        <w:t xml:space="preserve"> não se baseavam apenas nos argumentos de Rodrigo Octávio ou de Pedro Calmon, mas</w:t>
      </w:r>
      <w:r w:rsidR="00D66E59">
        <w:rPr>
          <w:rFonts w:ascii="Times New Roman" w:hAnsi="Times New Roman" w:cs="Times New Roman"/>
          <w:sz w:val="24"/>
          <w:szCs w:val="24"/>
        </w:rPr>
        <w:t xml:space="preserve"> descortinavam a naturalidade e anterioridade desse posicionamento, porquanto retroagiria ao início do século, se enraizando na </w:t>
      </w:r>
      <w:r w:rsidR="00C60805">
        <w:rPr>
          <w:rFonts w:ascii="Times New Roman" w:hAnsi="Times New Roman" w:cs="Times New Roman"/>
          <w:sz w:val="24"/>
          <w:szCs w:val="24"/>
        </w:rPr>
        <w:t>política de aproximação</w:t>
      </w:r>
      <w:r w:rsidR="00D66E59">
        <w:rPr>
          <w:rFonts w:ascii="Times New Roman" w:hAnsi="Times New Roman" w:cs="Times New Roman"/>
          <w:sz w:val="24"/>
          <w:szCs w:val="24"/>
        </w:rPr>
        <w:t xml:space="preserve"> </w:t>
      </w:r>
      <w:r w:rsidR="00E650E7">
        <w:rPr>
          <w:rFonts w:ascii="Times New Roman" w:hAnsi="Times New Roman" w:cs="Times New Roman"/>
          <w:sz w:val="24"/>
          <w:szCs w:val="24"/>
        </w:rPr>
        <w:t>deslanchada</w:t>
      </w:r>
      <w:r w:rsidR="00D66E59">
        <w:rPr>
          <w:rFonts w:ascii="Times New Roman" w:hAnsi="Times New Roman" w:cs="Times New Roman"/>
          <w:sz w:val="24"/>
          <w:szCs w:val="24"/>
        </w:rPr>
        <w:t xml:space="preserve"> pelo Barão do Rio Branco</w:t>
      </w:r>
      <w:r w:rsidR="00EF3FB0">
        <w:rPr>
          <w:rFonts w:ascii="Times New Roman" w:hAnsi="Times New Roman" w:cs="Times New Roman"/>
          <w:sz w:val="24"/>
          <w:szCs w:val="24"/>
        </w:rPr>
        <w:t>. Esta teria com</w:t>
      </w:r>
      <w:r w:rsidR="00F70408">
        <w:rPr>
          <w:rFonts w:ascii="Times New Roman" w:hAnsi="Times New Roman" w:cs="Times New Roman"/>
          <w:sz w:val="24"/>
          <w:szCs w:val="24"/>
        </w:rPr>
        <w:t>o</w:t>
      </w:r>
      <w:r w:rsidR="00EF3FB0">
        <w:rPr>
          <w:rFonts w:ascii="Times New Roman" w:hAnsi="Times New Roman" w:cs="Times New Roman"/>
          <w:sz w:val="24"/>
          <w:szCs w:val="24"/>
        </w:rPr>
        <w:t xml:space="preserve"> móvel impedir que a </w:t>
      </w:r>
      <w:r w:rsidR="00EF3FB0" w:rsidRPr="00F421E8">
        <w:rPr>
          <w:rFonts w:ascii="Times New Roman" w:hAnsi="Times New Roman" w:cs="Times New Roman"/>
          <w:sz w:val="24"/>
          <w:szCs w:val="24"/>
        </w:rPr>
        <w:t xml:space="preserve">política externa </w:t>
      </w:r>
      <w:r w:rsidR="00EF3FB0">
        <w:rPr>
          <w:rFonts w:ascii="Times New Roman" w:hAnsi="Times New Roman" w:cs="Times New Roman"/>
          <w:sz w:val="24"/>
          <w:szCs w:val="24"/>
        </w:rPr>
        <w:t>republicana não sofresse da solução de continuidade com a da monarquia,</w:t>
      </w:r>
      <w:r w:rsidR="00F421E8">
        <w:rPr>
          <w:rFonts w:ascii="Times New Roman" w:hAnsi="Times New Roman" w:cs="Times New Roman"/>
          <w:sz w:val="24"/>
          <w:szCs w:val="24"/>
        </w:rPr>
        <w:t xml:space="preserve"> </w:t>
      </w:r>
      <w:r w:rsidR="00EF3FB0">
        <w:rPr>
          <w:rFonts w:ascii="Times New Roman" w:hAnsi="Times New Roman" w:cs="Times New Roman"/>
          <w:sz w:val="24"/>
          <w:szCs w:val="24"/>
        </w:rPr>
        <w:t>cujas origens datavam d</w:t>
      </w:r>
      <w:r w:rsidR="00F421E8" w:rsidRPr="00F421E8">
        <w:rPr>
          <w:rFonts w:ascii="Times New Roman" w:hAnsi="Times New Roman" w:cs="Times New Roman"/>
          <w:sz w:val="24"/>
          <w:szCs w:val="24"/>
        </w:rPr>
        <w:t>o reconhecimento d</w:t>
      </w:r>
      <w:r w:rsidR="00EF3FB0">
        <w:rPr>
          <w:rFonts w:ascii="Times New Roman" w:hAnsi="Times New Roman" w:cs="Times New Roman"/>
          <w:sz w:val="24"/>
          <w:szCs w:val="24"/>
        </w:rPr>
        <w:t>e noss</w:t>
      </w:r>
      <w:r w:rsidR="00F421E8" w:rsidRPr="00F421E8">
        <w:rPr>
          <w:rFonts w:ascii="Times New Roman" w:hAnsi="Times New Roman" w:cs="Times New Roman"/>
          <w:sz w:val="24"/>
          <w:szCs w:val="24"/>
        </w:rPr>
        <w:t xml:space="preserve">a </w:t>
      </w:r>
      <w:r w:rsidR="00F421E8">
        <w:rPr>
          <w:rFonts w:ascii="Times New Roman" w:hAnsi="Times New Roman" w:cs="Times New Roman"/>
          <w:sz w:val="24"/>
          <w:szCs w:val="24"/>
        </w:rPr>
        <w:t>i</w:t>
      </w:r>
      <w:r w:rsidR="00F421E8" w:rsidRPr="00F421E8">
        <w:rPr>
          <w:rFonts w:ascii="Times New Roman" w:hAnsi="Times New Roman" w:cs="Times New Roman"/>
          <w:sz w:val="24"/>
          <w:szCs w:val="24"/>
        </w:rPr>
        <w:t>ndependência pelos estadunidenses</w:t>
      </w:r>
      <w:r w:rsidR="00E650E7">
        <w:rPr>
          <w:rFonts w:ascii="Times New Roman" w:hAnsi="Times New Roman" w:cs="Times New Roman"/>
          <w:sz w:val="24"/>
          <w:szCs w:val="24"/>
        </w:rPr>
        <w:t>,</w:t>
      </w:r>
      <w:r w:rsidR="00F421E8" w:rsidRPr="00F421E8">
        <w:rPr>
          <w:rFonts w:ascii="Times New Roman" w:hAnsi="Times New Roman" w:cs="Times New Roman"/>
          <w:sz w:val="24"/>
          <w:szCs w:val="24"/>
        </w:rPr>
        <w:t xml:space="preserve"> </w:t>
      </w:r>
      <w:r w:rsidR="00EF3FB0">
        <w:rPr>
          <w:rFonts w:ascii="Times New Roman" w:hAnsi="Times New Roman" w:cs="Times New Roman"/>
          <w:sz w:val="24"/>
          <w:szCs w:val="24"/>
        </w:rPr>
        <w:t xml:space="preserve">que, </w:t>
      </w:r>
      <w:r w:rsidR="00F421E8" w:rsidRPr="00F421E8">
        <w:rPr>
          <w:rFonts w:ascii="Times New Roman" w:hAnsi="Times New Roman" w:cs="Times New Roman"/>
          <w:sz w:val="24"/>
          <w:szCs w:val="24"/>
        </w:rPr>
        <w:t xml:space="preserve">em última análise, </w:t>
      </w:r>
      <w:r w:rsidR="00F421E8">
        <w:rPr>
          <w:rFonts w:ascii="Times New Roman" w:hAnsi="Times New Roman" w:cs="Times New Roman"/>
          <w:sz w:val="24"/>
          <w:szCs w:val="24"/>
        </w:rPr>
        <w:t>aninha</w:t>
      </w:r>
      <w:r w:rsidR="00EF3FB0">
        <w:rPr>
          <w:rFonts w:ascii="Times New Roman" w:hAnsi="Times New Roman" w:cs="Times New Roman"/>
          <w:sz w:val="24"/>
          <w:szCs w:val="24"/>
        </w:rPr>
        <w:t>va</w:t>
      </w:r>
      <w:r w:rsidR="00F421E8">
        <w:rPr>
          <w:rFonts w:ascii="Times New Roman" w:hAnsi="Times New Roman" w:cs="Times New Roman"/>
          <w:sz w:val="24"/>
          <w:szCs w:val="24"/>
        </w:rPr>
        <w:t xml:space="preserve">-se </w:t>
      </w:r>
      <w:r w:rsidR="00F421E8" w:rsidRPr="00F421E8">
        <w:rPr>
          <w:rFonts w:ascii="Times New Roman" w:hAnsi="Times New Roman" w:cs="Times New Roman"/>
          <w:sz w:val="24"/>
          <w:szCs w:val="24"/>
        </w:rPr>
        <w:t xml:space="preserve">no legado </w:t>
      </w:r>
      <w:r w:rsidR="00F421E8">
        <w:rPr>
          <w:rFonts w:ascii="Times New Roman" w:hAnsi="Times New Roman" w:cs="Times New Roman"/>
          <w:sz w:val="24"/>
          <w:szCs w:val="24"/>
        </w:rPr>
        <w:t xml:space="preserve">pan-americanista de </w:t>
      </w:r>
      <w:r w:rsidR="00F421E8" w:rsidRPr="00F421E8">
        <w:rPr>
          <w:rFonts w:ascii="Times New Roman" w:hAnsi="Times New Roman" w:cs="Times New Roman"/>
          <w:sz w:val="24"/>
          <w:szCs w:val="24"/>
        </w:rPr>
        <w:t>Alexandre de Gusmão (PEIXOTO, 2011</w:t>
      </w:r>
      <w:r w:rsidR="00C76190">
        <w:rPr>
          <w:rFonts w:ascii="Times New Roman" w:hAnsi="Times New Roman" w:cs="Times New Roman"/>
          <w:sz w:val="24"/>
          <w:szCs w:val="24"/>
        </w:rPr>
        <w:t>a</w:t>
      </w:r>
      <w:r w:rsidR="00F421E8" w:rsidRPr="00F421E8">
        <w:rPr>
          <w:rFonts w:ascii="Times New Roman" w:hAnsi="Times New Roman" w:cs="Times New Roman"/>
          <w:sz w:val="24"/>
          <w:szCs w:val="24"/>
        </w:rPr>
        <w:t>; 2015).</w:t>
      </w:r>
      <w:r w:rsidR="00F421E8">
        <w:rPr>
          <w:rFonts w:ascii="Times New Roman" w:hAnsi="Times New Roman" w:cs="Times New Roman"/>
          <w:sz w:val="24"/>
          <w:szCs w:val="24"/>
        </w:rPr>
        <w:t xml:space="preserve"> </w:t>
      </w:r>
    </w:p>
    <w:p w:rsidR="00094CCE" w:rsidRDefault="00F421E8" w:rsidP="00F421E8">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Esta ideia fora ativada </w:t>
      </w:r>
      <w:r w:rsidR="008443C1">
        <w:rPr>
          <w:rFonts w:ascii="Times New Roman" w:hAnsi="Times New Roman" w:cs="Times New Roman"/>
          <w:sz w:val="24"/>
          <w:szCs w:val="24"/>
        </w:rPr>
        <w:t xml:space="preserve">por </w:t>
      </w:r>
      <w:r w:rsidR="008443C1" w:rsidRPr="00F421E8">
        <w:rPr>
          <w:rFonts w:ascii="Times New Roman" w:hAnsi="Times New Roman" w:cs="Times New Roman"/>
          <w:sz w:val="24"/>
          <w:szCs w:val="24"/>
        </w:rPr>
        <w:t xml:space="preserve">Álvaro Lins </w:t>
      </w:r>
      <w:r w:rsidR="008443C1">
        <w:rPr>
          <w:rFonts w:ascii="Times New Roman" w:hAnsi="Times New Roman" w:cs="Times New Roman"/>
          <w:sz w:val="24"/>
          <w:szCs w:val="24"/>
        </w:rPr>
        <w:t xml:space="preserve">em </w:t>
      </w:r>
      <w:r w:rsidR="008443C1" w:rsidRPr="00000E14">
        <w:rPr>
          <w:rFonts w:ascii="Times New Roman" w:hAnsi="Times New Roman" w:cs="Times New Roman"/>
          <w:i/>
          <w:sz w:val="24"/>
          <w:szCs w:val="24"/>
        </w:rPr>
        <w:t>Rio-Branco</w:t>
      </w:r>
      <w:r w:rsidR="008443C1">
        <w:rPr>
          <w:rFonts w:ascii="Times New Roman" w:hAnsi="Times New Roman" w:cs="Times New Roman"/>
          <w:sz w:val="24"/>
          <w:szCs w:val="24"/>
        </w:rPr>
        <w:t>,</w:t>
      </w:r>
      <w:r w:rsidRPr="00F421E8">
        <w:rPr>
          <w:rFonts w:ascii="Times New Roman" w:hAnsi="Times New Roman" w:cs="Times New Roman"/>
          <w:sz w:val="24"/>
          <w:szCs w:val="24"/>
        </w:rPr>
        <w:t xml:space="preserve"> biografia </w:t>
      </w:r>
      <w:r w:rsidR="008443C1">
        <w:rPr>
          <w:rFonts w:ascii="Times New Roman" w:hAnsi="Times New Roman" w:cs="Times New Roman"/>
          <w:sz w:val="24"/>
          <w:szCs w:val="24"/>
        </w:rPr>
        <w:t xml:space="preserve">escrita e publicada em 1945 </w:t>
      </w:r>
      <w:r w:rsidR="008443C1" w:rsidRPr="00F421E8">
        <w:rPr>
          <w:rFonts w:ascii="Times New Roman" w:hAnsi="Times New Roman" w:cs="Times New Roman"/>
          <w:sz w:val="24"/>
          <w:szCs w:val="24"/>
        </w:rPr>
        <w:t xml:space="preserve">sob o patrocínio do </w:t>
      </w:r>
      <w:r w:rsidR="00841F4E">
        <w:rPr>
          <w:rFonts w:ascii="Times New Roman" w:hAnsi="Times New Roman" w:cs="Times New Roman"/>
          <w:sz w:val="24"/>
          <w:szCs w:val="24"/>
        </w:rPr>
        <w:t>Ministério das Relações Exteriores (</w:t>
      </w:r>
      <w:r w:rsidR="008443C1" w:rsidRPr="00F421E8">
        <w:rPr>
          <w:rFonts w:ascii="Times New Roman" w:hAnsi="Times New Roman" w:cs="Times New Roman"/>
          <w:sz w:val="24"/>
          <w:szCs w:val="24"/>
        </w:rPr>
        <w:t>M</w:t>
      </w:r>
      <w:r w:rsidR="008443C1">
        <w:rPr>
          <w:rFonts w:ascii="Times New Roman" w:hAnsi="Times New Roman" w:cs="Times New Roman"/>
          <w:sz w:val="24"/>
          <w:szCs w:val="24"/>
        </w:rPr>
        <w:t>RE</w:t>
      </w:r>
      <w:r w:rsidR="00841F4E">
        <w:rPr>
          <w:rFonts w:ascii="Times New Roman" w:hAnsi="Times New Roman" w:cs="Times New Roman"/>
          <w:sz w:val="24"/>
          <w:szCs w:val="24"/>
        </w:rPr>
        <w:t>)</w:t>
      </w:r>
      <w:r w:rsidR="008443C1">
        <w:rPr>
          <w:rFonts w:ascii="Times New Roman" w:hAnsi="Times New Roman" w:cs="Times New Roman"/>
          <w:sz w:val="24"/>
          <w:szCs w:val="24"/>
        </w:rPr>
        <w:t>,</w:t>
      </w:r>
      <w:r w:rsidR="008443C1" w:rsidRPr="00F421E8">
        <w:rPr>
          <w:rFonts w:ascii="Times New Roman" w:hAnsi="Times New Roman" w:cs="Times New Roman"/>
          <w:sz w:val="24"/>
          <w:szCs w:val="24"/>
        </w:rPr>
        <w:t xml:space="preserve"> </w:t>
      </w:r>
      <w:r w:rsidRPr="00F421E8">
        <w:rPr>
          <w:rFonts w:ascii="Times New Roman" w:hAnsi="Times New Roman" w:cs="Times New Roman"/>
          <w:sz w:val="24"/>
          <w:szCs w:val="24"/>
        </w:rPr>
        <w:t xml:space="preserve">para marcar a comemoração do centenário natalício </w:t>
      </w:r>
      <w:r>
        <w:rPr>
          <w:rFonts w:ascii="Times New Roman" w:hAnsi="Times New Roman" w:cs="Times New Roman"/>
          <w:sz w:val="24"/>
          <w:szCs w:val="24"/>
        </w:rPr>
        <w:t xml:space="preserve">do Barão. </w:t>
      </w:r>
      <w:r w:rsidR="00422BC6">
        <w:rPr>
          <w:rFonts w:ascii="Times New Roman" w:hAnsi="Times New Roman" w:cs="Times New Roman"/>
          <w:sz w:val="24"/>
          <w:szCs w:val="24"/>
        </w:rPr>
        <w:t>Lins alicerçava a ideia</w:t>
      </w:r>
      <w:r>
        <w:rPr>
          <w:rFonts w:ascii="Times New Roman" w:hAnsi="Times New Roman" w:cs="Times New Roman"/>
          <w:sz w:val="24"/>
          <w:szCs w:val="24"/>
        </w:rPr>
        <w:t xml:space="preserve"> </w:t>
      </w:r>
      <w:r w:rsidR="00422BC6">
        <w:rPr>
          <w:rFonts w:ascii="Times New Roman" w:hAnsi="Times New Roman" w:cs="Times New Roman"/>
          <w:sz w:val="24"/>
          <w:szCs w:val="24"/>
        </w:rPr>
        <w:t xml:space="preserve">da </w:t>
      </w:r>
      <w:r w:rsidR="00840C44">
        <w:rPr>
          <w:rFonts w:ascii="Times New Roman" w:hAnsi="Times New Roman" w:cs="Times New Roman"/>
          <w:sz w:val="24"/>
          <w:szCs w:val="24"/>
        </w:rPr>
        <w:t>‘</w:t>
      </w:r>
      <w:r w:rsidR="006B3454">
        <w:rPr>
          <w:rFonts w:ascii="Times New Roman" w:hAnsi="Times New Roman" w:cs="Times New Roman"/>
          <w:sz w:val="24"/>
          <w:szCs w:val="24"/>
        </w:rPr>
        <w:t>solução de continuidade</w:t>
      </w:r>
      <w:r w:rsidR="00840C44">
        <w:rPr>
          <w:rFonts w:ascii="Times New Roman" w:hAnsi="Times New Roman" w:cs="Times New Roman"/>
          <w:sz w:val="24"/>
          <w:szCs w:val="24"/>
        </w:rPr>
        <w:t>’</w:t>
      </w:r>
      <w:r w:rsidR="006B3454">
        <w:rPr>
          <w:rFonts w:ascii="Times New Roman" w:hAnsi="Times New Roman" w:cs="Times New Roman"/>
          <w:sz w:val="24"/>
          <w:szCs w:val="24"/>
        </w:rPr>
        <w:t xml:space="preserve"> </w:t>
      </w:r>
      <w:r w:rsidR="00422BC6">
        <w:rPr>
          <w:rFonts w:ascii="Times New Roman" w:hAnsi="Times New Roman" w:cs="Times New Roman"/>
          <w:sz w:val="24"/>
          <w:szCs w:val="24"/>
        </w:rPr>
        <w:t>na interpretação</w:t>
      </w:r>
      <w:r>
        <w:rPr>
          <w:rFonts w:ascii="Times New Roman" w:hAnsi="Times New Roman" w:cs="Times New Roman"/>
          <w:sz w:val="24"/>
          <w:szCs w:val="24"/>
        </w:rPr>
        <w:t xml:space="preserve"> </w:t>
      </w:r>
      <w:r w:rsidRPr="00F421E8">
        <w:rPr>
          <w:rFonts w:ascii="Times New Roman" w:hAnsi="Times New Roman" w:cs="Times New Roman"/>
          <w:sz w:val="24"/>
          <w:szCs w:val="24"/>
        </w:rPr>
        <w:t>d</w:t>
      </w:r>
      <w:r>
        <w:rPr>
          <w:rFonts w:ascii="Times New Roman" w:hAnsi="Times New Roman" w:cs="Times New Roman"/>
          <w:sz w:val="24"/>
          <w:szCs w:val="24"/>
        </w:rPr>
        <w:t xml:space="preserve">e que a </w:t>
      </w:r>
      <w:r w:rsidR="006B3454">
        <w:rPr>
          <w:rFonts w:ascii="Times New Roman" w:hAnsi="Times New Roman" w:cs="Times New Roman"/>
          <w:sz w:val="24"/>
          <w:szCs w:val="24"/>
        </w:rPr>
        <w:t>aproximação</w:t>
      </w:r>
      <w:r>
        <w:rPr>
          <w:rFonts w:ascii="Times New Roman" w:hAnsi="Times New Roman" w:cs="Times New Roman"/>
          <w:sz w:val="24"/>
          <w:szCs w:val="24"/>
        </w:rPr>
        <w:t xml:space="preserve"> com</w:t>
      </w:r>
      <w:r w:rsidRPr="00F421E8">
        <w:rPr>
          <w:rFonts w:ascii="Times New Roman" w:hAnsi="Times New Roman" w:cs="Times New Roman"/>
          <w:sz w:val="24"/>
          <w:szCs w:val="24"/>
        </w:rPr>
        <w:t xml:space="preserve"> </w:t>
      </w:r>
      <w:r>
        <w:rPr>
          <w:rFonts w:ascii="Times New Roman" w:hAnsi="Times New Roman" w:cs="Times New Roman"/>
          <w:sz w:val="24"/>
          <w:szCs w:val="24"/>
        </w:rPr>
        <w:t xml:space="preserve">os Estados Unidos </w:t>
      </w:r>
      <w:r w:rsidR="00094CCE">
        <w:rPr>
          <w:rFonts w:ascii="Times New Roman" w:hAnsi="Times New Roman" w:cs="Times New Roman"/>
          <w:sz w:val="24"/>
          <w:szCs w:val="24"/>
        </w:rPr>
        <w:t xml:space="preserve">fora </w:t>
      </w:r>
      <w:r w:rsidRPr="00F421E8">
        <w:rPr>
          <w:rFonts w:ascii="Times New Roman" w:hAnsi="Times New Roman" w:cs="Times New Roman"/>
          <w:sz w:val="24"/>
          <w:szCs w:val="24"/>
        </w:rPr>
        <w:t>esposad</w:t>
      </w:r>
      <w:r w:rsidR="00094CCE">
        <w:rPr>
          <w:rFonts w:ascii="Times New Roman" w:hAnsi="Times New Roman" w:cs="Times New Roman"/>
          <w:sz w:val="24"/>
          <w:szCs w:val="24"/>
        </w:rPr>
        <w:t>a</w:t>
      </w:r>
      <w:r w:rsidR="00422BC6">
        <w:rPr>
          <w:rFonts w:ascii="Times New Roman" w:hAnsi="Times New Roman" w:cs="Times New Roman"/>
          <w:sz w:val="24"/>
          <w:szCs w:val="24"/>
        </w:rPr>
        <w:t>,</w:t>
      </w:r>
      <w:r w:rsidRPr="00F421E8">
        <w:rPr>
          <w:rFonts w:ascii="Times New Roman" w:hAnsi="Times New Roman" w:cs="Times New Roman"/>
          <w:sz w:val="24"/>
          <w:szCs w:val="24"/>
        </w:rPr>
        <w:t xml:space="preserve"> </w:t>
      </w:r>
      <w:r w:rsidR="00422BC6">
        <w:rPr>
          <w:rFonts w:ascii="Times New Roman" w:hAnsi="Times New Roman" w:cs="Times New Roman"/>
          <w:sz w:val="24"/>
          <w:szCs w:val="24"/>
        </w:rPr>
        <w:t>n</w:t>
      </w:r>
      <w:r w:rsidR="00094CCE">
        <w:rPr>
          <w:rFonts w:ascii="Times New Roman" w:hAnsi="Times New Roman" w:cs="Times New Roman"/>
          <w:sz w:val="24"/>
          <w:szCs w:val="24"/>
        </w:rPr>
        <w:t>esse</w:t>
      </w:r>
      <w:r w:rsidR="00840C44">
        <w:rPr>
          <w:rFonts w:ascii="Times New Roman" w:hAnsi="Times New Roman" w:cs="Times New Roman"/>
          <w:sz w:val="24"/>
          <w:szCs w:val="24"/>
        </w:rPr>
        <w:t>s</w:t>
      </w:r>
      <w:r w:rsidR="00094CCE">
        <w:rPr>
          <w:rFonts w:ascii="Times New Roman" w:hAnsi="Times New Roman" w:cs="Times New Roman"/>
          <w:sz w:val="24"/>
          <w:szCs w:val="24"/>
        </w:rPr>
        <w:t xml:space="preserve"> </w:t>
      </w:r>
      <w:r w:rsidR="00422BC6">
        <w:rPr>
          <w:rFonts w:ascii="Times New Roman" w:hAnsi="Times New Roman" w:cs="Times New Roman"/>
          <w:sz w:val="24"/>
          <w:szCs w:val="24"/>
        </w:rPr>
        <w:t>liames,</w:t>
      </w:r>
      <w:r w:rsidR="00094CCE">
        <w:rPr>
          <w:rFonts w:ascii="Times New Roman" w:hAnsi="Times New Roman" w:cs="Times New Roman"/>
          <w:sz w:val="24"/>
          <w:szCs w:val="24"/>
        </w:rPr>
        <w:t xml:space="preserve"> </w:t>
      </w:r>
      <w:r w:rsidRPr="00F421E8">
        <w:rPr>
          <w:rFonts w:ascii="Times New Roman" w:hAnsi="Times New Roman" w:cs="Times New Roman"/>
          <w:sz w:val="24"/>
          <w:szCs w:val="24"/>
        </w:rPr>
        <w:t>p</w:t>
      </w:r>
      <w:r w:rsidR="006B3454">
        <w:rPr>
          <w:rFonts w:ascii="Times New Roman" w:hAnsi="Times New Roman" w:cs="Times New Roman"/>
          <w:sz w:val="24"/>
          <w:szCs w:val="24"/>
        </w:rPr>
        <w:t>elo próprio</w:t>
      </w:r>
      <w:r w:rsidRPr="00F421E8">
        <w:rPr>
          <w:rFonts w:ascii="Times New Roman" w:hAnsi="Times New Roman" w:cs="Times New Roman"/>
          <w:sz w:val="24"/>
          <w:szCs w:val="24"/>
        </w:rPr>
        <w:t xml:space="preserve"> Rio Branco </w:t>
      </w:r>
      <w:r w:rsidR="00D72FF1">
        <w:rPr>
          <w:rFonts w:ascii="Times New Roman" w:hAnsi="Times New Roman" w:cs="Times New Roman"/>
          <w:sz w:val="24"/>
          <w:szCs w:val="24"/>
        </w:rPr>
        <w:t>no texto</w:t>
      </w:r>
      <w:r w:rsidR="00CB5D67">
        <w:rPr>
          <w:rFonts w:ascii="Times New Roman" w:hAnsi="Times New Roman" w:cs="Times New Roman"/>
          <w:sz w:val="24"/>
          <w:szCs w:val="24"/>
        </w:rPr>
        <w:t xml:space="preserve"> </w:t>
      </w:r>
      <w:r w:rsidR="00CB5D67" w:rsidRPr="005B15D0">
        <w:rPr>
          <w:rFonts w:ascii="Times New Roman" w:hAnsi="Times New Roman" w:cs="Times New Roman"/>
          <w:i/>
          <w:sz w:val="24"/>
          <w:szCs w:val="24"/>
        </w:rPr>
        <w:t xml:space="preserve">O Brasil, os </w:t>
      </w:r>
      <w:r w:rsidR="00CB5D67" w:rsidRPr="005B15D0">
        <w:rPr>
          <w:rFonts w:ascii="Times New Roman" w:hAnsi="Times New Roman" w:cs="Times New Roman"/>
          <w:i/>
          <w:sz w:val="24"/>
          <w:szCs w:val="24"/>
        </w:rPr>
        <w:lastRenderedPageBreak/>
        <w:t>Estados Unidos e o Monroísmo</w:t>
      </w:r>
      <w:r w:rsidR="00CB5D67">
        <w:rPr>
          <w:rFonts w:ascii="Times New Roman" w:hAnsi="Times New Roman" w:cs="Times New Roman"/>
          <w:sz w:val="24"/>
          <w:szCs w:val="24"/>
        </w:rPr>
        <w:t xml:space="preserve">, </w:t>
      </w:r>
      <w:r w:rsidRPr="00F421E8">
        <w:rPr>
          <w:rFonts w:ascii="Times New Roman" w:hAnsi="Times New Roman" w:cs="Times New Roman"/>
          <w:sz w:val="24"/>
          <w:szCs w:val="24"/>
        </w:rPr>
        <w:t>escrito</w:t>
      </w:r>
      <w:r w:rsidR="00814EE8">
        <w:rPr>
          <w:rFonts w:ascii="Times New Roman" w:hAnsi="Times New Roman" w:cs="Times New Roman"/>
          <w:sz w:val="24"/>
          <w:szCs w:val="24"/>
        </w:rPr>
        <w:t xml:space="preserve"> </w:t>
      </w:r>
      <w:r w:rsidR="009053CE" w:rsidRPr="00F421E8">
        <w:rPr>
          <w:rFonts w:ascii="Times New Roman" w:hAnsi="Times New Roman" w:cs="Times New Roman"/>
          <w:sz w:val="24"/>
          <w:szCs w:val="24"/>
        </w:rPr>
        <w:t>sob</w:t>
      </w:r>
      <w:r w:rsidR="000D2F73">
        <w:rPr>
          <w:rFonts w:ascii="Times New Roman" w:hAnsi="Times New Roman" w:cs="Times New Roman"/>
          <w:sz w:val="24"/>
          <w:szCs w:val="24"/>
        </w:rPr>
        <w:t xml:space="preserve"> o</w:t>
      </w:r>
      <w:r w:rsidR="009053CE" w:rsidRPr="00F421E8">
        <w:rPr>
          <w:rFonts w:ascii="Times New Roman" w:hAnsi="Times New Roman" w:cs="Times New Roman"/>
          <w:sz w:val="24"/>
          <w:szCs w:val="24"/>
        </w:rPr>
        <w:t xml:space="preserve"> pseudônimo</w:t>
      </w:r>
      <w:r w:rsidR="000D2F73">
        <w:rPr>
          <w:rFonts w:ascii="Times New Roman" w:hAnsi="Times New Roman" w:cs="Times New Roman"/>
          <w:sz w:val="24"/>
          <w:szCs w:val="24"/>
        </w:rPr>
        <w:t xml:space="preserve"> de J. Penn</w:t>
      </w:r>
      <w:r w:rsidR="009053CE" w:rsidRPr="009053CE">
        <w:rPr>
          <w:rFonts w:ascii="Times New Roman" w:hAnsi="Times New Roman" w:cs="Times New Roman"/>
          <w:sz w:val="24"/>
          <w:szCs w:val="24"/>
        </w:rPr>
        <w:t xml:space="preserve"> </w:t>
      </w:r>
      <w:r w:rsidR="00094CCE">
        <w:rPr>
          <w:rFonts w:ascii="Times New Roman" w:hAnsi="Times New Roman" w:cs="Times New Roman"/>
          <w:sz w:val="24"/>
          <w:szCs w:val="24"/>
        </w:rPr>
        <w:t xml:space="preserve">para o </w:t>
      </w:r>
      <w:r w:rsidR="001E00C7">
        <w:rPr>
          <w:rFonts w:ascii="Times New Roman" w:hAnsi="Times New Roman" w:cs="Times New Roman"/>
          <w:sz w:val="24"/>
          <w:szCs w:val="24"/>
        </w:rPr>
        <w:t>‘</w:t>
      </w:r>
      <w:r w:rsidR="00814EE8" w:rsidRPr="001E00C7">
        <w:rPr>
          <w:rFonts w:ascii="Times New Roman" w:hAnsi="Times New Roman" w:cs="Times New Roman"/>
          <w:sz w:val="24"/>
          <w:szCs w:val="24"/>
        </w:rPr>
        <w:t>J</w:t>
      </w:r>
      <w:r w:rsidR="00094CCE" w:rsidRPr="001E00C7">
        <w:rPr>
          <w:rFonts w:ascii="Times New Roman" w:hAnsi="Times New Roman" w:cs="Times New Roman"/>
          <w:sz w:val="24"/>
          <w:szCs w:val="24"/>
        </w:rPr>
        <w:t>orna</w:t>
      </w:r>
      <w:r w:rsidR="00CB5D67" w:rsidRPr="001E00C7">
        <w:rPr>
          <w:rFonts w:ascii="Times New Roman" w:hAnsi="Times New Roman" w:cs="Times New Roman"/>
          <w:sz w:val="24"/>
          <w:szCs w:val="24"/>
        </w:rPr>
        <w:t xml:space="preserve">l do </w:t>
      </w:r>
      <w:proofErr w:type="spellStart"/>
      <w:r w:rsidR="00814EE8" w:rsidRPr="001E00C7">
        <w:rPr>
          <w:rFonts w:ascii="Times New Roman" w:hAnsi="Times New Roman" w:cs="Times New Roman"/>
          <w:sz w:val="24"/>
          <w:szCs w:val="24"/>
        </w:rPr>
        <w:t>Commercio</w:t>
      </w:r>
      <w:proofErr w:type="spellEnd"/>
      <w:r w:rsidR="001E00C7">
        <w:rPr>
          <w:rFonts w:ascii="Times New Roman" w:hAnsi="Times New Roman" w:cs="Times New Roman"/>
          <w:sz w:val="24"/>
          <w:szCs w:val="24"/>
        </w:rPr>
        <w:t>’</w:t>
      </w:r>
      <w:r w:rsidR="009053CE" w:rsidRPr="009053CE">
        <w:rPr>
          <w:rFonts w:ascii="Times New Roman" w:hAnsi="Times New Roman" w:cs="Times New Roman"/>
          <w:sz w:val="24"/>
          <w:szCs w:val="24"/>
        </w:rPr>
        <w:t xml:space="preserve"> </w:t>
      </w:r>
      <w:r w:rsidR="009053CE">
        <w:rPr>
          <w:rFonts w:ascii="Times New Roman" w:hAnsi="Times New Roman" w:cs="Times New Roman"/>
          <w:sz w:val="24"/>
          <w:szCs w:val="24"/>
        </w:rPr>
        <w:t>em 1906</w:t>
      </w:r>
      <w:r w:rsidR="00094CCE">
        <w:rPr>
          <w:rFonts w:ascii="Times New Roman" w:hAnsi="Times New Roman" w:cs="Times New Roman"/>
          <w:sz w:val="24"/>
          <w:szCs w:val="24"/>
        </w:rPr>
        <w:t xml:space="preserve">. </w:t>
      </w:r>
    </w:p>
    <w:p w:rsidR="00094CCE" w:rsidRDefault="0051487B" w:rsidP="00094CCE">
      <w:pPr>
        <w:autoSpaceDE w:val="0"/>
        <w:autoSpaceDN w:val="0"/>
        <w:adjustRightInd w:val="0"/>
        <w:spacing w:before="0" w:beforeAutospacing="0" w:after="0" w:afterAutospacing="0" w:line="360" w:lineRule="auto"/>
        <w:rPr>
          <w:rFonts w:ascii="Times New Roman" w:hAnsi="Times New Roman" w:cs="Times New Roman"/>
          <w:sz w:val="24"/>
          <w:szCs w:val="24"/>
        </w:rPr>
      </w:pPr>
      <w:r w:rsidRPr="00094CCE">
        <w:rPr>
          <w:rFonts w:ascii="Times New Roman" w:hAnsi="Times New Roman" w:cs="Times New Roman"/>
          <w:sz w:val="24"/>
          <w:szCs w:val="24"/>
        </w:rPr>
        <w:t xml:space="preserve">Em boa </w:t>
      </w:r>
      <w:r w:rsidR="00B41F31" w:rsidRPr="00094CCE">
        <w:rPr>
          <w:rFonts w:ascii="Times New Roman" w:hAnsi="Times New Roman" w:cs="Times New Roman"/>
          <w:sz w:val="24"/>
          <w:szCs w:val="24"/>
        </w:rPr>
        <w:t>medida</w:t>
      </w:r>
      <w:r w:rsidRPr="00094CCE">
        <w:rPr>
          <w:rFonts w:ascii="Times New Roman" w:hAnsi="Times New Roman" w:cs="Times New Roman"/>
          <w:sz w:val="24"/>
          <w:szCs w:val="24"/>
        </w:rPr>
        <w:t xml:space="preserve">, </w:t>
      </w:r>
      <w:r w:rsidR="00094CCE" w:rsidRPr="00094CCE">
        <w:rPr>
          <w:rFonts w:ascii="Times New Roman" w:hAnsi="Times New Roman" w:cs="Times New Roman"/>
          <w:sz w:val="24"/>
          <w:szCs w:val="24"/>
        </w:rPr>
        <w:t>esta interpretação</w:t>
      </w:r>
      <w:r w:rsidR="00D66E59" w:rsidRPr="00094CCE">
        <w:rPr>
          <w:rFonts w:ascii="Times New Roman" w:hAnsi="Times New Roman" w:cs="Times New Roman"/>
          <w:sz w:val="24"/>
          <w:szCs w:val="24"/>
        </w:rPr>
        <w:t xml:space="preserve"> </w:t>
      </w:r>
      <w:r w:rsidRPr="00094CCE">
        <w:rPr>
          <w:rFonts w:ascii="Times New Roman" w:hAnsi="Times New Roman" w:cs="Times New Roman"/>
          <w:sz w:val="24"/>
          <w:szCs w:val="24"/>
        </w:rPr>
        <w:t>possibilit</w:t>
      </w:r>
      <w:r w:rsidR="00094CCE" w:rsidRPr="00094CCE">
        <w:rPr>
          <w:rFonts w:ascii="Times New Roman" w:hAnsi="Times New Roman" w:cs="Times New Roman"/>
          <w:sz w:val="24"/>
          <w:szCs w:val="24"/>
        </w:rPr>
        <w:t>ou</w:t>
      </w:r>
      <w:r w:rsidRPr="00094CCE">
        <w:rPr>
          <w:rFonts w:ascii="Times New Roman" w:hAnsi="Times New Roman" w:cs="Times New Roman"/>
          <w:sz w:val="24"/>
          <w:szCs w:val="24"/>
        </w:rPr>
        <w:t xml:space="preserve"> </w:t>
      </w:r>
      <w:r w:rsidR="00620651" w:rsidRPr="00094CCE">
        <w:rPr>
          <w:rFonts w:ascii="Times New Roman" w:hAnsi="Times New Roman" w:cs="Times New Roman"/>
          <w:sz w:val="24"/>
          <w:szCs w:val="24"/>
        </w:rPr>
        <w:t xml:space="preserve">a </w:t>
      </w:r>
      <w:r w:rsidR="0032063D" w:rsidRPr="00094CCE">
        <w:rPr>
          <w:rFonts w:ascii="Times New Roman" w:hAnsi="Times New Roman" w:cs="Times New Roman"/>
          <w:sz w:val="24"/>
          <w:szCs w:val="24"/>
        </w:rPr>
        <w:t>Álvaro Lins</w:t>
      </w:r>
      <w:r w:rsidR="005545FD" w:rsidRPr="00094CCE">
        <w:rPr>
          <w:rFonts w:ascii="Times New Roman" w:hAnsi="Times New Roman" w:cs="Times New Roman"/>
          <w:sz w:val="24"/>
          <w:szCs w:val="24"/>
        </w:rPr>
        <w:t xml:space="preserve"> </w:t>
      </w:r>
      <w:r w:rsidR="009053CE" w:rsidRPr="00094CCE">
        <w:rPr>
          <w:rFonts w:ascii="Times New Roman" w:hAnsi="Times New Roman" w:cs="Times New Roman"/>
          <w:sz w:val="24"/>
          <w:szCs w:val="24"/>
        </w:rPr>
        <w:t>reinterpreta</w:t>
      </w:r>
      <w:r w:rsidR="009053CE">
        <w:rPr>
          <w:rFonts w:ascii="Times New Roman" w:hAnsi="Times New Roman" w:cs="Times New Roman"/>
          <w:sz w:val="24"/>
          <w:szCs w:val="24"/>
        </w:rPr>
        <w:t xml:space="preserve">r </w:t>
      </w:r>
      <w:r w:rsidR="00E80177">
        <w:rPr>
          <w:rFonts w:ascii="Times New Roman" w:hAnsi="Times New Roman" w:cs="Times New Roman"/>
          <w:sz w:val="24"/>
          <w:szCs w:val="24"/>
        </w:rPr>
        <w:t xml:space="preserve">a atuação </w:t>
      </w:r>
      <w:r w:rsidR="00E80177" w:rsidRPr="00094CCE">
        <w:rPr>
          <w:rFonts w:ascii="Times New Roman" w:hAnsi="Times New Roman" w:cs="Times New Roman"/>
          <w:sz w:val="24"/>
          <w:szCs w:val="24"/>
        </w:rPr>
        <w:t>do Barão do Rio Branco</w:t>
      </w:r>
      <w:r w:rsidR="00E80177" w:rsidRPr="009053CE">
        <w:rPr>
          <w:rFonts w:ascii="Times New Roman" w:hAnsi="Times New Roman" w:cs="Times New Roman"/>
          <w:sz w:val="24"/>
          <w:szCs w:val="24"/>
        </w:rPr>
        <w:t xml:space="preserve"> </w:t>
      </w:r>
      <w:r w:rsidR="00E80177" w:rsidRPr="00094CCE">
        <w:rPr>
          <w:rFonts w:ascii="Times New Roman" w:hAnsi="Times New Roman" w:cs="Times New Roman"/>
          <w:sz w:val="24"/>
          <w:szCs w:val="24"/>
        </w:rPr>
        <w:t xml:space="preserve">no MRE </w:t>
      </w:r>
      <w:r w:rsidR="009053CE" w:rsidRPr="00094CCE">
        <w:rPr>
          <w:rFonts w:ascii="Times New Roman" w:hAnsi="Times New Roman" w:cs="Times New Roman"/>
          <w:sz w:val="24"/>
          <w:szCs w:val="24"/>
        </w:rPr>
        <w:t>frente à historiografia de sua época</w:t>
      </w:r>
      <w:r w:rsidR="009053CE">
        <w:rPr>
          <w:rFonts w:ascii="Times New Roman" w:hAnsi="Times New Roman" w:cs="Times New Roman"/>
          <w:sz w:val="24"/>
          <w:szCs w:val="24"/>
        </w:rPr>
        <w:t>, e</w:t>
      </w:r>
      <w:r w:rsidR="009053CE" w:rsidRPr="00094CCE">
        <w:rPr>
          <w:rFonts w:ascii="Times New Roman" w:hAnsi="Times New Roman" w:cs="Times New Roman"/>
          <w:sz w:val="24"/>
          <w:szCs w:val="24"/>
        </w:rPr>
        <w:t xml:space="preserve">, </w:t>
      </w:r>
      <w:r w:rsidR="005C2254" w:rsidRPr="00094CCE">
        <w:rPr>
          <w:rFonts w:ascii="Times New Roman" w:hAnsi="Times New Roman" w:cs="Times New Roman"/>
          <w:sz w:val="24"/>
          <w:szCs w:val="24"/>
        </w:rPr>
        <w:t>s</w:t>
      </w:r>
      <w:r w:rsidR="00781BC8" w:rsidRPr="00094CCE">
        <w:rPr>
          <w:rFonts w:ascii="Times New Roman" w:hAnsi="Times New Roman" w:cs="Times New Roman"/>
          <w:sz w:val="24"/>
          <w:szCs w:val="24"/>
        </w:rPr>
        <w:t>edimenta</w:t>
      </w:r>
      <w:r w:rsidR="009053CE">
        <w:rPr>
          <w:rFonts w:ascii="Times New Roman" w:hAnsi="Times New Roman" w:cs="Times New Roman"/>
          <w:sz w:val="24"/>
          <w:szCs w:val="24"/>
        </w:rPr>
        <w:t>r</w:t>
      </w:r>
      <w:r w:rsidR="00781BC8" w:rsidRPr="00094CCE">
        <w:rPr>
          <w:rFonts w:ascii="Times New Roman" w:hAnsi="Times New Roman" w:cs="Times New Roman"/>
          <w:sz w:val="24"/>
          <w:szCs w:val="24"/>
        </w:rPr>
        <w:t xml:space="preserve"> </w:t>
      </w:r>
      <w:r w:rsidR="00094CCE" w:rsidRPr="00094CCE">
        <w:rPr>
          <w:rFonts w:ascii="Times New Roman" w:hAnsi="Times New Roman" w:cs="Times New Roman"/>
          <w:sz w:val="24"/>
          <w:szCs w:val="24"/>
        </w:rPr>
        <w:t xml:space="preserve">outra </w:t>
      </w:r>
      <w:r w:rsidR="00620651" w:rsidRPr="00094CCE">
        <w:rPr>
          <w:rFonts w:ascii="Times New Roman" w:hAnsi="Times New Roman" w:cs="Times New Roman"/>
          <w:sz w:val="24"/>
          <w:szCs w:val="24"/>
        </w:rPr>
        <w:t>figura</w:t>
      </w:r>
      <w:r w:rsidR="009053CE">
        <w:rPr>
          <w:rFonts w:ascii="Times New Roman" w:hAnsi="Times New Roman" w:cs="Times New Roman"/>
          <w:sz w:val="24"/>
          <w:szCs w:val="24"/>
        </w:rPr>
        <w:t xml:space="preserve"> do Barão</w:t>
      </w:r>
      <w:r w:rsidR="0090617F" w:rsidRPr="00094CCE">
        <w:rPr>
          <w:rFonts w:ascii="Times New Roman" w:hAnsi="Times New Roman" w:cs="Times New Roman"/>
          <w:sz w:val="24"/>
          <w:szCs w:val="24"/>
        </w:rPr>
        <w:t>.</w:t>
      </w:r>
      <w:r w:rsidR="0090617F">
        <w:rPr>
          <w:rFonts w:ascii="Times New Roman" w:hAnsi="Times New Roman" w:cs="Times New Roman"/>
          <w:sz w:val="24"/>
          <w:szCs w:val="24"/>
        </w:rPr>
        <w:t xml:space="preserve"> </w:t>
      </w:r>
      <w:r w:rsidR="009053CE">
        <w:rPr>
          <w:rFonts w:ascii="Times New Roman" w:hAnsi="Times New Roman" w:cs="Times New Roman"/>
          <w:sz w:val="24"/>
          <w:szCs w:val="24"/>
        </w:rPr>
        <w:t xml:space="preserve">Nesse exercício Álvaro </w:t>
      </w:r>
      <w:r w:rsidR="00094CCE">
        <w:rPr>
          <w:rFonts w:ascii="Times New Roman" w:hAnsi="Times New Roman" w:cs="Times New Roman"/>
          <w:sz w:val="24"/>
          <w:szCs w:val="24"/>
        </w:rPr>
        <w:t>Lins equiparou o Barão do Rio Branco</w:t>
      </w:r>
      <w:r w:rsidR="00094CCE" w:rsidRPr="00D62436">
        <w:rPr>
          <w:rFonts w:ascii="Times New Roman" w:hAnsi="Times New Roman" w:cs="Times New Roman"/>
          <w:sz w:val="24"/>
          <w:szCs w:val="24"/>
        </w:rPr>
        <w:t xml:space="preserve"> </w:t>
      </w:r>
      <w:r w:rsidR="00094CCE">
        <w:rPr>
          <w:rFonts w:ascii="Times New Roman" w:hAnsi="Times New Roman" w:cs="Times New Roman"/>
          <w:sz w:val="24"/>
          <w:szCs w:val="24"/>
        </w:rPr>
        <w:t>a Alexandre de Gusmão, juntando</w:t>
      </w:r>
      <w:r w:rsidR="009053CE">
        <w:rPr>
          <w:rFonts w:ascii="Times New Roman" w:hAnsi="Times New Roman" w:cs="Times New Roman"/>
          <w:sz w:val="24"/>
          <w:szCs w:val="24"/>
        </w:rPr>
        <w:t>,</w:t>
      </w:r>
      <w:r w:rsidR="00094CCE">
        <w:rPr>
          <w:rFonts w:ascii="Times New Roman" w:hAnsi="Times New Roman" w:cs="Times New Roman"/>
          <w:sz w:val="24"/>
          <w:szCs w:val="24"/>
        </w:rPr>
        <w:t xml:space="preserve"> ao primeiro</w:t>
      </w:r>
      <w:r w:rsidR="009053CE">
        <w:rPr>
          <w:rFonts w:ascii="Times New Roman" w:hAnsi="Times New Roman" w:cs="Times New Roman"/>
          <w:sz w:val="24"/>
          <w:szCs w:val="24"/>
        </w:rPr>
        <w:t>,</w:t>
      </w:r>
      <w:r w:rsidR="00094CCE">
        <w:rPr>
          <w:rFonts w:ascii="Times New Roman" w:hAnsi="Times New Roman" w:cs="Times New Roman"/>
          <w:sz w:val="24"/>
          <w:szCs w:val="24"/>
        </w:rPr>
        <w:t xml:space="preserve"> os predicados empregados </w:t>
      </w:r>
      <w:r w:rsidR="009053CE">
        <w:rPr>
          <w:rFonts w:ascii="Times New Roman" w:hAnsi="Times New Roman" w:cs="Times New Roman"/>
          <w:sz w:val="24"/>
          <w:szCs w:val="24"/>
        </w:rPr>
        <w:t>para distinguir</w:t>
      </w:r>
      <w:r w:rsidR="00094CCE">
        <w:rPr>
          <w:rFonts w:ascii="Times New Roman" w:hAnsi="Times New Roman" w:cs="Times New Roman"/>
          <w:sz w:val="24"/>
          <w:szCs w:val="24"/>
        </w:rPr>
        <w:t xml:space="preserve"> </w:t>
      </w:r>
      <w:r w:rsidR="009053CE">
        <w:rPr>
          <w:rFonts w:ascii="Times New Roman" w:hAnsi="Times New Roman" w:cs="Times New Roman"/>
          <w:sz w:val="24"/>
          <w:szCs w:val="24"/>
        </w:rPr>
        <w:t xml:space="preserve">o </w:t>
      </w:r>
      <w:r w:rsidR="00094CCE">
        <w:rPr>
          <w:rFonts w:ascii="Times New Roman" w:hAnsi="Times New Roman" w:cs="Times New Roman"/>
          <w:sz w:val="24"/>
          <w:szCs w:val="24"/>
        </w:rPr>
        <w:t xml:space="preserve">segundo – a clarividência e a genialidade –, mas também rearticulando </w:t>
      </w:r>
      <w:proofErr w:type="gramStart"/>
      <w:r w:rsidR="009053CE">
        <w:rPr>
          <w:rFonts w:ascii="Times New Roman" w:hAnsi="Times New Roman" w:cs="Times New Roman"/>
          <w:sz w:val="24"/>
          <w:szCs w:val="24"/>
        </w:rPr>
        <w:t>o</w:t>
      </w:r>
      <w:r w:rsidR="00094CCE">
        <w:rPr>
          <w:rFonts w:ascii="Times New Roman" w:hAnsi="Times New Roman" w:cs="Times New Roman"/>
          <w:sz w:val="24"/>
          <w:szCs w:val="24"/>
        </w:rPr>
        <w:t xml:space="preserve"> </w:t>
      </w:r>
      <w:r w:rsidR="00094CCE" w:rsidRPr="00DE496C">
        <w:rPr>
          <w:rFonts w:ascii="Times New Roman" w:hAnsi="Times New Roman" w:cs="Times New Roman"/>
          <w:sz w:val="24"/>
          <w:szCs w:val="24"/>
        </w:rPr>
        <w:t>topos</w:t>
      </w:r>
      <w:proofErr w:type="gramEnd"/>
      <w:r w:rsidR="00094CCE">
        <w:rPr>
          <w:rFonts w:ascii="Times New Roman" w:hAnsi="Times New Roman" w:cs="Times New Roman"/>
          <w:sz w:val="24"/>
          <w:szCs w:val="24"/>
        </w:rPr>
        <w:t xml:space="preserve"> </w:t>
      </w:r>
      <w:r w:rsidR="009053CE">
        <w:rPr>
          <w:rFonts w:ascii="Times New Roman" w:hAnsi="Times New Roman" w:cs="Times New Roman"/>
          <w:sz w:val="24"/>
          <w:szCs w:val="24"/>
        </w:rPr>
        <w:t>já consolidado em torno da figura de Gusmão: a</w:t>
      </w:r>
      <w:r w:rsidR="00094CCE">
        <w:rPr>
          <w:rFonts w:ascii="Times New Roman" w:hAnsi="Times New Roman" w:cs="Times New Roman"/>
          <w:sz w:val="24"/>
          <w:szCs w:val="24"/>
        </w:rPr>
        <w:t xml:space="preserve"> continuidade</w:t>
      </w:r>
      <w:r w:rsidR="004F0DAF">
        <w:rPr>
          <w:rFonts w:ascii="Times New Roman" w:hAnsi="Times New Roman" w:cs="Times New Roman"/>
          <w:sz w:val="24"/>
          <w:szCs w:val="24"/>
        </w:rPr>
        <w:t xml:space="preserve"> dos esforços diplomáticos</w:t>
      </w:r>
      <w:r w:rsidR="00094CCE">
        <w:rPr>
          <w:rFonts w:ascii="Times New Roman" w:hAnsi="Times New Roman" w:cs="Times New Roman"/>
          <w:sz w:val="24"/>
          <w:szCs w:val="24"/>
        </w:rPr>
        <w:t xml:space="preserve">. Nesse intuito, Álvaro Lins opta por juntar os esforços do Barão àqueles que haviam sido </w:t>
      </w:r>
      <w:r w:rsidR="004F0DAF">
        <w:rPr>
          <w:rFonts w:ascii="Times New Roman" w:hAnsi="Times New Roman" w:cs="Times New Roman"/>
          <w:sz w:val="24"/>
          <w:szCs w:val="24"/>
        </w:rPr>
        <w:t>desenvolvidos</w:t>
      </w:r>
      <w:r w:rsidR="00094CCE">
        <w:rPr>
          <w:rFonts w:ascii="Times New Roman" w:hAnsi="Times New Roman" w:cs="Times New Roman"/>
          <w:sz w:val="24"/>
          <w:szCs w:val="24"/>
        </w:rPr>
        <w:t xml:space="preserve"> po</w:t>
      </w:r>
      <w:r w:rsidR="004F0DAF">
        <w:rPr>
          <w:rFonts w:ascii="Times New Roman" w:hAnsi="Times New Roman" w:cs="Times New Roman"/>
          <w:sz w:val="24"/>
          <w:szCs w:val="24"/>
        </w:rPr>
        <w:t>r</w:t>
      </w:r>
      <w:r w:rsidR="00094CCE">
        <w:rPr>
          <w:rFonts w:ascii="Times New Roman" w:hAnsi="Times New Roman" w:cs="Times New Roman"/>
          <w:sz w:val="24"/>
          <w:szCs w:val="24"/>
        </w:rPr>
        <w:t xml:space="preserve"> seu pai, o Visconde do Rio Branco, </w:t>
      </w:r>
      <w:r w:rsidR="004F0DAF">
        <w:rPr>
          <w:rFonts w:ascii="Times New Roman" w:hAnsi="Times New Roman" w:cs="Times New Roman"/>
          <w:sz w:val="24"/>
          <w:szCs w:val="24"/>
        </w:rPr>
        <w:t xml:space="preserve">quando </w:t>
      </w:r>
      <w:r w:rsidR="00DE496C">
        <w:rPr>
          <w:rFonts w:ascii="Times New Roman" w:hAnsi="Times New Roman" w:cs="Times New Roman"/>
          <w:sz w:val="24"/>
          <w:szCs w:val="24"/>
        </w:rPr>
        <w:t xml:space="preserve">ele </w:t>
      </w:r>
      <w:r w:rsidR="004F0DAF">
        <w:rPr>
          <w:rFonts w:ascii="Times New Roman" w:hAnsi="Times New Roman" w:cs="Times New Roman"/>
          <w:sz w:val="24"/>
          <w:szCs w:val="24"/>
        </w:rPr>
        <w:t>estav</w:t>
      </w:r>
      <w:r w:rsidR="00094CCE">
        <w:rPr>
          <w:rFonts w:ascii="Times New Roman" w:hAnsi="Times New Roman" w:cs="Times New Roman"/>
          <w:sz w:val="24"/>
          <w:szCs w:val="24"/>
        </w:rPr>
        <w:t xml:space="preserve">a </w:t>
      </w:r>
      <w:r w:rsidR="004F0DAF">
        <w:rPr>
          <w:rFonts w:ascii="Times New Roman" w:hAnsi="Times New Roman" w:cs="Times New Roman"/>
          <w:sz w:val="24"/>
          <w:szCs w:val="24"/>
        </w:rPr>
        <w:t xml:space="preserve">à </w:t>
      </w:r>
      <w:r w:rsidR="00094CCE">
        <w:rPr>
          <w:rFonts w:ascii="Times New Roman" w:hAnsi="Times New Roman" w:cs="Times New Roman"/>
          <w:sz w:val="24"/>
          <w:szCs w:val="24"/>
        </w:rPr>
        <w:t xml:space="preserve">frente da diplomacia </w:t>
      </w:r>
      <w:r w:rsidR="004F0DAF">
        <w:rPr>
          <w:rFonts w:ascii="Times New Roman" w:hAnsi="Times New Roman" w:cs="Times New Roman"/>
          <w:sz w:val="24"/>
          <w:szCs w:val="24"/>
        </w:rPr>
        <w:t xml:space="preserve">brasileira </w:t>
      </w:r>
      <w:r w:rsidR="00094CCE">
        <w:rPr>
          <w:rFonts w:ascii="Times New Roman" w:hAnsi="Times New Roman" w:cs="Times New Roman"/>
          <w:sz w:val="24"/>
          <w:szCs w:val="24"/>
        </w:rPr>
        <w:t xml:space="preserve">no século XIX. </w:t>
      </w:r>
    </w:p>
    <w:p w:rsidR="00762391" w:rsidRDefault="00762391" w:rsidP="00762391">
      <w:pPr>
        <w:autoSpaceDE w:val="0"/>
        <w:autoSpaceDN w:val="0"/>
        <w:adjustRightInd w:val="0"/>
        <w:spacing w:before="0" w:beforeAutospacing="0" w:after="0" w:afterAutospacing="0" w:line="360" w:lineRule="auto"/>
        <w:rPr>
          <w:rFonts w:ascii="Times New Roman" w:hAnsi="Times New Roman" w:cs="Times New Roman"/>
          <w:sz w:val="24"/>
          <w:szCs w:val="24"/>
        </w:rPr>
      </w:pPr>
      <w:r w:rsidRPr="009255C4">
        <w:rPr>
          <w:rFonts w:ascii="Times New Roman" w:hAnsi="Times New Roman" w:cs="Times New Roman"/>
          <w:sz w:val="24"/>
          <w:szCs w:val="24"/>
        </w:rPr>
        <w:t xml:space="preserve">Em benefício de nosso </w:t>
      </w:r>
      <w:r>
        <w:rPr>
          <w:rFonts w:ascii="Times New Roman" w:hAnsi="Times New Roman" w:cs="Times New Roman"/>
          <w:sz w:val="24"/>
          <w:szCs w:val="24"/>
        </w:rPr>
        <w:t>raciocínio</w:t>
      </w:r>
      <w:r w:rsidRPr="009255C4">
        <w:rPr>
          <w:rFonts w:ascii="Times New Roman" w:hAnsi="Times New Roman" w:cs="Times New Roman"/>
          <w:sz w:val="24"/>
          <w:szCs w:val="24"/>
        </w:rPr>
        <w:t xml:space="preserve">, entendo ser necessário circunstanciar o texto </w:t>
      </w:r>
      <w:r w:rsidRPr="005B15D0">
        <w:rPr>
          <w:rFonts w:ascii="Times New Roman" w:hAnsi="Times New Roman" w:cs="Times New Roman"/>
          <w:i/>
          <w:sz w:val="24"/>
          <w:szCs w:val="24"/>
        </w:rPr>
        <w:t>O Brasil, os Estados Unidos e o Monroísmo</w:t>
      </w:r>
      <w:r>
        <w:rPr>
          <w:rFonts w:ascii="Times New Roman" w:hAnsi="Times New Roman" w:cs="Times New Roman"/>
          <w:sz w:val="24"/>
          <w:szCs w:val="24"/>
        </w:rPr>
        <w:t xml:space="preserve">: em minha interpretação este foi escrito em apoio à mensagem do presidente Rodrigues Alves </w:t>
      </w:r>
      <w:r w:rsidR="00581F10">
        <w:rPr>
          <w:rFonts w:ascii="Times New Roman" w:hAnsi="Times New Roman" w:cs="Times New Roman"/>
          <w:sz w:val="24"/>
          <w:szCs w:val="24"/>
        </w:rPr>
        <w:t xml:space="preserve">dirigida </w:t>
      </w:r>
      <w:r>
        <w:rPr>
          <w:rFonts w:ascii="Times New Roman" w:hAnsi="Times New Roman" w:cs="Times New Roman"/>
          <w:sz w:val="24"/>
          <w:szCs w:val="24"/>
        </w:rPr>
        <w:t xml:space="preserve">ao Parlamento em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de maio de 1906 </w:t>
      </w:r>
      <w:r w:rsidR="00467D89">
        <w:rPr>
          <w:rFonts w:ascii="Times New Roman" w:hAnsi="Times New Roman" w:cs="Times New Roman"/>
          <w:sz w:val="24"/>
          <w:szCs w:val="24"/>
        </w:rPr>
        <w:t xml:space="preserve">e </w:t>
      </w:r>
      <w:r w:rsidR="00581F10">
        <w:rPr>
          <w:rFonts w:ascii="Times New Roman" w:hAnsi="Times New Roman" w:cs="Times New Roman"/>
          <w:sz w:val="24"/>
          <w:szCs w:val="24"/>
        </w:rPr>
        <w:t>visa</w:t>
      </w:r>
      <w:r w:rsidR="00467D89">
        <w:rPr>
          <w:rFonts w:ascii="Times New Roman" w:hAnsi="Times New Roman" w:cs="Times New Roman"/>
          <w:sz w:val="24"/>
          <w:szCs w:val="24"/>
        </w:rPr>
        <w:t>va</w:t>
      </w:r>
      <w:r>
        <w:rPr>
          <w:rFonts w:ascii="Times New Roman" w:hAnsi="Times New Roman" w:cs="Times New Roman"/>
          <w:sz w:val="24"/>
          <w:szCs w:val="24"/>
        </w:rPr>
        <w:t xml:space="preserve"> responder </w:t>
      </w:r>
      <w:r w:rsidR="00581F10">
        <w:rPr>
          <w:rFonts w:ascii="Times New Roman" w:hAnsi="Times New Roman" w:cs="Times New Roman"/>
          <w:sz w:val="24"/>
          <w:szCs w:val="24"/>
        </w:rPr>
        <w:t>à</w:t>
      </w:r>
      <w:r w:rsidRPr="00F421E8">
        <w:rPr>
          <w:rFonts w:ascii="Times New Roman" w:hAnsi="Times New Roman" w:cs="Times New Roman"/>
          <w:sz w:val="24"/>
          <w:szCs w:val="24"/>
        </w:rPr>
        <w:t xml:space="preserve">s críticas </w:t>
      </w:r>
      <w:r>
        <w:rPr>
          <w:rFonts w:ascii="Times New Roman" w:hAnsi="Times New Roman" w:cs="Times New Roman"/>
          <w:sz w:val="24"/>
          <w:szCs w:val="24"/>
        </w:rPr>
        <w:t xml:space="preserve">que se faziam </w:t>
      </w:r>
      <w:r w:rsidR="00467D89">
        <w:rPr>
          <w:rFonts w:ascii="Times New Roman" w:hAnsi="Times New Roman" w:cs="Times New Roman"/>
          <w:sz w:val="24"/>
          <w:szCs w:val="24"/>
        </w:rPr>
        <w:t>à</w:t>
      </w:r>
      <w:r w:rsidR="00581F10">
        <w:rPr>
          <w:rFonts w:ascii="Times New Roman" w:hAnsi="Times New Roman" w:cs="Times New Roman"/>
          <w:sz w:val="24"/>
          <w:szCs w:val="24"/>
        </w:rPr>
        <w:t xml:space="preserve"> </w:t>
      </w:r>
      <w:r w:rsidRPr="00F421E8">
        <w:rPr>
          <w:rFonts w:ascii="Times New Roman" w:hAnsi="Times New Roman" w:cs="Times New Roman"/>
          <w:sz w:val="24"/>
          <w:szCs w:val="24"/>
        </w:rPr>
        <w:t>visita d</w:t>
      </w:r>
      <w:r w:rsidR="0013193D">
        <w:rPr>
          <w:rFonts w:ascii="Times New Roman" w:hAnsi="Times New Roman" w:cs="Times New Roman"/>
          <w:sz w:val="24"/>
          <w:szCs w:val="24"/>
        </w:rPr>
        <w:t>e</w:t>
      </w:r>
      <w:r w:rsidRPr="00F421E8">
        <w:rPr>
          <w:rFonts w:ascii="Times New Roman" w:hAnsi="Times New Roman" w:cs="Times New Roman"/>
          <w:sz w:val="24"/>
          <w:szCs w:val="24"/>
        </w:rPr>
        <w:t xml:space="preserve"> Elihu Root ao Brasil</w:t>
      </w:r>
      <w:r w:rsidR="00467D89">
        <w:rPr>
          <w:rFonts w:ascii="Times New Roman" w:hAnsi="Times New Roman" w:cs="Times New Roman"/>
          <w:sz w:val="24"/>
          <w:szCs w:val="24"/>
        </w:rPr>
        <w:t>. Estas críticas</w:t>
      </w:r>
      <w:r w:rsidR="0013193D">
        <w:rPr>
          <w:rFonts w:ascii="Times New Roman" w:hAnsi="Times New Roman" w:cs="Times New Roman"/>
          <w:sz w:val="24"/>
          <w:szCs w:val="24"/>
        </w:rPr>
        <w:t xml:space="preserve"> tinham</w:t>
      </w:r>
      <w:r>
        <w:rPr>
          <w:rFonts w:ascii="Times New Roman" w:hAnsi="Times New Roman" w:cs="Times New Roman"/>
          <w:sz w:val="24"/>
          <w:szCs w:val="24"/>
        </w:rPr>
        <w:t xml:space="preserve"> como </w:t>
      </w:r>
      <w:r w:rsidR="0013193D">
        <w:rPr>
          <w:rFonts w:ascii="Times New Roman" w:hAnsi="Times New Roman" w:cs="Times New Roman"/>
          <w:sz w:val="24"/>
          <w:szCs w:val="24"/>
        </w:rPr>
        <w:t>argumento</w:t>
      </w:r>
      <w:r>
        <w:rPr>
          <w:rFonts w:ascii="Times New Roman" w:hAnsi="Times New Roman" w:cs="Times New Roman"/>
          <w:sz w:val="24"/>
          <w:szCs w:val="24"/>
        </w:rPr>
        <w:t xml:space="preserve"> </w:t>
      </w:r>
      <w:r w:rsidR="00B273AA">
        <w:rPr>
          <w:rFonts w:ascii="Times New Roman" w:hAnsi="Times New Roman" w:cs="Times New Roman"/>
          <w:sz w:val="24"/>
          <w:szCs w:val="24"/>
        </w:rPr>
        <w:t xml:space="preserve">central </w:t>
      </w:r>
      <w:r>
        <w:rPr>
          <w:rFonts w:ascii="Times New Roman" w:hAnsi="Times New Roman" w:cs="Times New Roman"/>
          <w:sz w:val="24"/>
          <w:szCs w:val="24"/>
        </w:rPr>
        <w:t xml:space="preserve">o antagonismo da política externa estadunidense em relação à Monarquia e, note-se que </w:t>
      </w:r>
      <w:r w:rsidR="00395725">
        <w:rPr>
          <w:rFonts w:ascii="Times New Roman" w:hAnsi="Times New Roman" w:cs="Times New Roman"/>
          <w:sz w:val="24"/>
          <w:szCs w:val="24"/>
        </w:rPr>
        <w:t>a</w:t>
      </w:r>
      <w:r>
        <w:rPr>
          <w:rFonts w:ascii="Times New Roman" w:hAnsi="Times New Roman" w:cs="Times New Roman"/>
          <w:sz w:val="24"/>
          <w:szCs w:val="24"/>
        </w:rPr>
        <w:t xml:space="preserve"> visita </w:t>
      </w:r>
      <w:r w:rsidR="00395725">
        <w:rPr>
          <w:rFonts w:ascii="Times New Roman" w:hAnsi="Times New Roman" w:cs="Times New Roman"/>
          <w:sz w:val="24"/>
          <w:szCs w:val="24"/>
        </w:rPr>
        <w:t xml:space="preserve">de Root </w:t>
      </w:r>
      <w:r>
        <w:rPr>
          <w:rFonts w:ascii="Times New Roman" w:hAnsi="Times New Roman" w:cs="Times New Roman"/>
          <w:sz w:val="24"/>
          <w:szCs w:val="24"/>
        </w:rPr>
        <w:t>se fa</w:t>
      </w:r>
      <w:r w:rsidR="00581F10">
        <w:rPr>
          <w:rFonts w:ascii="Times New Roman" w:hAnsi="Times New Roman" w:cs="Times New Roman"/>
          <w:sz w:val="24"/>
          <w:szCs w:val="24"/>
        </w:rPr>
        <w:t>r</w:t>
      </w:r>
      <w:r>
        <w:rPr>
          <w:rFonts w:ascii="Times New Roman" w:hAnsi="Times New Roman" w:cs="Times New Roman"/>
          <w:sz w:val="24"/>
          <w:szCs w:val="24"/>
        </w:rPr>
        <w:t xml:space="preserve">ia </w:t>
      </w:r>
      <w:r w:rsidR="00395725">
        <w:rPr>
          <w:rFonts w:ascii="Times New Roman" w:hAnsi="Times New Roman" w:cs="Times New Roman"/>
          <w:sz w:val="24"/>
          <w:szCs w:val="24"/>
        </w:rPr>
        <w:t>em</w:t>
      </w:r>
      <w:r>
        <w:rPr>
          <w:rFonts w:ascii="Times New Roman" w:hAnsi="Times New Roman" w:cs="Times New Roman"/>
          <w:sz w:val="24"/>
          <w:szCs w:val="24"/>
        </w:rPr>
        <w:t xml:space="preserve"> segui</w:t>
      </w:r>
      <w:r w:rsidR="00395725">
        <w:rPr>
          <w:rFonts w:ascii="Times New Roman" w:hAnsi="Times New Roman" w:cs="Times New Roman"/>
          <w:sz w:val="24"/>
          <w:szCs w:val="24"/>
        </w:rPr>
        <w:t>da</w:t>
      </w:r>
      <w:r>
        <w:rPr>
          <w:rFonts w:ascii="Times New Roman" w:hAnsi="Times New Roman" w:cs="Times New Roman"/>
          <w:sz w:val="24"/>
          <w:szCs w:val="24"/>
        </w:rPr>
        <w:t xml:space="preserve"> </w:t>
      </w:r>
      <w:r w:rsidR="00395725">
        <w:rPr>
          <w:rFonts w:ascii="Times New Roman" w:hAnsi="Times New Roman" w:cs="Times New Roman"/>
          <w:sz w:val="24"/>
          <w:szCs w:val="24"/>
        </w:rPr>
        <w:t>a</w:t>
      </w:r>
      <w:r>
        <w:rPr>
          <w:rFonts w:ascii="Times New Roman" w:hAnsi="Times New Roman" w:cs="Times New Roman"/>
          <w:sz w:val="24"/>
          <w:szCs w:val="24"/>
        </w:rPr>
        <w:t>o</w:t>
      </w:r>
      <w:r w:rsidR="00581F10">
        <w:rPr>
          <w:rFonts w:ascii="Times New Roman" w:hAnsi="Times New Roman" w:cs="Times New Roman"/>
          <w:sz w:val="24"/>
          <w:szCs w:val="24"/>
        </w:rPr>
        <w:t>s acontecidos</w:t>
      </w:r>
      <w:r>
        <w:rPr>
          <w:rFonts w:ascii="Times New Roman" w:hAnsi="Times New Roman" w:cs="Times New Roman"/>
          <w:sz w:val="24"/>
          <w:szCs w:val="24"/>
        </w:rPr>
        <w:t xml:space="preserve"> </w:t>
      </w:r>
      <w:r w:rsidR="00581F10">
        <w:rPr>
          <w:rFonts w:ascii="Times New Roman" w:hAnsi="Times New Roman" w:cs="Times New Roman"/>
          <w:sz w:val="24"/>
          <w:szCs w:val="24"/>
        </w:rPr>
        <w:t xml:space="preserve">no </w:t>
      </w:r>
      <w:r>
        <w:rPr>
          <w:rFonts w:ascii="Times New Roman" w:hAnsi="Times New Roman" w:cs="Times New Roman"/>
          <w:sz w:val="24"/>
          <w:szCs w:val="24"/>
        </w:rPr>
        <w:t xml:space="preserve">‘Caso Panther’, </w:t>
      </w:r>
      <w:r w:rsidR="00395725">
        <w:rPr>
          <w:rFonts w:ascii="Times New Roman" w:hAnsi="Times New Roman" w:cs="Times New Roman"/>
          <w:sz w:val="24"/>
          <w:szCs w:val="24"/>
        </w:rPr>
        <w:t>compreendido,</w:t>
      </w:r>
      <w:r>
        <w:rPr>
          <w:rFonts w:ascii="Times New Roman" w:hAnsi="Times New Roman" w:cs="Times New Roman"/>
          <w:sz w:val="24"/>
          <w:szCs w:val="24"/>
        </w:rPr>
        <w:t xml:space="preserve"> </w:t>
      </w:r>
      <w:r w:rsidR="00395725">
        <w:rPr>
          <w:rFonts w:ascii="Times New Roman" w:hAnsi="Times New Roman" w:cs="Times New Roman"/>
          <w:sz w:val="24"/>
          <w:szCs w:val="24"/>
        </w:rPr>
        <w:t xml:space="preserve">à época, </w:t>
      </w:r>
      <w:r>
        <w:rPr>
          <w:rFonts w:ascii="Times New Roman" w:hAnsi="Times New Roman" w:cs="Times New Roman"/>
          <w:sz w:val="24"/>
          <w:szCs w:val="24"/>
        </w:rPr>
        <w:t xml:space="preserve">como </w:t>
      </w:r>
      <w:r w:rsidR="00581F10">
        <w:rPr>
          <w:rFonts w:ascii="Times New Roman" w:hAnsi="Times New Roman" w:cs="Times New Roman"/>
          <w:sz w:val="24"/>
          <w:szCs w:val="24"/>
        </w:rPr>
        <w:t xml:space="preserve">o </w:t>
      </w:r>
      <w:r>
        <w:rPr>
          <w:rFonts w:ascii="Times New Roman" w:hAnsi="Times New Roman" w:cs="Times New Roman"/>
          <w:sz w:val="24"/>
          <w:szCs w:val="24"/>
        </w:rPr>
        <w:t>exemplo d</w:t>
      </w:r>
      <w:r w:rsidR="00395725">
        <w:rPr>
          <w:rFonts w:ascii="Times New Roman" w:hAnsi="Times New Roman" w:cs="Times New Roman"/>
          <w:sz w:val="24"/>
          <w:szCs w:val="24"/>
        </w:rPr>
        <w:t>a</w:t>
      </w:r>
      <w:r>
        <w:rPr>
          <w:rFonts w:ascii="Times New Roman" w:hAnsi="Times New Roman" w:cs="Times New Roman"/>
          <w:sz w:val="24"/>
          <w:szCs w:val="24"/>
        </w:rPr>
        <w:t xml:space="preserve"> grave ameaça </w:t>
      </w:r>
      <w:r w:rsidR="00395725">
        <w:rPr>
          <w:rFonts w:ascii="Times New Roman" w:hAnsi="Times New Roman" w:cs="Times New Roman"/>
          <w:sz w:val="24"/>
          <w:szCs w:val="24"/>
        </w:rPr>
        <w:t xml:space="preserve">que o </w:t>
      </w:r>
      <w:r>
        <w:rPr>
          <w:rFonts w:ascii="Times New Roman" w:hAnsi="Times New Roman" w:cs="Times New Roman"/>
          <w:sz w:val="24"/>
          <w:szCs w:val="24"/>
        </w:rPr>
        <w:t>imperialis</w:t>
      </w:r>
      <w:r w:rsidR="00395725">
        <w:rPr>
          <w:rFonts w:ascii="Times New Roman" w:hAnsi="Times New Roman" w:cs="Times New Roman"/>
          <w:sz w:val="24"/>
          <w:szCs w:val="24"/>
        </w:rPr>
        <w:t>mo</w:t>
      </w:r>
      <w:r>
        <w:rPr>
          <w:rFonts w:ascii="Times New Roman" w:hAnsi="Times New Roman" w:cs="Times New Roman"/>
          <w:sz w:val="24"/>
          <w:szCs w:val="24"/>
        </w:rPr>
        <w:t xml:space="preserve"> </w:t>
      </w:r>
      <w:r w:rsidR="00395725">
        <w:rPr>
          <w:rFonts w:ascii="Times New Roman" w:hAnsi="Times New Roman" w:cs="Times New Roman"/>
          <w:sz w:val="24"/>
          <w:szCs w:val="24"/>
        </w:rPr>
        <w:t xml:space="preserve">apresentava </w:t>
      </w:r>
      <w:r>
        <w:rPr>
          <w:rFonts w:ascii="Times New Roman" w:hAnsi="Times New Roman" w:cs="Times New Roman"/>
          <w:sz w:val="24"/>
          <w:szCs w:val="24"/>
        </w:rPr>
        <w:t xml:space="preserve">à soberania do </w:t>
      </w:r>
      <w:r w:rsidR="00581F10">
        <w:rPr>
          <w:rFonts w:ascii="Times New Roman" w:hAnsi="Times New Roman" w:cs="Times New Roman"/>
          <w:sz w:val="24"/>
          <w:szCs w:val="24"/>
        </w:rPr>
        <w:t>país</w:t>
      </w:r>
      <w:r w:rsidRPr="00F421E8">
        <w:rPr>
          <w:rFonts w:ascii="Times New Roman" w:hAnsi="Times New Roman" w:cs="Times New Roman"/>
          <w:sz w:val="24"/>
          <w:szCs w:val="24"/>
        </w:rPr>
        <w:t xml:space="preserve"> (PEIXOTO, 2011</w:t>
      </w:r>
      <w:r w:rsidR="00C76190">
        <w:rPr>
          <w:rFonts w:ascii="Times New Roman" w:hAnsi="Times New Roman" w:cs="Times New Roman"/>
          <w:sz w:val="24"/>
          <w:szCs w:val="24"/>
        </w:rPr>
        <w:t>a</w:t>
      </w:r>
      <w:r w:rsidRPr="00F421E8">
        <w:rPr>
          <w:rFonts w:ascii="Times New Roman" w:hAnsi="Times New Roman" w:cs="Times New Roman"/>
          <w:sz w:val="24"/>
          <w:szCs w:val="24"/>
        </w:rPr>
        <w:t xml:space="preserve">, </w:t>
      </w:r>
      <w:r w:rsidR="00CA3918">
        <w:rPr>
          <w:rFonts w:ascii="Times New Roman" w:hAnsi="Times New Roman" w:cs="Times New Roman"/>
          <w:sz w:val="24"/>
          <w:szCs w:val="24"/>
        </w:rPr>
        <w:t xml:space="preserve">p. </w:t>
      </w:r>
      <w:r w:rsidRPr="00F421E8">
        <w:rPr>
          <w:rFonts w:ascii="Times New Roman" w:hAnsi="Times New Roman" w:cs="Times New Roman"/>
          <w:sz w:val="24"/>
          <w:szCs w:val="24"/>
        </w:rPr>
        <w:t>50-52).</w:t>
      </w:r>
    </w:p>
    <w:p w:rsidR="00094CCE" w:rsidRDefault="0010379D" w:rsidP="00094CCE">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Neste sentido, penso que a </w:t>
      </w:r>
      <w:r w:rsidR="0038683F">
        <w:rPr>
          <w:rFonts w:ascii="Times New Roman" w:hAnsi="Times New Roman" w:cs="Times New Roman"/>
          <w:sz w:val="24"/>
          <w:szCs w:val="24"/>
        </w:rPr>
        <w:t>re</w:t>
      </w:r>
      <w:r>
        <w:rPr>
          <w:rFonts w:ascii="Times New Roman" w:hAnsi="Times New Roman" w:cs="Times New Roman"/>
          <w:sz w:val="24"/>
          <w:szCs w:val="24"/>
        </w:rPr>
        <w:t xml:space="preserve">interpretação de Lins foi </w:t>
      </w:r>
      <w:r w:rsidR="0038683F">
        <w:rPr>
          <w:rFonts w:ascii="Times New Roman" w:hAnsi="Times New Roman" w:cs="Times New Roman"/>
          <w:sz w:val="24"/>
          <w:szCs w:val="24"/>
        </w:rPr>
        <w:t xml:space="preserve">tornada </w:t>
      </w:r>
      <w:r w:rsidR="00CB5D67">
        <w:rPr>
          <w:rFonts w:ascii="Times New Roman" w:hAnsi="Times New Roman" w:cs="Times New Roman"/>
          <w:sz w:val="24"/>
          <w:szCs w:val="24"/>
        </w:rPr>
        <w:t xml:space="preserve">operante </w:t>
      </w:r>
      <w:r w:rsidR="0038683F">
        <w:rPr>
          <w:rFonts w:ascii="Times New Roman" w:hAnsi="Times New Roman" w:cs="Times New Roman"/>
          <w:sz w:val="24"/>
          <w:szCs w:val="24"/>
        </w:rPr>
        <w:t>porque</w:t>
      </w:r>
      <w:r w:rsidR="00840C44">
        <w:rPr>
          <w:rFonts w:ascii="Times New Roman" w:hAnsi="Times New Roman" w:cs="Times New Roman"/>
          <w:sz w:val="24"/>
          <w:szCs w:val="24"/>
        </w:rPr>
        <w:t xml:space="preserve"> </w:t>
      </w:r>
      <w:r w:rsidR="0038683F">
        <w:rPr>
          <w:rFonts w:ascii="Times New Roman" w:hAnsi="Times New Roman" w:cs="Times New Roman"/>
          <w:sz w:val="24"/>
          <w:szCs w:val="24"/>
        </w:rPr>
        <w:t xml:space="preserve">o sentido atribuído ao texto </w:t>
      </w:r>
      <w:r w:rsidR="0038683F" w:rsidRPr="00D15851">
        <w:rPr>
          <w:rFonts w:ascii="Times New Roman" w:hAnsi="Times New Roman" w:cs="Times New Roman"/>
          <w:i/>
          <w:sz w:val="24"/>
          <w:szCs w:val="24"/>
        </w:rPr>
        <w:t>O Brasil, os Estados Unidos e o Monroísmo</w:t>
      </w:r>
      <w:r w:rsidR="0038683F">
        <w:rPr>
          <w:rFonts w:ascii="Times New Roman" w:hAnsi="Times New Roman" w:cs="Times New Roman"/>
          <w:sz w:val="24"/>
          <w:szCs w:val="24"/>
        </w:rPr>
        <w:t xml:space="preserve"> se articulava não apenas com o seu exame da atuação</w:t>
      </w:r>
      <w:r w:rsidR="00FE064A">
        <w:rPr>
          <w:rFonts w:ascii="Times New Roman" w:hAnsi="Times New Roman" w:cs="Times New Roman"/>
          <w:sz w:val="24"/>
          <w:szCs w:val="24"/>
        </w:rPr>
        <w:t xml:space="preserve"> </w:t>
      </w:r>
      <w:r w:rsidR="0038683F">
        <w:rPr>
          <w:rFonts w:ascii="Times New Roman" w:hAnsi="Times New Roman" w:cs="Times New Roman"/>
          <w:sz w:val="24"/>
          <w:szCs w:val="24"/>
        </w:rPr>
        <w:t>de Rio Branco, mas também o da resposta estadunidense aos</w:t>
      </w:r>
      <w:r w:rsidR="00CB5D67">
        <w:rPr>
          <w:rFonts w:ascii="Times New Roman" w:hAnsi="Times New Roman" w:cs="Times New Roman"/>
          <w:sz w:val="24"/>
          <w:szCs w:val="24"/>
        </w:rPr>
        <w:t xml:space="preserve"> acontecidos </w:t>
      </w:r>
      <w:r w:rsidR="0038683F">
        <w:rPr>
          <w:rFonts w:ascii="Times New Roman" w:hAnsi="Times New Roman" w:cs="Times New Roman"/>
          <w:sz w:val="24"/>
          <w:szCs w:val="24"/>
        </w:rPr>
        <w:t>n</w:t>
      </w:r>
      <w:r w:rsidR="00CB5D67">
        <w:rPr>
          <w:rFonts w:ascii="Times New Roman" w:hAnsi="Times New Roman" w:cs="Times New Roman"/>
          <w:sz w:val="24"/>
          <w:szCs w:val="24"/>
        </w:rPr>
        <w:t>o ‘Caso Panther</w:t>
      </w:r>
      <w:r w:rsidR="00E82A9E">
        <w:rPr>
          <w:rFonts w:ascii="Times New Roman" w:hAnsi="Times New Roman" w:cs="Times New Roman"/>
          <w:sz w:val="24"/>
          <w:szCs w:val="24"/>
        </w:rPr>
        <w:t>’</w:t>
      </w:r>
      <w:r w:rsidR="0038683F">
        <w:rPr>
          <w:rFonts w:ascii="Times New Roman" w:hAnsi="Times New Roman" w:cs="Times New Roman"/>
          <w:sz w:val="24"/>
          <w:szCs w:val="24"/>
        </w:rPr>
        <w:t>. Por conseguinte</w:t>
      </w:r>
      <w:r w:rsidR="00CB5D67">
        <w:rPr>
          <w:rFonts w:ascii="Times New Roman" w:hAnsi="Times New Roman" w:cs="Times New Roman"/>
          <w:sz w:val="24"/>
          <w:szCs w:val="24"/>
        </w:rPr>
        <w:t xml:space="preserve">, </w:t>
      </w:r>
      <w:r w:rsidR="00762391">
        <w:rPr>
          <w:rFonts w:ascii="Times New Roman" w:hAnsi="Times New Roman" w:cs="Times New Roman"/>
          <w:sz w:val="24"/>
          <w:szCs w:val="24"/>
        </w:rPr>
        <w:t>a</w:t>
      </w:r>
      <w:r w:rsidR="00094CCE">
        <w:rPr>
          <w:rFonts w:ascii="Times New Roman" w:hAnsi="Times New Roman" w:cs="Times New Roman"/>
          <w:sz w:val="24"/>
          <w:szCs w:val="24"/>
        </w:rPr>
        <w:t xml:space="preserve"> </w:t>
      </w:r>
      <w:r w:rsidR="0038683F">
        <w:rPr>
          <w:rFonts w:ascii="Times New Roman" w:hAnsi="Times New Roman" w:cs="Times New Roman"/>
          <w:sz w:val="24"/>
          <w:szCs w:val="24"/>
        </w:rPr>
        <w:t xml:space="preserve">ideia da </w:t>
      </w:r>
      <w:r w:rsidR="006B3454">
        <w:rPr>
          <w:rFonts w:ascii="Times New Roman" w:hAnsi="Times New Roman" w:cs="Times New Roman"/>
          <w:sz w:val="24"/>
          <w:szCs w:val="24"/>
        </w:rPr>
        <w:t>‘solução de continuidade’</w:t>
      </w:r>
      <w:r w:rsidR="00094CCE">
        <w:rPr>
          <w:rFonts w:ascii="Times New Roman" w:hAnsi="Times New Roman" w:cs="Times New Roman"/>
          <w:sz w:val="24"/>
          <w:szCs w:val="24"/>
        </w:rPr>
        <w:t xml:space="preserve"> </w:t>
      </w:r>
      <w:r w:rsidR="0038683F">
        <w:rPr>
          <w:rFonts w:ascii="Times New Roman" w:hAnsi="Times New Roman" w:cs="Times New Roman"/>
          <w:sz w:val="24"/>
          <w:szCs w:val="24"/>
        </w:rPr>
        <w:t>podia ser tomada</w:t>
      </w:r>
      <w:r w:rsidR="00762391">
        <w:rPr>
          <w:rFonts w:ascii="Times New Roman" w:hAnsi="Times New Roman" w:cs="Times New Roman"/>
          <w:sz w:val="24"/>
          <w:szCs w:val="24"/>
        </w:rPr>
        <w:t xml:space="preserve"> </w:t>
      </w:r>
      <w:r w:rsidR="0038683F">
        <w:rPr>
          <w:rFonts w:ascii="Times New Roman" w:hAnsi="Times New Roman" w:cs="Times New Roman"/>
          <w:sz w:val="24"/>
          <w:szCs w:val="24"/>
        </w:rPr>
        <w:t>com</w:t>
      </w:r>
      <w:r w:rsidR="00762391">
        <w:rPr>
          <w:rFonts w:ascii="Times New Roman" w:hAnsi="Times New Roman" w:cs="Times New Roman"/>
          <w:sz w:val="24"/>
          <w:szCs w:val="24"/>
        </w:rPr>
        <w:t xml:space="preserve">o </w:t>
      </w:r>
      <w:r w:rsidR="0038683F">
        <w:rPr>
          <w:rFonts w:ascii="Times New Roman" w:hAnsi="Times New Roman" w:cs="Times New Roman"/>
          <w:sz w:val="24"/>
          <w:szCs w:val="24"/>
        </w:rPr>
        <w:t xml:space="preserve">o </w:t>
      </w:r>
      <w:r w:rsidR="00762391">
        <w:rPr>
          <w:rFonts w:ascii="Times New Roman" w:hAnsi="Times New Roman" w:cs="Times New Roman"/>
          <w:sz w:val="24"/>
          <w:szCs w:val="24"/>
        </w:rPr>
        <w:t>alicerce da defesa do alinhamento automático com os Estados Unidos</w:t>
      </w:r>
      <w:r w:rsidR="0081015C">
        <w:rPr>
          <w:rFonts w:ascii="Times New Roman" w:hAnsi="Times New Roman" w:cs="Times New Roman"/>
          <w:sz w:val="24"/>
          <w:szCs w:val="24"/>
        </w:rPr>
        <w:t>,</w:t>
      </w:r>
      <w:r w:rsidR="00762391">
        <w:rPr>
          <w:rFonts w:ascii="Times New Roman" w:hAnsi="Times New Roman" w:cs="Times New Roman"/>
          <w:sz w:val="24"/>
          <w:szCs w:val="24"/>
        </w:rPr>
        <w:t xml:space="preserve"> </w:t>
      </w:r>
      <w:r w:rsidR="0038683F">
        <w:rPr>
          <w:rFonts w:ascii="Times New Roman" w:hAnsi="Times New Roman" w:cs="Times New Roman"/>
          <w:sz w:val="24"/>
          <w:szCs w:val="24"/>
        </w:rPr>
        <w:t xml:space="preserve">na medida em que </w:t>
      </w:r>
      <w:r w:rsidR="000322D2">
        <w:rPr>
          <w:rFonts w:ascii="Times New Roman" w:hAnsi="Times New Roman" w:cs="Times New Roman"/>
          <w:sz w:val="24"/>
          <w:szCs w:val="24"/>
        </w:rPr>
        <w:t>o</w:t>
      </w:r>
      <w:r w:rsidR="0038683F">
        <w:rPr>
          <w:rFonts w:ascii="Times New Roman" w:hAnsi="Times New Roman" w:cs="Times New Roman"/>
          <w:sz w:val="24"/>
          <w:szCs w:val="24"/>
        </w:rPr>
        <w:t xml:space="preserve"> </w:t>
      </w:r>
      <w:proofErr w:type="spellStart"/>
      <w:r w:rsidR="000322D2" w:rsidRPr="000322D2">
        <w:rPr>
          <w:rFonts w:ascii="Times New Roman" w:hAnsi="Times New Roman" w:cs="Times New Roman"/>
          <w:i/>
          <w:sz w:val="24"/>
          <w:szCs w:val="24"/>
        </w:rPr>
        <w:t>modus</w:t>
      </w:r>
      <w:proofErr w:type="spellEnd"/>
      <w:r w:rsidR="000322D2" w:rsidRPr="000322D2">
        <w:rPr>
          <w:rFonts w:ascii="Times New Roman" w:hAnsi="Times New Roman" w:cs="Times New Roman"/>
          <w:i/>
          <w:sz w:val="24"/>
          <w:szCs w:val="24"/>
        </w:rPr>
        <w:t xml:space="preserve"> </w:t>
      </w:r>
      <w:proofErr w:type="spellStart"/>
      <w:r w:rsidR="000322D2" w:rsidRPr="000322D2">
        <w:rPr>
          <w:rFonts w:ascii="Times New Roman" w:hAnsi="Times New Roman" w:cs="Times New Roman"/>
          <w:i/>
          <w:sz w:val="24"/>
          <w:szCs w:val="24"/>
        </w:rPr>
        <w:t>vivendi</w:t>
      </w:r>
      <w:proofErr w:type="spellEnd"/>
      <w:r w:rsidR="000322D2">
        <w:rPr>
          <w:rFonts w:ascii="Times New Roman" w:hAnsi="Times New Roman" w:cs="Times New Roman"/>
          <w:i/>
          <w:sz w:val="24"/>
          <w:szCs w:val="24"/>
        </w:rPr>
        <w:t xml:space="preserve"> </w:t>
      </w:r>
      <w:r w:rsidR="000322D2">
        <w:rPr>
          <w:rFonts w:ascii="Times New Roman" w:hAnsi="Times New Roman" w:cs="Times New Roman"/>
          <w:sz w:val="24"/>
          <w:szCs w:val="24"/>
        </w:rPr>
        <w:t xml:space="preserve">do XIX era desvelado </w:t>
      </w:r>
      <w:r w:rsidR="00353A0F">
        <w:rPr>
          <w:rFonts w:ascii="Times New Roman" w:hAnsi="Times New Roman" w:cs="Times New Roman"/>
          <w:sz w:val="24"/>
          <w:szCs w:val="24"/>
        </w:rPr>
        <w:t xml:space="preserve">como </w:t>
      </w:r>
      <w:r w:rsidR="000322D2">
        <w:rPr>
          <w:rFonts w:ascii="Times New Roman" w:hAnsi="Times New Roman" w:cs="Times New Roman"/>
          <w:sz w:val="24"/>
          <w:szCs w:val="24"/>
        </w:rPr>
        <w:t xml:space="preserve">o </w:t>
      </w:r>
      <w:proofErr w:type="spellStart"/>
      <w:r w:rsidR="000322D2" w:rsidRPr="000322D2">
        <w:rPr>
          <w:rFonts w:ascii="Times New Roman" w:hAnsi="Times New Roman" w:cs="Times New Roman"/>
          <w:i/>
          <w:sz w:val="24"/>
          <w:szCs w:val="24"/>
        </w:rPr>
        <w:t>modus</w:t>
      </w:r>
      <w:proofErr w:type="spellEnd"/>
      <w:r w:rsidR="000322D2" w:rsidRPr="000322D2">
        <w:rPr>
          <w:rFonts w:ascii="Times New Roman" w:hAnsi="Times New Roman" w:cs="Times New Roman"/>
          <w:i/>
          <w:sz w:val="24"/>
          <w:szCs w:val="24"/>
        </w:rPr>
        <w:t xml:space="preserve"> </w:t>
      </w:r>
      <w:proofErr w:type="spellStart"/>
      <w:r w:rsidR="000322D2" w:rsidRPr="000322D2">
        <w:rPr>
          <w:rFonts w:ascii="Times New Roman" w:hAnsi="Times New Roman" w:cs="Times New Roman"/>
          <w:i/>
          <w:sz w:val="24"/>
          <w:szCs w:val="24"/>
        </w:rPr>
        <w:t>ponens</w:t>
      </w:r>
      <w:proofErr w:type="spellEnd"/>
      <w:r w:rsidR="000322D2">
        <w:rPr>
          <w:rFonts w:ascii="Times New Roman" w:hAnsi="Times New Roman" w:cs="Times New Roman"/>
          <w:sz w:val="24"/>
          <w:szCs w:val="24"/>
        </w:rPr>
        <w:t xml:space="preserve"> </w:t>
      </w:r>
      <w:r w:rsidR="00353A0F">
        <w:rPr>
          <w:rFonts w:ascii="Times New Roman" w:hAnsi="Times New Roman" w:cs="Times New Roman"/>
          <w:sz w:val="24"/>
          <w:szCs w:val="24"/>
        </w:rPr>
        <w:t>do XX, quando</w:t>
      </w:r>
      <w:r w:rsidR="000322D2">
        <w:rPr>
          <w:rFonts w:ascii="Times New Roman" w:hAnsi="Times New Roman" w:cs="Times New Roman"/>
          <w:sz w:val="24"/>
          <w:szCs w:val="24"/>
        </w:rPr>
        <w:t xml:space="preserve"> a potência global reconhec</w:t>
      </w:r>
      <w:r w:rsidR="00353A0F">
        <w:rPr>
          <w:rFonts w:ascii="Times New Roman" w:hAnsi="Times New Roman" w:cs="Times New Roman"/>
          <w:sz w:val="24"/>
          <w:szCs w:val="24"/>
        </w:rPr>
        <w:t>er</w:t>
      </w:r>
      <w:r w:rsidR="000322D2">
        <w:rPr>
          <w:rFonts w:ascii="Times New Roman" w:hAnsi="Times New Roman" w:cs="Times New Roman"/>
          <w:sz w:val="24"/>
          <w:szCs w:val="24"/>
        </w:rPr>
        <w:t>ia a potência regional</w:t>
      </w:r>
      <w:r w:rsidR="00353A0F">
        <w:rPr>
          <w:rFonts w:ascii="Times New Roman" w:hAnsi="Times New Roman" w:cs="Times New Roman"/>
          <w:sz w:val="24"/>
          <w:szCs w:val="24"/>
        </w:rPr>
        <w:t xml:space="preserve">. Esse engenho foi representado no livro de Álvaro Lins enquanto uma </w:t>
      </w:r>
      <w:r w:rsidR="00353A0F" w:rsidRPr="0082082F">
        <w:rPr>
          <w:rFonts w:ascii="Times New Roman" w:hAnsi="Times New Roman" w:cs="Times New Roman"/>
          <w:sz w:val="24"/>
          <w:szCs w:val="24"/>
        </w:rPr>
        <w:t>“moldura nova e brilhante para dar relevo a um quadro antigo”</w:t>
      </w:r>
      <w:r w:rsidR="0081015C">
        <w:rPr>
          <w:rFonts w:ascii="Times New Roman" w:hAnsi="Times New Roman" w:cs="Times New Roman"/>
          <w:sz w:val="24"/>
          <w:szCs w:val="24"/>
        </w:rPr>
        <w:t>,</w:t>
      </w:r>
      <w:r w:rsidR="00353A0F">
        <w:rPr>
          <w:rFonts w:ascii="Times New Roman" w:hAnsi="Times New Roman" w:cs="Times New Roman"/>
          <w:sz w:val="24"/>
          <w:szCs w:val="24"/>
        </w:rPr>
        <w:t xml:space="preserve"> para depois ser tornado em “aliança não escrita”</w:t>
      </w:r>
      <w:r w:rsidR="00353A0F" w:rsidRPr="006B3454">
        <w:rPr>
          <w:rFonts w:ascii="Times New Roman" w:hAnsi="Times New Roman" w:cs="Times New Roman"/>
          <w:sz w:val="24"/>
          <w:szCs w:val="24"/>
        </w:rPr>
        <w:t xml:space="preserve"> </w:t>
      </w:r>
      <w:r w:rsidR="00CB5D67" w:rsidRPr="006B3454">
        <w:rPr>
          <w:rFonts w:ascii="Times New Roman" w:hAnsi="Times New Roman" w:cs="Times New Roman"/>
          <w:sz w:val="24"/>
          <w:szCs w:val="24"/>
        </w:rPr>
        <w:t>(PEIXOTO, 2011</w:t>
      </w:r>
      <w:r w:rsidR="00C76190">
        <w:rPr>
          <w:rFonts w:ascii="Times New Roman" w:hAnsi="Times New Roman" w:cs="Times New Roman"/>
          <w:sz w:val="24"/>
          <w:szCs w:val="24"/>
        </w:rPr>
        <w:t>a</w:t>
      </w:r>
      <w:r w:rsidR="00CB5D67" w:rsidRPr="006B3454">
        <w:rPr>
          <w:rFonts w:ascii="Times New Roman" w:hAnsi="Times New Roman" w:cs="Times New Roman"/>
          <w:sz w:val="24"/>
          <w:szCs w:val="24"/>
        </w:rPr>
        <w:t xml:space="preserve">, </w:t>
      </w:r>
      <w:r w:rsidR="00CA3918">
        <w:rPr>
          <w:rFonts w:ascii="Times New Roman" w:hAnsi="Times New Roman" w:cs="Times New Roman"/>
          <w:sz w:val="24"/>
          <w:szCs w:val="24"/>
        </w:rPr>
        <w:t xml:space="preserve">p. </w:t>
      </w:r>
      <w:r w:rsidR="00CB5D67" w:rsidRPr="006B3454">
        <w:rPr>
          <w:rFonts w:ascii="Times New Roman" w:hAnsi="Times New Roman" w:cs="Times New Roman"/>
          <w:sz w:val="24"/>
          <w:szCs w:val="24"/>
        </w:rPr>
        <w:t>52-57)</w:t>
      </w:r>
      <w:r w:rsidR="00094CCE" w:rsidRPr="006B3454">
        <w:rPr>
          <w:rFonts w:ascii="Times New Roman" w:hAnsi="Times New Roman" w:cs="Times New Roman"/>
          <w:sz w:val="24"/>
          <w:szCs w:val="24"/>
        </w:rPr>
        <w:t>.</w:t>
      </w:r>
      <w:r w:rsidR="00094CCE">
        <w:rPr>
          <w:rFonts w:ascii="Times New Roman" w:hAnsi="Times New Roman" w:cs="Times New Roman"/>
          <w:sz w:val="24"/>
          <w:szCs w:val="24"/>
        </w:rPr>
        <w:t xml:space="preserve"> </w:t>
      </w:r>
    </w:p>
    <w:p w:rsidR="00965DA7" w:rsidRDefault="008929EC" w:rsidP="006640A4">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No caso, o</w:t>
      </w:r>
      <w:r w:rsidR="00253AF9">
        <w:rPr>
          <w:rFonts w:ascii="Times New Roman" w:hAnsi="Times New Roman" w:cs="Times New Roman"/>
          <w:sz w:val="24"/>
          <w:szCs w:val="24"/>
        </w:rPr>
        <w:t>bserve</w:t>
      </w:r>
      <w:r w:rsidR="00A9093A" w:rsidRPr="00965DA7">
        <w:rPr>
          <w:rFonts w:ascii="Times New Roman" w:hAnsi="Times New Roman" w:cs="Times New Roman"/>
          <w:sz w:val="24"/>
          <w:szCs w:val="24"/>
        </w:rPr>
        <w:t>-se que a entrada de Jaime Cortesão no diálogo intelectual do MRE se</w:t>
      </w:r>
      <w:r w:rsidR="00A9093A">
        <w:rPr>
          <w:rFonts w:ascii="Times New Roman" w:hAnsi="Times New Roman" w:cs="Times New Roman"/>
          <w:sz w:val="24"/>
          <w:szCs w:val="24"/>
        </w:rPr>
        <w:t xml:space="preserve"> deu em 1943 </w:t>
      </w:r>
      <w:r w:rsidR="00253AF9">
        <w:rPr>
          <w:rFonts w:ascii="Times New Roman" w:hAnsi="Times New Roman" w:cs="Times New Roman"/>
          <w:sz w:val="24"/>
          <w:szCs w:val="24"/>
        </w:rPr>
        <w:t>a partir</w:t>
      </w:r>
      <w:r w:rsidR="006640A4">
        <w:rPr>
          <w:rFonts w:ascii="Times New Roman" w:hAnsi="Times New Roman" w:cs="Times New Roman"/>
          <w:sz w:val="24"/>
          <w:szCs w:val="24"/>
        </w:rPr>
        <w:t xml:space="preserve"> </w:t>
      </w:r>
      <w:r w:rsidR="00253AF9">
        <w:rPr>
          <w:rFonts w:ascii="Times New Roman" w:hAnsi="Times New Roman" w:cs="Times New Roman"/>
          <w:sz w:val="24"/>
          <w:szCs w:val="24"/>
        </w:rPr>
        <w:t>d</w:t>
      </w:r>
      <w:r w:rsidR="006640A4">
        <w:rPr>
          <w:rFonts w:ascii="Times New Roman" w:hAnsi="Times New Roman" w:cs="Times New Roman"/>
          <w:sz w:val="24"/>
          <w:szCs w:val="24"/>
        </w:rPr>
        <w:t xml:space="preserve">a série de palestras </w:t>
      </w:r>
      <w:r w:rsidR="006640A4" w:rsidRPr="008D0D67">
        <w:rPr>
          <w:rFonts w:ascii="Times New Roman" w:hAnsi="Times New Roman" w:cs="Times New Roman"/>
          <w:i/>
          <w:sz w:val="24"/>
          <w:szCs w:val="24"/>
        </w:rPr>
        <w:t>Como se esboçou o retrato do Brasil</w:t>
      </w:r>
      <w:r>
        <w:rPr>
          <w:rFonts w:ascii="Times New Roman" w:hAnsi="Times New Roman" w:cs="Times New Roman"/>
          <w:sz w:val="24"/>
          <w:szCs w:val="24"/>
        </w:rPr>
        <w:t>,</w:t>
      </w:r>
      <w:r w:rsidR="006640A4">
        <w:rPr>
          <w:rFonts w:ascii="Times New Roman" w:hAnsi="Times New Roman" w:cs="Times New Roman"/>
          <w:sz w:val="24"/>
          <w:szCs w:val="24"/>
        </w:rPr>
        <w:t xml:space="preserve"> </w:t>
      </w:r>
      <w:r w:rsidR="00840C44">
        <w:rPr>
          <w:rFonts w:ascii="Times New Roman" w:hAnsi="Times New Roman" w:cs="Times New Roman"/>
          <w:sz w:val="24"/>
          <w:szCs w:val="24"/>
        </w:rPr>
        <w:t>quando</w:t>
      </w:r>
      <w:r>
        <w:rPr>
          <w:rFonts w:ascii="Times New Roman" w:hAnsi="Times New Roman" w:cs="Times New Roman"/>
          <w:sz w:val="24"/>
          <w:szCs w:val="24"/>
        </w:rPr>
        <w:t>,</w:t>
      </w:r>
      <w:r w:rsidR="00840C44">
        <w:rPr>
          <w:rFonts w:ascii="Times New Roman" w:hAnsi="Times New Roman" w:cs="Times New Roman"/>
          <w:sz w:val="24"/>
          <w:szCs w:val="24"/>
        </w:rPr>
        <w:t xml:space="preserve"> diferentemente de Álvaro Lins,</w:t>
      </w:r>
      <w:r w:rsidR="006640A4">
        <w:rPr>
          <w:rFonts w:ascii="Times New Roman" w:hAnsi="Times New Roman" w:cs="Times New Roman"/>
          <w:sz w:val="24"/>
          <w:szCs w:val="24"/>
        </w:rPr>
        <w:t xml:space="preserve"> </w:t>
      </w:r>
      <w:r w:rsidR="00965DA7">
        <w:rPr>
          <w:rFonts w:ascii="Times New Roman" w:hAnsi="Times New Roman" w:cs="Times New Roman"/>
          <w:sz w:val="24"/>
          <w:szCs w:val="24"/>
        </w:rPr>
        <w:t xml:space="preserve">empregava </w:t>
      </w:r>
      <w:r w:rsidR="006640A4">
        <w:rPr>
          <w:rFonts w:ascii="Times New Roman" w:hAnsi="Times New Roman" w:cs="Times New Roman"/>
          <w:sz w:val="24"/>
          <w:szCs w:val="24"/>
        </w:rPr>
        <w:t xml:space="preserve">a </w:t>
      </w:r>
      <w:r w:rsidR="006640A4" w:rsidRPr="006640A4">
        <w:rPr>
          <w:rFonts w:ascii="Times New Roman" w:hAnsi="Times New Roman" w:cs="Times New Roman"/>
          <w:sz w:val="24"/>
          <w:szCs w:val="24"/>
        </w:rPr>
        <w:t xml:space="preserve">imagem do </w:t>
      </w:r>
      <w:r w:rsidR="00965DA7">
        <w:rPr>
          <w:rFonts w:ascii="Times New Roman" w:hAnsi="Times New Roman" w:cs="Times New Roman"/>
          <w:sz w:val="24"/>
          <w:szCs w:val="24"/>
        </w:rPr>
        <w:t>‘</w:t>
      </w:r>
      <w:r w:rsidR="006640A4" w:rsidRPr="006640A4">
        <w:rPr>
          <w:rFonts w:ascii="Times New Roman" w:hAnsi="Times New Roman" w:cs="Times New Roman"/>
          <w:sz w:val="24"/>
          <w:szCs w:val="24"/>
        </w:rPr>
        <w:t xml:space="preserve">modelo e </w:t>
      </w:r>
      <w:r w:rsidR="006640A4" w:rsidRPr="006640A4">
        <w:rPr>
          <w:rFonts w:ascii="Times New Roman" w:hAnsi="Times New Roman" w:cs="Times New Roman"/>
          <w:sz w:val="24"/>
          <w:szCs w:val="24"/>
        </w:rPr>
        <w:lastRenderedPageBreak/>
        <w:t>do retrato</w:t>
      </w:r>
      <w:r w:rsidR="00965DA7">
        <w:rPr>
          <w:rFonts w:ascii="Times New Roman" w:hAnsi="Times New Roman" w:cs="Times New Roman"/>
          <w:sz w:val="24"/>
          <w:szCs w:val="24"/>
        </w:rPr>
        <w:t>’</w:t>
      </w:r>
      <w:r w:rsidR="006640A4">
        <w:rPr>
          <w:rFonts w:ascii="Times New Roman" w:hAnsi="Times New Roman" w:cs="Times New Roman"/>
          <w:sz w:val="24"/>
          <w:szCs w:val="24"/>
        </w:rPr>
        <w:t xml:space="preserve"> para se referir a um sentido da Formação Territorial que juntava Portugal ao Brasil</w:t>
      </w:r>
      <w:r w:rsidR="00253AF9">
        <w:rPr>
          <w:rFonts w:ascii="Times New Roman" w:hAnsi="Times New Roman" w:cs="Times New Roman"/>
          <w:sz w:val="24"/>
          <w:szCs w:val="24"/>
        </w:rPr>
        <w:t>,</w:t>
      </w:r>
      <w:r w:rsidR="006640A4">
        <w:rPr>
          <w:rFonts w:ascii="Times New Roman" w:hAnsi="Times New Roman" w:cs="Times New Roman"/>
          <w:sz w:val="24"/>
          <w:szCs w:val="24"/>
        </w:rPr>
        <w:t xml:space="preserve"> </w:t>
      </w:r>
      <w:r>
        <w:rPr>
          <w:rFonts w:ascii="Times New Roman" w:hAnsi="Times New Roman" w:cs="Times New Roman"/>
          <w:sz w:val="24"/>
          <w:szCs w:val="24"/>
        </w:rPr>
        <w:t xml:space="preserve">o qual podia ser verificado </w:t>
      </w:r>
      <w:r w:rsidR="006640A4">
        <w:rPr>
          <w:rFonts w:ascii="Times New Roman" w:hAnsi="Times New Roman" w:cs="Times New Roman"/>
          <w:sz w:val="24"/>
          <w:szCs w:val="24"/>
        </w:rPr>
        <w:t>por meio d</w:t>
      </w:r>
      <w:r>
        <w:rPr>
          <w:rFonts w:ascii="Times New Roman" w:hAnsi="Times New Roman" w:cs="Times New Roman"/>
          <w:sz w:val="24"/>
          <w:szCs w:val="24"/>
        </w:rPr>
        <w:t xml:space="preserve">os mapas, </w:t>
      </w:r>
      <w:r w:rsidR="0081015C">
        <w:rPr>
          <w:rFonts w:ascii="Times New Roman" w:hAnsi="Times New Roman" w:cs="Times New Roman"/>
          <w:sz w:val="24"/>
          <w:szCs w:val="24"/>
        </w:rPr>
        <w:t xml:space="preserve">apresentados como </w:t>
      </w:r>
      <w:r>
        <w:rPr>
          <w:rFonts w:ascii="Times New Roman" w:hAnsi="Times New Roman" w:cs="Times New Roman"/>
          <w:sz w:val="24"/>
          <w:szCs w:val="24"/>
        </w:rPr>
        <w:t xml:space="preserve">documentos </w:t>
      </w:r>
      <w:r w:rsidR="0081015C">
        <w:rPr>
          <w:rFonts w:ascii="Times New Roman" w:hAnsi="Times New Roman" w:cs="Times New Roman"/>
          <w:sz w:val="24"/>
          <w:szCs w:val="24"/>
        </w:rPr>
        <w:t xml:space="preserve">da ocupação e penetração espacial, </w:t>
      </w:r>
      <w:r>
        <w:rPr>
          <w:rFonts w:ascii="Times New Roman" w:hAnsi="Times New Roman" w:cs="Times New Roman"/>
          <w:sz w:val="24"/>
          <w:szCs w:val="24"/>
        </w:rPr>
        <w:t>trazidos</w:t>
      </w:r>
      <w:r w:rsidR="00253AF9">
        <w:rPr>
          <w:rFonts w:ascii="Times New Roman" w:hAnsi="Times New Roman" w:cs="Times New Roman"/>
          <w:sz w:val="24"/>
          <w:szCs w:val="24"/>
        </w:rPr>
        <w:t xml:space="preserve"> </w:t>
      </w:r>
      <w:r>
        <w:rPr>
          <w:rFonts w:ascii="Times New Roman" w:hAnsi="Times New Roman" w:cs="Times New Roman"/>
          <w:sz w:val="24"/>
          <w:szCs w:val="24"/>
        </w:rPr>
        <w:t>à</w:t>
      </w:r>
      <w:r w:rsidR="006640A4">
        <w:rPr>
          <w:rFonts w:ascii="Times New Roman" w:hAnsi="Times New Roman" w:cs="Times New Roman"/>
          <w:sz w:val="24"/>
          <w:szCs w:val="24"/>
        </w:rPr>
        <w:t xml:space="preserve"> </w:t>
      </w:r>
      <w:r w:rsidR="00253AF9">
        <w:rPr>
          <w:rFonts w:ascii="Times New Roman" w:hAnsi="Times New Roman" w:cs="Times New Roman"/>
          <w:sz w:val="24"/>
          <w:szCs w:val="24"/>
        </w:rPr>
        <w:t xml:space="preserve">História </w:t>
      </w:r>
      <w:r>
        <w:rPr>
          <w:rFonts w:ascii="Times New Roman" w:hAnsi="Times New Roman" w:cs="Times New Roman"/>
          <w:sz w:val="24"/>
          <w:szCs w:val="24"/>
        </w:rPr>
        <w:t>pela</w:t>
      </w:r>
      <w:r w:rsidR="00253AF9">
        <w:rPr>
          <w:rFonts w:ascii="Times New Roman" w:hAnsi="Times New Roman" w:cs="Times New Roman"/>
          <w:sz w:val="24"/>
          <w:szCs w:val="24"/>
        </w:rPr>
        <w:t xml:space="preserve"> C</w:t>
      </w:r>
      <w:r w:rsidR="006640A4">
        <w:rPr>
          <w:rFonts w:ascii="Times New Roman" w:hAnsi="Times New Roman" w:cs="Times New Roman"/>
          <w:sz w:val="24"/>
          <w:szCs w:val="24"/>
        </w:rPr>
        <w:t>artografia</w:t>
      </w:r>
      <w:r w:rsidR="00FE064A">
        <w:rPr>
          <w:rFonts w:ascii="Times New Roman" w:hAnsi="Times New Roman" w:cs="Times New Roman"/>
          <w:sz w:val="24"/>
          <w:szCs w:val="24"/>
        </w:rPr>
        <w:t xml:space="preserve">, </w:t>
      </w:r>
      <w:r>
        <w:rPr>
          <w:rFonts w:ascii="Times New Roman" w:hAnsi="Times New Roman" w:cs="Times New Roman"/>
          <w:sz w:val="24"/>
          <w:szCs w:val="24"/>
        </w:rPr>
        <w:t xml:space="preserve">de resto, um </w:t>
      </w:r>
      <w:r w:rsidR="003D0334">
        <w:rPr>
          <w:rFonts w:ascii="Times New Roman" w:hAnsi="Times New Roman" w:cs="Times New Roman"/>
          <w:sz w:val="24"/>
          <w:szCs w:val="24"/>
        </w:rPr>
        <w:t xml:space="preserve">argumento </w:t>
      </w:r>
      <w:r w:rsidR="00E616C4">
        <w:rPr>
          <w:rFonts w:ascii="Times New Roman" w:hAnsi="Times New Roman" w:cs="Times New Roman"/>
          <w:sz w:val="24"/>
          <w:szCs w:val="24"/>
        </w:rPr>
        <w:t xml:space="preserve">que seria </w:t>
      </w:r>
      <w:r w:rsidR="00FE064A">
        <w:rPr>
          <w:rFonts w:ascii="Times New Roman" w:hAnsi="Times New Roman" w:cs="Times New Roman"/>
          <w:sz w:val="24"/>
          <w:szCs w:val="24"/>
        </w:rPr>
        <w:t xml:space="preserve">replicado </w:t>
      </w:r>
      <w:r w:rsidR="003D0334">
        <w:rPr>
          <w:rFonts w:ascii="Times New Roman" w:hAnsi="Times New Roman" w:cs="Times New Roman"/>
          <w:sz w:val="24"/>
          <w:szCs w:val="24"/>
        </w:rPr>
        <w:t xml:space="preserve">em todos </w:t>
      </w:r>
      <w:r w:rsidR="00FE064A">
        <w:rPr>
          <w:rFonts w:ascii="Times New Roman" w:hAnsi="Times New Roman" w:cs="Times New Roman"/>
          <w:sz w:val="24"/>
          <w:szCs w:val="24"/>
        </w:rPr>
        <w:t xml:space="preserve">os cursos ministrados </w:t>
      </w:r>
      <w:r w:rsidR="003D0334">
        <w:rPr>
          <w:rFonts w:ascii="Times New Roman" w:hAnsi="Times New Roman" w:cs="Times New Roman"/>
          <w:sz w:val="24"/>
          <w:szCs w:val="24"/>
        </w:rPr>
        <w:t>por Cortesão no IRB</w:t>
      </w:r>
      <w:r w:rsidR="00986098">
        <w:rPr>
          <w:rFonts w:ascii="Times New Roman" w:hAnsi="Times New Roman" w:cs="Times New Roman"/>
          <w:sz w:val="24"/>
          <w:szCs w:val="24"/>
        </w:rPr>
        <w:t xml:space="preserve"> </w:t>
      </w:r>
      <w:r w:rsidR="00E616C4">
        <w:rPr>
          <w:rFonts w:ascii="Times New Roman" w:hAnsi="Times New Roman" w:cs="Times New Roman"/>
          <w:sz w:val="24"/>
          <w:szCs w:val="24"/>
        </w:rPr>
        <w:t xml:space="preserve">nos anos subsequentes </w:t>
      </w:r>
      <w:r w:rsidR="00840C44">
        <w:rPr>
          <w:rFonts w:ascii="Times New Roman" w:hAnsi="Times New Roman" w:cs="Times New Roman"/>
          <w:sz w:val="24"/>
          <w:szCs w:val="24"/>
        </w:rPr>
        <w:t xml:space="preserve">(PEIXOTO, 2015, </w:t>
      </w:r>
      <w:r w:rsidR="00CA3918">
        <w:rPr>
          <w:rFonts w:ascii="Times New Roman" w:hAnsi="Times New Roman" w:cs="Times New Roman"/>
          <w:sz w:val="24"/>
          <w:szCs w:val="24"/>
        </w:rPr>
        <w:t xml:space="preserve">p. </w:t>
      </w:r>
      <w:r w:rsidR="00840C44">
        <w:rPr>
          <w:rFonts w:ascii="Times New Roman" w:hAnsi="Times New Roman" w:cs="Times New Roman"/>
          <w:sz w:val="24"/>
          <w:szCs w:val="24"/>
        </w:rPr>
        <w:t>56-57)</w:t>
      </w:r>
      <w:r w:rsidR="006640A4">
        <w:rPr>
          <w:rFonts w:ascii="Times New Roman" w:hAnsi="Times New Roman" w:cs="Times New Roman"/>
          <w:sz w:val="24"/>
          <w:szCs w:val="24"/>
        </w:rPr>
        <w:t>.</w:t>
      </w:r>
    </w:p>
    <w:p w:rsidR="006F2E1B" w:rsidRDefault="0051487B"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O fato é que </w:t>
      </w:r>
      <w:r w:rsidR="005545FD">
        <w:rPr>
          <w:rFonts w:ascii="Times New Roman" w:hAnsi="Times New Roman" w:cs="Times New Roman"/>
          <w:sz w:val="24"/>
          <w:szCs w:val="24"/>
        </w:rPr>
        <w:t xml:space="preserve">Jaime Cortesão </w:t>
      </w:r>
      <w:r w:rsidR="0013193D">
        <w:rPr>
          <w:rFonts w:ascii="Times New Roman" w:hAnsi="Times New Roman" w:cs="Times New Roman"/>
          <w:sz w:val="24"/>
          <w:szCs w:val="24"/>
        </w:rPr>
        <w:t xml:space="preserve">em 1956 </w:t>
      </w:r>
      <w:r w:rsidR="00E616C4">
        <w:rPr>
          <w:rFonts w:ascii="Times New Roman" w:hAnsi="Times New Roman" w:cs="Times New Roman"/>
          <w:sz w:val="24"/>
          <w:szCs w:val="24"/>
        </w:rPr>
        <w:t>re</w:t>
      </w:r>
      <w:r w:rsidR="005E645A">
        <w:rPr>
          <w:rFonts w:ascii="Times New Roman" w:hAnsi="Times New Roman" w:cs="Times New Roman"/>
          <w:sz w:val="24"/>
          <w:szCs w:val="24"/>
        </w:rPr>
        <w:t>sedimenta</w:t>
      </w:r>
      <w:r w:rsidR="00E616C4">
        <w:rPr>
          <w:rFonts w:ascii="Times New Roman" w:hAnsi="Times New Roman" w:cs="Times New Roman"/>
          <w:sz w:val="24"/>
          <w:szCs w:val="24"/>
        </w:rPr>
        <w:t>ria</w:t>
      </w:r>
      <w:r w:rsidR="00CA119B">
        <w:rPr>
          <w:rFonts w:ascii="Times New Roman" w:hAnsi="Times New Roman" w:cs="Times New Roman"/>
          <w:sz w:val="24"/>
          <w:szCs w:val="24"/>
        </w:rPr>
        <w:t xml:space="preserve"> </w:t>
      </w:r>
      <w:r w:rsidR="000779BE">
        <w:rPr>
          <w:rFonts w:ascii="Times New Roman" w:hAnsi="Times New Roman" w:cs="Times New Roman"/>
          <w:sz w:val="24"/>
          <w:szCs w:val="24"/>
        </w:rPr>
        <w:t xml:space="preserve">a figura </w:t>
      </w:r>
      <w:r w:rsidR="0013193D">
        <w:rPr>
          <w:rFonts w:ascii="Times New Roman" w:hAnsi="Times New Roman" w:cs="Times New Roman"/>
          <w:sz w:val="24"/>
          <w:szCs w:val="24"/>
        </w:rPr>
        <w:t xml:space="preserve">de </w:t>
      </w:r>
      <w:r w:rsidR="00221E3F">
        <w:rPr>
          <w:rFonts w:ascii="Times New Roman" w:hAnsi="Times New Roman" w:cs="Times New Roman"/>
          <w:sz w:val="24"/>
          <w:szCs w:val="24"/>
        </w:rPr>
        <w:t xml:space="preserve">Alexandre Gusmão </w:t>
      </w:r>
      <w:r w:rsidR="005E645A">
        <w:rPr>
          <w:rFonts w:ascii="Times New Roman" w:hAnsi="Times New Roman" w:cs="Times New Roman"/>
          <w:sz w:val="24"/>
          <w:szCs w:val="24"/>
        </w:rPr>
        <w:t>como</w:t>
      </w:r>
      <w:r w:rsidR="00CA119B">
        <w:rPr>
          <w:rFonts w:ascii="Times New Roman" w:hAnsi="Times New Roman" w:cs="Times New Roman"/>
          <w:sz w:val="24"/>
          <w:szCs w:val="24"/>
        </w:rPr>
        <w:t xml:space="preserve"> representação do político, na medida em que </w:t>
      </w:r>
      <w:r w:rsidR="0013193D">
        <w:rPr>
          <w:rFonts w:ascii="Times New Roman" w:hAnsi="Times New Roman" w:cs="Times New Roman"/>
          <w:sz w:val="24"/>
          <w:szCs w:val="24"/>
        </w:rPr>
        <w:t>esta se</w:t>
      </w:r>
      <w:r w:rsidR="00E616C4">
        <w:rPr>
          <w:rFonts w:ascii="Times New Roman" w:hAnsi="Times New Roman" w:cs="Times New Roman"/>
          <w:sz w:val="24"/>
          <w:szCs w:val="24"/>
        </w:rPr>
        <w:t>ria</w:t>
      </w:r>
      <w:r w:rsidR="0013193D">
        <w:rPr>
          <w:rFonts w:ascii="Times New Roman" w:hAnsi="Times New Roman" w:cs="Times New Roman"/>
          <w:sz w:val="24"/>
          <w:szCs w:val="24"/>
        </w:rPr>
        <w:t xml:space="preserve"> </w:t>
      </w:r>
      <w:r w:rsidR="00221E3F">
        <w:rPr>
          <w:rFonts w:ascii="Times New Roman" w:hAnsi="Times New Roman" w:cs="Times New Roman"/>
          <w:sz w:val="24"/>
          <w:szCs w:val="24"/>
        </w:rPr>
        <w:t>contra</w:t>
      </w:r>
      <w:r w:rsidR="00E616C4">
        <w:rPr>
          <w:rFonts w:ascii="Times New Roman" w:hAnsi="Times New Roman" w:cs="Times New Roman"/>
          <w:sz w:val="24"/>
          <w:szCs w:val="24"/>
        </w:rPr>
        <w:t>posta</w:t>
      </w:r>
      <w:r w:rsidR="005E645A">
        <w:rPr>
          <w:rFonts w:ascii="Times New Roman" w:hAnsi="Times New Roman" w:cs="Times New Roman"/>
          <w:sz w:val="24"/>
          <w:szCs w:val="24"/>
        </w:rPr>
        <w:t xml:space="preserve"> </w:t>
      </w:r>
      <w:r w:rsidR="006640A4">
        <w:rPr>
          <w:rFonts w:ascii="Times New Roman" w:hAnsi="Times New Roman" w:cs="Times New Roman"/>
          <w:sz w:val="24"/>
          <w:szCs w:val="24"/>
        </w:rPr>
        <w:t>à</w:t>
      </w:r>
      <w:r w:rsidR="009C39B3">
        <w:rPr>
          <w:rFonts w:ascii="Times New Roman" w:hAnsi="Times New Roman" w:cs="Times New Roman"/>
          <w:sz w:val="24"/>
          <w:szCs w:val="24"/>
        </w:rPr>
        <w:t xml:space="preserve"> </w:t>
      </w:r>
      <w:r w:rsidR="00221E3F">
        <w:rPr>
          <w:rFonts w:ascii="Times New Roman" w:hAnsi="Times New Roman" w:cs="Times New Roman"/>
          <w:sz w:val="24"/>
          <w:szCs w:val="24"/>
        </w:rPr>
        <w:t xml:space="preserve">ideia do </w:t>
      </w:r>
      <w:r w:rsidR="009C39B3">
        <w:rPr>
          <w:rFonts w:ascii="Times New Roman" w:hAnsi="Times New Roman" w:cs="Times New Roman"/>
          <w:sz w:val="24"/>
          <w:szCs w:val="24"/>
        </w:rPr>
        <w:t>alinhamento</w:t>
      </w:r>
      <w:r w:rsidR="00CA119B">
        <w:rPr>
          <w:rFonts w:ascii="Times New Roman" w:hAnsi="Times New Roman" w:cs="Times New Roman"/>
          <w:sz w:val="24"/>
          <w:szCs w:val="24"/>
        </w:rPr>
        <w:t xml:space="preserve"> </w:t>
      </w:r>
      <w:r w:rsidR="00221E3F">
        <w:rPr>
          <w:rFonts w:ascii="Times New Roman" w:hAnsi="Times New Roman" w:cs="Times New Roman"/>
          <w:sz w:val="24"/>
          <w:szCs w:val="24"/>
        </w:rPr>
        <w:t xml:space="preserve">automático </w:t>
      </w:r>
      <w:r w:rsidR="006640A4">
        <w:rPr>
          <w:rFonts w:ascii="Times New Roman" w:hAnsi="Times New Roman" w:cs="Times New Roman"/>
          <w:sz w:val="24"/>
          <w:szCs w:val="24"/>
        </w:rPr>
        <w:t>com os Estados Unidos</w:t>
      </w:r>
      <w:r w:rsidR="00A9093A">
        <w:rPr>
          <w:rFonts w:ascii="Times New Roman" w:hAnsi="Times New Roman" w:cs="Times New Roman"/>
          <w:sz w:val="24"/>
          <w:szCs w:val="24"/>
        </w:rPr>
        <w:t xml:space="preserve">. Esta </w:t>
      </w:r>
      <w:r w:rsidR="00945372">
        <w:rPr>
          <w:rFonts w:ascii="Times New Roman" w:hAnsi="Times New Roman" w:cs="Times New Roman"/>
          <w:sz w:val="24"/>
          <w:szCs w:val="24"/>
        </w:rPr>
        <w:t xml:space="preserve">virada </w:t>
      </w:r>
      <w:r w:rsidR="00A9093A">
        <w:rPr>
          <w:rFonts w:ascii="Times New Roman" w:hAnsi="Times New Roman" w:cs="Times New Roman"/>
          <w:sz w:val="24"/>
          <w:szCs w:val="24"/>
        </w:rPr>
        <w:t>era</w:t>
      </w:r>
      <w:r w:rsidR="00CA119B">
        <w:rPr>
          <w:rFonts w:ascii="Times New Roman" w:hAnsi="Times New Roman" w:cs="Times New Roman"/>
          <w:sz w:val="24"/>
          <w:szCs w:val="24"/>
        </w:rPr>
        <w:t xml:space="preserve"> articulada </w:t>
      </w:r>
      <w:r w:rsidR="00A9093A">
        <w:rPr>
          <w:rFonts w:ascii="Times New Roman" w:hAnsi="Times New Roman" w:cs="Times New Roman"/>
          <w:sz w:val="24"/>
          <w:szCs w:val="24"/>
        </w:rPr>
        <w:t xml:space="preserve">por Cortesão </w:t>
      </w:r>
      <w:r w:rsidR="00945372">
        <w:rPr>
          <w:rFonts w:ascii="Times New Roman" w:hAnsi="Times New Roman" w:cs="Times New Roman"/>
          <w:sz w:val="24"/>
          <w:szCs w:val="24"/>
        </w:rPr>
        <w:t>a partir do</w:t>
      </w:r>
      <w:r w:rsidR="00CA119B">
        <w:rPr>
          <w:rFonts w:ascii="Times New Roman" w:hAnsi="Times New Roman" w:cs="Times New Roman"/>
          <w:sz w:val="24"/>
          <w:szCs w:val="24"/>
        </w:rPr>
        <w:t xml:space="preserve"> argumento d</w:t>
      </w:r>
      <w:r w:rsidR="00221E3F">
        <w:rPr>
          <w:rFonts w:ascii="Times New Roman" w:hAnsi="Times New Roman" w:cs="Times New Roman"/>
          <w:sz w:val="24"/>
          <w:szCs w:val="24"/>
        </w:rPr>
        <w:t>e que</w:t>
      </w:r>
      <w:r w:rsidR="00C0742B">
        <w:rPr>
          <w:rFonts w:ascii="Times New Roman" w:hAnsi="Times New Roman" w:cs="Times New Roman"/>
          <w:sz w:val="24"/>
          <w:szCs w:val="24"/>
        </w:rPr>
        <w:t>,</w:t>
      </w:r>
      <w:r w:rsidR="007B216A">
        <w:rPr>
          <w:rFonts w:ascii="Times New Roman" w:hAnsi="Times New Roman" w:cs="Times New Roman"/>
          <w:sz w:val="24"/>
          <w:szCs w:val="24"/>
        </w:rPr>
        <w:t xml:space="preserve"> em vez do pan-americanismo,</w:t>
      </w:r>
      <w:r w:rsidR="00221E3F">
        <w:rPr>
          <w:rFonts w:ascii="Times New Roman" w:hAnsi="Times New Roman" w:cs="Times New Roman"/>
          <w:sz w:val="24"/>
          <w:szCs w:val="24"/>
        </w:rPr>
        <w:t xml:space="preserve"> </w:t>
      </w:r>
      <w:r w:rsidR="00CA119B">
        <w:rPr>
          <w:rFonts w:ascii="Times New Roman" w:hAnsi="Times New Roman" w:cs="Times New Roman"/>
          <w:sz w:val="24"/>
          <w:szCs w:val="24"/>
        </w:rPr>
        <w:t>o protagonismo de Gusmão aceita</w:t>
      </w:r>
      <w:r w:rsidR="00221E3F">
        <w:rPr>
          <w:rFonts w:ascii="Times New Roman" w:hAnsi="Times New Roman" w:cs="Times New Roman"/>
          <w:sz w:val="24"/>
          <w:szCs w:val="24"/>
        </w:rPr>
        <w:t>va</w:t>
      </w:r>
      <w:r w:rsidR="00CA119B">
        <w:rPr>
          <w:rFonts w:ascii="Times New Roman" w:hAnsi="Times New Roman" w:cs="Times New Roman"/>
          <w:sz w:val="24"/>
          <w:szCs w:val="24"/>
        </w:rPr>
        <w:t xml:space="preserve"> e favorecia “a corrente histórica”</w:t>
      </w:r>
      <w:r w:rsidR="00945372">
        <w:rPr>
          <w:rFonts w:ascii="Times New Roman" w:hAnsi="Times New Roman" w:cs="Times New Roman"/>
          <w:sz w:val="24"/>
          <w:szCs w:val="24"/>
        </w:rPr>
        <w:t xml:space="preserve"> que apresentava</w:t>
      </w:r>
      <w:r w:rsidR="00CA119B">
        <w:rPr>
          <w:rFonts w:ascii="Times New Roman" w:hAnsi="Times New Roman" w:cs="Times New Roman"/>
          <w:sz w:val="24"/>
          <w:szCs w:val="24"/>
        </w:rPr>
        <w:t xml:space="preserve"> </w:t>
      </w:r>
      <w:r w:rsidR="0047364E">
        <w:rPr>
          <w:rFonts w:ascii="Times New Roman" w:hAnsi="Times New Roman" w:cs="Times New Roman"/>
          <w:sz w:val="24"/>
          <w:szCs w:val="24"/>
        </w:rPr>
        <w:t xml:space="preserve">a </w:t>
      </w:r>
      <w:r w:rsidR="00CA119B">
        <w:rPr>
          <w:rFonts w:ascii="Times New Roman" w:hAnsi="Times New Roman" w:cs="Times New Roman"/>
          <w:sz w:val="24"/>
          <w:szCs w:val="24"/>
        </w:rPr>
        <w:t>inevitabilidade do separatismo</w:t>
      </w:r>
      <w:r w:rsidR="00945372">
        <w:rPr>
          <w:rFonts w:ascii="Times New Roman" w:hAnsi="Times New Roman" w:cs="Times New Roman"/>
          <w:sz w:val="24"/>
          <w:szCs w:val="24"/>
        </w:rPr>
        <w:t xml:space="preserve"> do Brasil</w:t>
      </w:r>
      <w:r w:rsidR="0047364E">
        <w:rPr>
          <w:rFonts w:ascii="Times New Roman" w:hAnsi="Times New Roman" w:cs="Times New Roman"/>
          <w:sz w:val="24"/>
          <w:szCs w:val="24"/>
        </w:rPr>
        <w:t xml:space="preserve">, </w:t>
      </w:r>
      <w:r w:rsidR="001B09DA">
        <w:rPr>
          <w:rFonts w:ascii="Times New Roman" w:hAnsi="Times New Roman" w:cs="Times New Roman"/>
          <w:sz w:val="24"/>
          <w:szCs w:val="24"/>
        </w:rPr>
        <w:t xml:space="preserve">e, por conta disso, </w:t>
      </w:r>
      <w:r w:rsidR="00945372">
        <w:rPr>
          <w:rFonts w:ascii="Times New Roman" w:hAnsi="Times New Roman" w:cs="Times New Roman"/>
          <w:sz w:val="24"/>
          <w:szCs w:val="24"/>
        </w:rPr>
        <w:t xml:space="preserve">Gusmão </w:t>
      </w:r>
      <w:r w:rsidR="0047364E">
        <w:rPr>
          <w:rFonts w:ascii="Times New Roman" w:hAnsi="Times New Roman" w:cs="Times New Roman"/>
          <w:sz w:val="24"/>
          <w:szCs w:val="24"/>
        </w:rPr>
        <w:t>prepar</w:t>
      </w:r>
      <w:r w:rsidR="00945372">
        <w:rPr>
          <w:rFonts w:ascii="Times New Roman" w:hAnsi="Times New Roman" w:cs="Times New Roman"/>
          <w:sz w:val="24"/>
          <w:szCs w:val="24"/>
        </w:rPr>
        <w:t>ou</w:t>
      </w:r>
      <w:r w:rsidR="0047364E">
        <w:rPr>
          <w:rFonts w:ascii="Times New Roman" w:hAnsi="Times New Roman" w:cs="Times New Roman"/>
          <w:sz w:val="24"/>
          <w:szCs w:val="24"/>
        </w:rPr>
        <w:t xml:space="preserve"> o seu advento “nas dobras do Tratado de 1750”</w:t>
      </w:r>
      <w:r w:rsidR="006640A4">
        <w:rPr>
          <w:rFonts w:ascii="Times New Roman" w:hAnsi="Times New Roman" w:cs="Times New Roman"/>
          <w:sz w:val="24"/>
          <w:szCs w:val="24"/>
        </w:rPr>
        <w:t>, “moldando o corpo do Brasil”</w:t>
      </w:r>
      <w:r w:rsidR="00C0742B">
        <w:rPr>
          <w:rFonts w:ascii="Times New Roman" w:hAnsi="Times New Roman" w:cs="Times New Roman"/>
          <w:sz w:val="24"/>
          <w:szCs w:val="24"/>
        </w:rPr>
        <w:t xml:space="preserve"> (CORTESÃO, 1956, 380)</w:t>
      </w:r>
      <w:r w:rsidR="00CA119B">
        <w:rPr>
          <w:rFonts w:ascii="Times New Roman" w:hAnsi="Times New Roman" w:cs="Times New Roman"/>
          <w:sz w:val="24"/>
          <w:szCs w:val="24"/>
        </w:rPr>
        <w:t>.</w:t>
      </w:r>
      <w:r w:rsidR="00E616C4">
        <w:rPr>
          <w:rFonts w:ascii="Times New Roman" w:hAnsi="Times New Roman" w:cs="Times New Roman"/>
          <w:sz w:val="24"/>
          <w:szCs w:val="24"/>
        </w:rPr>
        <w:t xml:space="preserve"> </w:t>
      </w:r>
      <w:r w:rsidR="00723BAF">
        <w:rPr>
          <w:rFonts w:ascii="Times New Roman" w:hAnsi="Times New Roman" w:cs="Times New Roman"/>
          <w:sz w:val="24"/>
          <w:szCs w:val="24"/>
        </w:rPr>
        <w:t>Nessa explicação, o</w:t>
      </w:r>
      <w:r w:rsidR="00E616C4">
        <w:rPr>
          <w:rFonts w:ascii="Times New Roman" w:hAnsi="Times New Roman" w:cs="Times New Roman"/>
          <w:sz w:val="24"/>
          <w:szCs w:val="24"/>
        </w:rPr>
        <w:t xml:space="preserve"> protonacionalista Gusmão, </w:t>
      </w:r>
      <w:r w:rsidR="00A014B1">
        <w:rPr>
          <w:rFonts w:ascii="Times New Roman" w:hAnsi="Times New Roman" w:cs="Times New Roman"/>
          <w:sz w:val="24"/>
          <w:szCs w:val="24"/>
        </w:rPr>
        <w:t>homem-forte do estado português</w:t>
      </w:r>
      <w:r w:rsidR="002F6A36">
        <w:rPr>
          <w:rFonts w:ascii="Times New Roman" w:hAnsi="Times New Roman" w:cs="Times New Roman"/>
          <w:sz w:val="24"/>
          <w:szCs w:val="24"/>
        </w:rPr>
        <w:t xml:space="preserve">, </w:t>
      </w:r>
      <w:r w:rsidR="00E616C4">
        <w:rPr>
          <w:rFonts w:ascii="Times New Roman" w:hAnsi="Times New Roman" w:cs="Times New Roman"/>
          <w:sz w:val="24"/>
          <w:szCs w:val="24"/>
        </w:rPr>
        <w:t xml:space="preserve">secreta e intencionalmente, </w:t>
      </w:r>
      <w:r w:rsidR="00251C15">
        <w:rPr>
          <w:rFonts w:ascii="Times New Roman" w:hAnsi="Times New Roman" w:cs="Times New Roman"/>
          <w:sz w:val="24"/>
          <w:szCs w:val="24"/>
        </w:rPr>
        <w:t xml:space="preserve">havia </w:t>
      </w:r>
      <w:r w:rsidR="002F6A36">
        <w:rPr>
          <w:rFonts w:ascii="Times New Roman" w:hAnsi="Times New Roman" w:cs="Times New Roman"/>
          <w:sz w:val="24"/>
          <w:szCs w:val="24"/>
        </w:rPr>
        <w:t>transform</w:t>
      </w:r>
      <w:r w:rsidR="00251C15">
        <w:rPr>
          <w:rFonts w:ascii="Times New Roman" w:hAnsi="Times New Roman" w:cs="Times New Roman"/>
          <w:sz w:val="24"/>
          <w:szCs w:val="24"/>
        </w:rPr>
        <w:t>ado</w:t>
      </w:r>
      <w:r w:rsidR="002F6A36">
        <w:rPr>
          <w:rFonts w:ascii="Times New Roman" w:hAnsi="Times New Roman" w:cs="Times New Roman"/>
          <w:sz w:val="24"/>
          <w:szCs w:val="24"/>
        </w:rPr>
        <w:t xml:space="preserve"> o futuro por meio dos instrumentos disponibilizados </w:t>
      </w:r>
      <w:r w:rsidR="00E616C4">
        <w:rPr>
          <w:rFonts w:ascii="Times New Roman" w:hAnsi="Times New Roman" w:cs="Times New Roman"/>
          <w:sz w:val="24"/>
          <w:szCs w:val="24"/>
        </w:rPr>
        <w:t>pelo</w:t>
      </w:r>
      <w:r w:rsidR="002F6A36">
        <w:rPr>
          <w:rFonts w:ascii="Times New Roman" w:hAnsi="Times New Roman" w:cs="Times New Roman"/>
          <w:sz w:val="24"/>
          <w:szCs w:val="24"/>
        </w:rPr>
        <w:t xml:space="preserve"> seu presente</w:t>
      </w:r>
      <w:r w:rsidR="00E616C4">
        <w:rPr>
          <w:rFonts w:ascii="Times New Roman" w:hAnsi="Times New Roman" w:cs="Times New Roman"/>
          <w:sz w:val="24"/>
          <w:szCs w:val="24"/>
        </w:rPr>
        <w:t>. Assim,</w:t>
      </w:r>
      <w:r w:rsidR="00C7296F">
        <w:rPr>
          <w:rFonts w:ascii="Times New Roman" w:hAnsi="Times New Roman" w:cs="Times New Roman"/>
          <w:sz w:val="24"/>
          <w:szCs w:val="24"/>
        </w:rPr>
        <w:t xml:space="preserve"> </w:t>
      </w:r>
      <w:r w:rsidR="00E616C4">
        <w:rPr>
          <w:rFonts w:ascii="Times New Roman" w:hAnsi="Times New Roman" w:cs="Times New Roman"/>
          <w:sz w:val="24"/>
          <w:szCs w:val="24"/>
        </w:rPr>
        <w:t xml:space="preserve">havia </w:t>
      </w:r>
      <w:r w:rsidR="00032A02">
        <w:rPr>
          <w:rFonts w:ascii="Times New Roman" w:hAnsi="Times New Roman" w:cs="Times New Roman"/>
          <w:sz w:val="24"/>
          <w:szCs w:val="24"/>
        </w:rPr>
        <w:t>deform</w:t>
      </w:r>
      <w:r w:rsidR="00C7296F">
        <w:rPr>
          <w:rFonts w:ascii="Times New Roman" w:hAnsi="Times New Roman" w:cs="Times New Roman"/>
          <w:sz w:val="24"/>
          <w:szCs w:val="24"/>
        </w:rPr>
        <w:t>ando</w:t>
      </w:r>
      <w:r w:rsidR="002F6A36">
        <w:rPr>
          <w:rFonts w:ascii="Times New Roman" w:hAnsi="Times New Roman" w:cs="Times New Roman"/>
          <w:sz w:val="24"/>
          <w:szCs w:val="24"/>
        </w:rPr>
        <w:t xml:space="preserve"> </w:t>
      </w:r>
      <w:r w:rsidR="00032A02">
        <w:rPr>
          <w:rFonts w:ascii="Times New Roman" w:hAnsi="Times New Roman" w:cs="Times New Roman"/>
          <w:sz w:val="24"/>
          <w:szCs w:val="24"/>
        </w:rPr>
        <w:t>propositalmente o</w:t>
      </w:r>
      <w:r w:rsidR="00A57E52">
        <w:rPr>
          <w:rFonts w:ascii="Times New Roman" w:hAnsi="Times New Roman" w:cs="Times New Roman"/>
          <w:sz w:val="24"/>
          <w:szCs w:val="24"/>
        </w:rPr>
        <w:t xml:space="preserve"> Mapa das Cortes;</w:t>
      </w:r>
      <w:r w:rsidR="002F6A36">
        <w:rPr>
          <w:rFonts w:ascii="Times New Roman" w:hAnsi="Times New Roman" w:cs="Times New Roman"/>
          <w:sz w:val="24"/>
          <w:szCs w:val="24"/>
        </w:rPr>
        <w:t xml:space="preserve"> iludi</w:t>
      </w:r>
      <w:r w:rsidR="00C7296F">
        <w:rPr>
          <w:rFonts w:ascii="Times New Roman" w:hAnsi="Times New Roman" w:cs="Times New Roman"/>
          <w:sz w:val="24"/>
          <w:szCs w:val="24"/>
        </w:rPr>
        <w:t>do</w:t>
      </w:r>
      <w:r w:rsidR="002F6A36">
        <w:rPr>
          <w:rFonts w:ascii="Times New Roman" w:hAnsi="Times New Roman" w:cs="Times New Roman"/>
          <w:sz w:val="24"/>
          <w:szCs w:val="24"/>
        </w:rPr>
        <w:t xml:space="preserve"> </w:t>
      </w:r>
      <w:r w:rsidR="00032A02">
        <w:rPr>
          <w:rFonts w:ascii="Times New Roman" w:hAnsi="Times New Roman" w:cs="Times New Roman"/>
          <w:sz w:val="24"/>
          <w:szCs w:val="24"/>
        </w:rPr>
        <w:t xml:space="preserve">seus congêneres </w:t>
      </w:r>
      <w:r w:rsidR="00E616C4">
        <w:rPr>
          <w:rFonts w:ascii="Times New Roman" w:hAnsi="Times New Roman" w:cs="Times New Roman"/>
          <w:sz w:val="24"/>
          <w:szCs w:val="24"/>
        </w:rPr>
        <w:t>lançando</w:t>
      </w:r>
      <w:r w:rsidR="002F6A36">
        <w:rPr>
          <w:rFonts w:ascii="Times New Roman" w:hAnsi="Times New Roman" w:cs="Times New Roman"/>
          <w:sz w:val="24"/>
          <w:szCs w:val="24"/>
        </w:rPr>
        <w:t xml:space="preserve"> mão de ilações históricas</w:t>
      </w:r>
      <w:r w:rsidR="00A57E52">
        <w:rPr>
          <w:rFonts w:ascii="Times New Roman" w:hAnsi="Times New Roman" w:cs="Times New Roman"/>
          <w:sz w:val="24"/>
          <w:szCs w:val="24"/>
        </w:rPr>
        <w:t xml:space="preserve"> falseadas</w:t>
      </w:r>
      <w:r w:rsidR="00723BAF">
        <w:rPr>
          <w:rFonts w:ascii="Times New Roman" w:hAnsi="Times New Roman" w:cs="Times New Roman"/>
          <w:sz w:val="24"/>
          <w:szCs w:val="24"/>
        </w:rPr>
        <w:t>;</w:t>
      </w:r>
      <w:r w:rsidR="002F6A36">
        <w:rPr>
          <w:rFonts w:ascii="Times New Roman" w:hAnsi="Times New Roman" w:cs="Times New Roman"/>
          <w:sz w:val="24"/>
          <w:szCs w:val="24"/>
        </w:rPr>
        <w:t xml:space="preserve"> </w:t>
      </w:r>
      <w:r w:rsidR="00E616C4">
        <w:rPr>
          <w:rFonts w:ascii="Times New Roman" w:hAnsi="Times New Roman" w:cs="Times New Roman"/>
          <w:sz w:val="24"/>
          <w:szCs w:val="24"/>
        </w:rPr>
        <w:t xml:space="preserve">teria </w:t>
      </w:r>
      <w:r w:rsidR="002F6A36">
        <w:rPr>
          <w:rFonts w:ascii="Times New Roman" w:hAnsi="Times New Roman" w:cs="Times New Roman"/>
          <w:sz w:val="24"/>
          <w:szCs w:val="24"/>
        </w:rPr>
        <w:t>conduzi</w:t>
      </w:r>
      <w:r w:rsidR="00C7296F">
        <w:rPr>
          <w:rFonts w:ascii="Times New Roman" w:hAnsi="Times New Roman" w:cs="Times New Roman"/>
          <w:sz w:val="24"/>
          <w:szCs w:val="24"/>
        </w:rPr>
        <w:t>ndo</w:t>
      </w:r>
      <w:r w:rsidR="002F6A36">
        <w:rPr>
          <w:rFonts w:ascii="Times New Roman" w:hAnsi="Times New Roman" w:cs="Times New Roman"/>
          <w:sz w:val="24"/>
          <w:szCs w:val="24"/>
        </w:rPr>
        <w:t xml:space="preserve"> </w:t>
      </w:r>
      <w:r w:rsidR="006F2E1B">
        <w:rPr>
          <w:rFonts w:ascii="Times New Roman" w:hAnsi="Times New Roman" w:cs="Times New Roman"/>
          <w:sz w:val="24"/>
          <w:szCs w:val="24"/>
        </w:rPr>
        <w:t xml:space="preserve">ao engano igualmente a </w:t>
      </w:r>
      <w:r w:rsidR="002F6A36">
        <w:rPr>
          <w:rFonts w:ascii="Times New Roman" w:hAnsi="Times New Roman" w:cs="Times New Roman"/>
          <w:sz w:val="24"/>
          <w:szCs w:val="24"/>
        </w:rPr>
        <w:t xml:space="preserve">portugueses e </w:t>
      </w:r>
      <w:r w:rsidR="00D215EA">
        <w:rPr>
          <w:rFonts w:ascii="Times New Roman" w:hAnsi="Times New Roman" w:cs="Times New Roman"/>
          <w:sz w:val="24"/>
          <w:szCs w:val="24"/>
        </w:rPr>
        <w:t xml:space="preserve">a </w:t>
      </w:r>
      <w:r w:rsidR="002F6A36">
        <w:rPr>
          <w:rFonts w:ascii="Times New Roman" w:hAnsi="Times New Roman" w:cs="Times New Roman"/>
          <w:sz w:val="24"/>
          <w:szCs w:val="24"/>
        </w:rPr>
        <w:t>espanhóis</w:t>
      </w:r>
      <w:r w:rsidR="00723BAF">
        <w:rPr>
          <w:rFonts w:ascii="Times New Roman" w:hAnsi="Times New Roman" w:cs="Times New Roman"/>
          <w:sz w:val="24"/>
          <w:szCs w:val="24"/>
        </w:rPr>
        <w:t>;</w:t>
      </w:r>
      <w:r w:rsidR="002F6A36">
        <w:rPr>
          <w:rFonts w:ascii="Times New Roman" w:hAnsi="Times New Roman" w:cs="Times New Roman"/>
          <w:sz w:val="24"/>
          <w:szCs w:val="24"/>
        </w:rPr>
        <w:t xml:space="preserve"> </w:t>
      </w:r>
      <w:r w:rsidR="00C7296F">
        <w:rPr>
          <w:rFonts w:ascii="Times New Roman" w:hAnsi="Times New Roman" w:cs="Times New Roman"/>
          <w:sz w:val="24"/>
          <w:szCs w:val="24"/>
        </w:rPr>
        <w:t>em suma</w:t>
      </w:r>
      <w:r w:rsidR="00723BAF">
        <w:rPr>
          <w:rFonts w:ascii="Times New Roman" w:hAnsi="Times New Roman" w:cs="Times New Roman"/>
          <w:sz w:val="24"/>
          <w:szCs w:val="24"/>
        </w:rPr>
        <w:t>:</w:t>
      </w:r>
      <w:r w:rsidR="00C7296F">
        <w:rPr>
          <w:rFonts w:ascii="Times New Roman" w:hAnsi="Times New Roman" w:cs="Times New Roman"/>
          <w:sz w:val="24"/>
          <w:szCs w:val="24"/>
        </w:rPr>
        <w:t xml:space="preserve"> </w:t>
      </w:r>
      <w:r w:rsidR="00E616C4">
        <w:rPr>
          <w:rFonts w:ascii="Times New Roman" w:hAnsi="Times New Roman" w:cs="Times New Roman"/>
          <w:sz w:val="24"/>
          <w:szCs w:val="24"/>
        </w:rPr>
        <w:t xml:space="preserve">tinha </w:t>
      </w:r>
      <w:r w:rsidR="002F6A36">
        <w:rPr>
          <w:rFonts w:ascii="Times New Roman" w:hAnsi="Times New Roman" w:cs="Times New Roman"/>
          <w:sz w:val="24"/>
          <w:szCs w:val="24"/>
        </w:rPr>
        <w:t>“moldando o corpo do Brasil”</w:t>
      </w:r>
      <w:r w:rsidR="00C7296F">
        <w:rPr>
          <w:rFonts w:ascii="Times New Roman" w:hAnsi="Times New Roman" w:cs="Times New Roman"/>
          <w:sz w:val="24"/>
          <w:szCs w:val="24"/>
        </w:rPr>
        <w:t xml:space="preserve"> </w:t>
      </w:r>
      <w:r w:rsidR="00E616C4">
        <w:rPr>
          <w:rFonts w:ascii="Times New Roman" w:hAnsi="Times New Roman" w:cs="Times New Roman"/>
          <w:sz w:val="24"/>
          <w:szCs w:val="24"/>
        </w:rPr>
        <w:t>para</w:t>
      </w:r>
      <w:r w:rsidR="00C7296F">
        <w:rPr>
          <w:rFonts w:ascii="Times New Roman" w:hAnsi="Times New Roman" w:cs="Times New Roman"/>
          <w:sz w:val="24"/>
          <w:szCs w:val="24"/>
        </w:rPr>
        <w:t xml:space="preserve"> </w:t>
      </w:r>
      <w:r w:rsidR="00E616C4">
        <w:rPr>
          <w:rFonts w:ascii="Times New Roman" w:hAnsi="Times New Roman" w:cs="Times New Roman"/>
          <w:sz w:val="24"/>
          <w:szCs w:val="24"/>
        </w:rPr>
        <w:t>proporcionar</w:t>
      </w:r>
      <w:r w:rsidR="005E645A">
        <w:rPr>
          <w:rFonts w:ascii="Times New Roman" w:hAnsi="Times New Roman" w:cs="Times New Roman"/>
          <w:sz w:val="24"/>
          <w:szCs w:val="24"/>
        </w:rPr>
        <w:t xml:space="preserve"> “</w:t>
      </w:r>
      <w:r w:rsidR="00E616C4">
        <w:rPr>
          <w:rFonts w:ascii="Times New Roman" w:hAnsi="Times New Roman" w:cs="Times New Roman"/>
          <w:sz w:val="24"/>
          <w:szCs w:val="24"/>
        </w:rPr>
        <w:t>o</w:t>
      </w:r>
      <w:r w:rsidR="005E645A">
        <w:rPr>
          <w:rFonts w:ascii="Times New Roman" w:hAnsi="Times New Roman" w:cs="Times New Roman"/>
          <w:sz w:val="24"/>
          <w:szCs w:val="24"/>
        </w:rPr>
        <w:t xml:space="preserve"> Brasil para os brasileiros” </w:t>
      </w:r>
      <w:r w:rsidR="006F2E1B">
        <w:rPr>
          <w:rFonts w:ascii="Times New Roman" w:hAnsi="Times New Roman" w:cs="Times New Roman"/>
          <w:sz w:val="24"/>
          <w:szCs w:val="24"/>
        </w:rPr>
        <w:t>(CORTESÃO, 1956, 380)</w:t>
      </w:r>
      <w:r w:rsidR="002F6A36">
        <w:rPr>
          <w:rFonts w:ascii="Times New Roman" w:hAnsi="Times New Roman" w:cs="Times New Roman"/>
          <w:sz w:val="24"/>
          <w:szCs w:val="24"/>
        </w:rPr>
        <w:t xml:space="preserve">. </w:t>
      </w:r>
    </w:p>
    <w:p w:rsidR="00247A6F" w:rsidRDefault="00E616C4" w:rsidP="008B5288">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Ao</w:t>
      </w:r>
      <w:r w:rsidR="00247A6F">
        <w:rPr>
          <w:rFonts w:ascii="Times New Roman" w:hAnsi="Times New Roman" w:cs="Times New Roman"/>
          <w:sz w:val="24"/>
          <w:szCs w:val="24"/>
        </w:rPr>
        <w:t xml:space="preserve"> articul</w:t>
      </w:r>
      <w:r>
        <w:rPr>
          <w:rFonts w:ascii="Times New Roman" w:hAnsi="Times New Roman" w:cs="Times New Roman"/>
          <w:sz w:val="24"/>
          <w:szCs w:val="24"/>
        </w:rPr>
        <w:t>ar</w:t>
      </w:r>
      <w:r w:rsidR="00FF3BB5">
        <w:rPr>
          <w:rFonts w:ascii="Times New Roman" w:hAnsi="Times New Roman" w:cs="Times New Roman"/>
          <w:sz w:val="24"/>
          <w:szCs w:val="24"/>
        </w:rPr>
        <w:t xml:space="preserve"> numa mesma perspectiva </w:t>
      </w:r>
      <w:r w:rsidR="00247A6F">
        <w:rPr>
          <w:rFonts w:ascii="Times New Roman" w:hAnsi="Times New Roman" w:cs="Times New Roman"/>
          <w:sz w:val="24"/>
          <w:szCs w:val="24"/>
        </w:rPr>
        <w:t>o</w:t>
      </w:r>
      <w:r>
        <w:rPr>
          <w:rFonts w:ascii="Times New Roman" w:hAnsi="Times New Roman" w:cs="Times New Roman"/>
          <w:sz w:val="24"/>
          <w:szCs w:val="24"/>
        </w:rPr>
        <w:t xml:space="preserve"> metajogo</w:t>
      </w:r>
      <w:r w:rsidR="00247A6F">
        <w:rPr>
          <w:rFonts w:ascii="Times New Roman" w:hAnsi="Times New Roman" w:cs="Times New Roman"/>
          <w:sz w:val="24"/>
          <w:szCs w:val="24"/>
        </w:rPr>
        <w:t xml:space="preserve"> </w:t>
      </w:r>
      <w:r w:rsidR="000201F8">
        <w:rPr>
          <w:rFonts w:ascii="Times New Roman" w:hAnsi="Times New Roman" w:cs="Times New Roman"/>
          <w:sz w:val="24"/>
          <w:szCs w:val="24"/>
        </w:rPr>
        <w:t>historiográfic</w:t>
      </w:r>
      <w:r w:rsidR="00247A6F">
        <w:rPr>
          <w:rFonts w:ascii="Times New Roman" w:hAnsi="Times New Roman" w:cs="Times New Roman"/>
          <w:sz w:val="24"/>
          <w:szCs w:val="24"/>
        </w:rPr>
        <w:t xml:space="preserve">o e político </w:t>
      </w:r>
      <w:r>
        <w:rPr>
          <w:rFonts w:ascii="Times New Roman" w:hAnsi="Times New Roman" w:cs="Times New Roman"/>
          <w:sz w:val="24"/>
          <w:szCs w:val="24"/>
        </w:rPr>
        <w:t xml:space="preserve">Jaime Cortesão </w:t>
      </w:r>
      <w:r w:rsidR="00247A6F">
        <w:rPr>
          <w:rFonts w:ascii="Times New Roman" w:hAnsi="Times New Roman" w:cs="Times New Roman"/>
          <w:sz w:val="24"/>
          <w:szCs w:val="24"/>
        </w:rPr>
        <w:t xml:space="preserve">leva o seu analista a ter de considerar instrumentos teóricos e metodológicos que </w:t>
      </w:r>
      <w:r>
        <w:rPr>
          <w:rFonts w:ascii="Times New Roman" w:hAnsi="Times New Roman" w:cs="Times New Roman"/>
          <w:sz w:val="24"/>
          <w:szCs w:val="24"/>
        </w:rPr>
        <w:t>permitam explicitá-los</w:t>
      </w:r>
      <w:r w:rsidR="00247A6F">
        <w:rPr>
          <w:rFonts w:ascii="Times New Roman" w:hAnsi="Times New Roman" w:cs="Times New Roman"/>
          <w:sz w:val="24"/>
          <w:szCs w:val="24"/>
        </w:rPr>
        <w:t xml:space="preserve">. </w:t>
      </w:r>
      <w:r w:rsidR="001C0518">
        <w:rPr>
          <w:rFonts w:ascii="Times New Roman" w:hAnsi="Times New Roman" w:cs="Times New Roman"/>
          <w:sz w:val="24"/>
          <w:szCs w:val="24"/>
        </w:rPr>
        <w:t>Entendo que isto ultrapassa certas considerações usuais em torno dos termos ‘Quem e como se faz a história’, levando a ter de inquirir os insumos que serviram a Michel de Certeau para pensar as questões da representação do político</w:t>
      </w:r>
      <w:r>
        <w:rPr>
          <w:rFonts w:ascii="Times New Roman" w:hAnsi="Times New Roman" w:cs="Times New Roman"/>
          <w:sz w:val="24"/>
          <w:szCs w:val="24"/>
        </w:rPr>
        <w:t xml:space="preserve"> e</w:t>
      </w:r>
      <w:r w:rsidR="001C0518">
        <w:rPr>
          <w:rFonts w:ascii="Times New Roman" w:hAnsi="Times New Roman" w:cs="Times New Roman"/>
          <w:sz w:val="24"/>
          <w:szCs w:val="24"/>
        </w:rPr>
        <w:t xml:space="preserve"> do lugar do historiador em relação à escrita da história. </w:t>
      </w:r>
    </w:p>
    <w:p w:rsidR="009A2D35" w:rsidRDefault="00475930" w:rsidP="009C5B5D">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P</w:t>
      </w:r>
      <w:r w:rsidRPr="0043750A">
        <w:rPr>
          <w:rFonts w:ascii="Times New Roman" w:hAnsi="Times New Roman" w:cs="Times New Roman"/>
          <w:sz w:val="24"/>
          <w:szCs w:val="24"/>
        </w:rPr>
        <w:t>enso que</w:t>
      </w:r>
      <w:r>
        <w:rPr>
          <w:rFonts w:ascii="Times New Roman" w:hAnsi="Times New Roman" w:cs="Times New Roman"/>
          <w:sz w:val="24"/>
          <w:szCs w:val="24"/>
        </w:rPr>
        <w:t>,</w:t>
      </w:r>
      <w:r w:rsidRPr="0043750A">
        <w:rPr>
          <w:rFonts w:ascii="Times New Roman" w:hAnsi="Times New Roman" w:cs="Times New Roman"/>
          <w:sz w:val="24"/>
          <w:szCs w:val="24"/>
        </w:rPr>
        <w:t xml:space="preserve"> </w:t>
      </w:r>
      <w:r>
        <w:rPr>
          <w:rFonts w:ascii="Times New Roman" w:hAnsi="Times New Roman" w:cs="Times New Roman"/>
          <w:sz w:val="24"/>
          <w:szCs w:val="24"/>
        </w:rPr>
        <w:t>j</w:t>
      </w:r>
      <w:r w:rsidR="009A2D35" w:rsidRPr="0043750A">
        <w:rPr>
          <w:rFonts w:ascii="Times New Roman" w:hAnsi="Times New Roman" w:cs="Times New Roman"/>
          <w:sz w:val="24"/>
          <w:szCs w:val="24"/>
        </w:rPr>
        <w:t>unta</w:t>
      </w:r>
      <w:r w:rsidR="00E616C4" w:rsidRPr="0043750A">
        <w:rPr>
          <w:rFonts w:ascii="Times New Roman" w:hAnsi="Times New Roman" w:cs="Times New Roman"/>
          <w:sz w:val="24"/>
          <w:szCs w:val="24"/>
        </w:rPr>
        <w:t>ndo</w:t>
      </w:r>
      <w:r w:rsidR="009A2D35" w:rsidRPr="0043750A">
        <w:rPr>
          <w:rFonts w:ascii="Times New Roman" w:hAnsi="Times New Roman" w:cs="Times New Roman"/>
          <w:sz w:val="24"/>
          <w:szCs w:val="24"/>
        </w:rPr>
        <w:t xml:space="preserve"> no mesmo argumento historiográfico o acaso ao determinismo, </w:t>
      </w:r>
      <w:r w:rsidR="0043750A" w:rsidRPr="0043750A">
        <w:rPr>
          <w:rFonts w:ascii="Times New Roman" w:hAnsi="Times New Roman" w:cs="Times New Roman"/>
          <w:sz w:val="24"/>
          <w:szCs w:val="24"/>
        </w:rPr>
        <w:t xml:space="preserve">e, a </w:t>
      </w:r>
      <w:r w:rsidR="009A2D35" w:rsidRPr="0043750A">
        <w:rPr>
          <w:rFonts w:ascii="Times New Roman" w:hAnsi="Times New Roman" w:cs="Times New Roman"/>
          <w:sz w:val="24"/>
          <w:szCs w:val="24"/>
        </w:rPr>
        <w:t xml:space="preserve">causalidade </w:t>
      </w:r>
      <w:r>
        <w:rPr>
          <w:rFonts w:ascii="Times New Roman" w:hAnsi="Times New Roman" w:cs="Times New Roman"/>
          <w:sz w:val="24"/>
          <w:szCs w:val="24"/>
        </w:rPr>
        <w:t>à</w:t>
      </w:r>
      <w:r w:rsidR="009A2D35" w:rsidRPr="0043750A">
        <w:rPr>
          <w:rFonts w:ascii="Times New Roman" w:hAnsi="Times New Roman" w:cs="Times New Roman"/>
          <w:sz w:val="24"/>
          <w:szCs w:val="24"/>
        </w:rPr>
        <w:t xml:space="preserve"> oportunidade, Jaime Cortesão trabalhava num posicionamento sensível </w:t>
      </w:r>
      <w:r w:rsidR="0043750A" w:rsidRPr="0043750A">
        <w:rPr>
          <w:rFonts w:ascii="Times New Roman" w:hAnsi="Times New Roman" w:cs="Times New Roman"/>
          <w:sz w:val="24"/>
          <w:szCs w:val="24"/>
        </w:rPr>
        <w:t>àqueles</w:t>
      </w:r>
      <w:r w:rsidR="009A2D35" w:rsidRPr="0043750A">
        <w:rPr>
          <w:rFonts w:ascii="Times New Roman" w:hAnsi="Times New Roman" w:cs="Times New Roman"/>
          <w:sz w:val="24"/>
          <w:szCs w:val="24"/>
        </w:rPr>
        <w:t xml:space="preserve"> </w:t>
      </w:r>
      <w:r w:rsidR="0043750A" w:rsidRPr="0043750A">
        <w:rPr>
          <w:rFonts w:ascii="Times New Roman" w:hAnsi="Times New Roman" w:cs="Times New Roman"/>
          <w:sz w:val="24"/>
          <w:szCs w:val="24"/>
        </w:rPr>
        <w:t xml:space="preserve">brasileiros de </w:t>
      </w:r>
      <w:r w:rsidR="009A2D35" w:rsidRPr="0043750A">
        <w:rPr>
          <w:rFonts w:ascii="Times New Roman" w:hAnsi="Times New Roman" w:cs="Times New Roman"/>
          <w:sz w:val="24"/>
          <w:szCs w:val="24"/>
        </w:rPr>
        <w:t xml:space="preserve">seu tempo, </w:t>
      </w:r>
      <w:r w:rsidR="0043750A" w:rsidRPr="0043750A">
        <w:rPr>
          <w:rFonts w:ascii="Times New Roman" w:hAnsi="Times New Roman" w:cs="Times New Roman"/>
          <w:sz w:val="24"/>
          <w:szCs w:val="24"/>
        </w:rPr>
        <w:t>que juntava</w:t>
      </w:r>
      <w:r w:rsidR="009A2D35" w:rsidRPr="0043750A">
        <w:rPr>
          <w:rFonts w:ascii="Times New Roman" w:hAnsi="Times New Roman" w:cs="Times New Roman"/>
          <w:sz w:val="24"/>
          <w:szCs w:val="24"/>
        </w:rPr>
        <w:t xml:space="preserve"> a Geografia </w:t>
      </w:r>
      <w:r w:rsidR="0043750A" w:rsidRPr="0043750A">
        <w:rPr>
          <w:rFonts w:ascii="Times New Roman" w:hAnsi="Times New Roman" w:cs="Times New Roman"/>
          <w:sz w:val="24"/>
          <w:szCs w:val="24"/>
        </w:rPr>
        <w:t>à</w:t>
      </w:r>
      <w:r w:rsidR="009A2D35" w:rsidRPr="0043750A">
        <w:rPr>
          <w:rFonts w:ascii="Times New Roman" w:hAnsi="Times New Roman" w:cs="Times New Roman"/>
          <w:sz w:val="24"/>
          <w:szCs w:val="24"/>
        </w:rPr>
        <w:t xml:space="preserve"> História</w:t>
      </w:r>
      <w:r w:rsidR="0043750A" w:rsidRPr="0043750A">
        <w:rPr>
          <w:rFonts w:ascii="Times New Roman" w:hAnsi="Times New Roman" w:cs="Times New Roman"/>
          <w:sz w:val="24"/>
          <w:szCs w:val="24"/>
        </w:rPr>
        <w:t xml:space="preserve">. </w:t>
      </w:r>
      <w:r w:rsidR="0043750A">
        <w:rPr>
          <w:rFonts w:ascii="Times New Roman" w:hAnsi="Times New Roman" w:cs="Times New Roman"/>
          <w:sz w:val="24"/>
          <w:szCs w:val="24"/>
        </w:rPr>
        <w:t>Ele</w:t>
      </w:r>
      <w:r w:rsidR="009A2D35" w:rsidRPr="0043750A">
        <w:rPr>
          <w:rFonts w:ascii="Times New Roman" w:hAnsi="Times New Roman" w:cs="Times New Roman"/>
          <w:sz w:val="24"/>
          <w:szCs w:val="24"/>
        </w:rPr>
        <w:t xml:space="preserve"> não aponta</w:t>
      </w:r>
      <w:r w:rsidR="0043750A" w:rsidRPr="0043750A">
        <w:rPr>
          <w:rFonts w:ascii="Times New Roman" w:hAnsi="Times New Roman" w:cs="Times New Roman"/>
          <w:sz w:val="24"/>
          <w:szCs w:val="24"/>
        </w:rPr>
        <w:t>va</w:t>
      </w:r>
      <w:r w:rsidR="009A2D35" w:rsidRPr="0043750A">
        <w:rPr>
          <w:rFonts w:ascii="Times New Roman" w:hAnsi="Times New Roman" w:cs="Times New Roman"/>
          <w:sz w:val="24"/>
          <w:szCs w:val="24"/>
        </w:rPr>
        <w:t xml:space="preserve"> apenas o tempo enquanto condição meta-geográfica, </w:t>
      </w:r>
      <w:r w:rsidR="00B60D29">
        <w:rPr>
          <w:rFonts w:ascii="Times New Roman" w:hAnsi="Times New Roman" w:cs="Times New Roman"/>
          <w:sz w:val="24"/>
          <w:szCs w:val="24"/>
        </w:rPr>
        <w:t>como base</w:t>
      </w:r>
      <w:r w:rsidR="0043750A">
        <w:rPr>
          <w:rFonts w:ascii="Times New Roman" w:hAnsi="Times New Roman" w:cs="Times New Roman"/>
          <w:sz w:val="24"/>
          <w:szCs w:val="24"/>
        </w:rPr>
        <w:t xml:space="preserve"> </w:t>
      </w:r>
      <w:r w:rsidR="009A2D35" w:rsidRPr="0043750A">
        <w:rPr>
          <w:rFonts w:ascii="Times New Roman" w:hAnsi="Times New Roman" w:cs="Times New Roman"/>
          <w:sz w:val="24"/>
          <w:szCs w:val="24"/>
        </w:rPr>
        <w:t>an</w:t>
      </w:r>
      <w:r w:rsidR="0043750A" w:rsidRPr="0043750A">
        <w:rPr>
          <w:rFonts w:ascii="Times New Roman" w:hAnsi="Times New Roman" w:cs="Times New Roman"/>
          <w:sz w:val="24"/>
          <w:szCs w:val="24"/>
        </w:rPr>
        <w:t>a</w:t>
      </w:r>
      <w:r w:rsidR="009A2D35" w:rsidRPr="0043750A">
        <w:rPr>
          <w:rFonts w:ascii="Times New Roman" w:hAnsi="Times New Roman" w:cs="Times New Roman"/>
          <w:sz w:val="24"/>
          <w:szCs w:val="24"/>
        </w:rPr>
        <w:t>l</w:t>
      </w:r>
      <w:r w:rsidR="0043750A" w:rsidRPr="0043750A">
        <w:rPr>
          <w:rFonts w:ascii="Times New Roman" w:hAnsi="Times New Roman" w:cs="Times New Roman"/>
          <w:sz w:val="24"/>
          <w:szCs w:val="24"/>
        </w:rPr>
        <w:t>ítica</w:t>
      </w:r>
      <w:r w:rsidR="009A2D35" w:rsidRPr="0043750A">
        <w:rPr>
          <w:rFonts w:ascii="Times New Roman" w:hAnsi="Times New Roman" w:cs="Times New Roman"/>
          <w:sz w:val="24"/>
          <w:szCs w:val="24"/>
        </w:rPr>
        <w:t xml:space="preserve"> </w:t>
      </w:r>
      <w:r w:rsidR="00B60D29">
        <w:rPr>
          <w:rFonts w:ascii="Times New Roman" w:hAnsi="Times New Roman" w:cs="Times New Roman"/>
          <w:sz w:val="24"/>
          <w:szCs w:val="24"/>
        </w:rPr>
        <w:t xml:space="preserve">nas possibilidades </w:t>
      </w:r>
      <w:r w:rsidR="00070F5C" w:rsidRPr="008E7489">
        <w:rPr>
          <w:rFonts w:ascii="Times New Roman" w:hAnsi="Times New Roman" w:cs="Times New Roman"/>
          <w:sz w:val="24"/>
          <w:szCs w:val="24"/>
        </w:rPr>
        <w:t>‘</w:t>
      </w:r>
      <w:proofErr w:type="spellStart"/>
      <w:r w:rsidR="009A2D35" w:rsidRPr="008E7489">
        <w:rPr>
          <w:rFonts w:ascii="Times New Roman" w:hAnsi="Times New Roman" w:cs="Times New Roman"/>
          <w:sz w:val="24"/>
          <w:szCs w:val="24"/>
        </w:rPr>
        <w:t>geo</w:t>
      </w:r>
      <w:r w:rsidR="00070F5C" w:rsidRPr="008E7489">
        <w:rPr>
          <w:rFonts w:ascii="Times New Roman" w:hAnsi="Times New Roman" w:cs="Times New Roman"/>
          <w:sz w:val="24"/>
          <w:szCs w:val="24"/>
        </w:rPr>
        <w:t>-</w:t>
      </w:r>
      <w:r w:rsidR="009A2D35" w:rsidRPr="008E7489">
        <w:rPr>
          <w:rFonts w:ascii="Times New Roman" w:hAnsi="Times New Roman" w:cs="Times New Roman"/>
          <w:i/>
          <w:sz w:val="24"/>
          <w:szCs w:val="24"/>
        </w:rPr>
        <w:t>política</w:t>
      </w:r>
      <w:r w:rsidR="00B60D29" w:rsidRPr="008E7489">
        <w:rPr>
          <w:rFonts w:ascii="Times New Roman" w:hAnsi="Times New Roman" w:cs="Times New Roman"/>
          <w:i/>
          <w:sz w:val="24"/>
          <w:szCs w:val="24"/>
        </w:rPr>
        <w:t>s</w:t>
      </w:r>
      <w:proofErr w:type="spellEnd"/>
      <w:r w:rsidR="00070F5C" w:rsidRPr="008E7489">
        <w:rPr>
          <w:rFonts w:ascii="Times New Roman" w:hAnsi="Times New Roman" w:cs="Times New Roman"/>
          <w:i/>
          <w:sz w:val="24"/>
          <w:szCs w:val="24"/>
        </w:rPr>
        <w:t>’</w:t>
      </w:r>
      <w:r w:rsidR="009A2D35" w:rsidRPr="008E7489">
        <w:rPr>
          <w:rFonts w:ascii="Times New Roman" w:hAnsi="Times New Roman" w:cs="Times New Roman"/>
          <w:sz w:val="24"/>
          <w:szCs w:val="24"/>
        </w:rPr>
        <w:t>, mas</w:t>
      </w:r>
      <w:r w:rsidR="0043750A" w:rsidRPr="008E7489">
        <w:rPr>
          <w:rFonts w:ascii="Times New Roman" w:hAnsi="Times New Roman" w:cs="Times New Roman"/>
          <w:sz w:val="24"/>
          <w:szCs w:val="24"/>
        </w:rPr>
        <w:t>,</w:t>
      </w:r>
      <w:r w:rsidR="009A2D35" w:rsidRPr="008E7489">
        <w:rPr>
          <w:rFonts w:ascii="Times New Roman" w:hAnsi="Times New Roman" w:cs="Times New Roman"/>
          <w:sz w:val="24"/>
          <w:szCs w:val="24"/>
        </w:rPr>
        <w:t xml:space="preserve"> </w:t>
      </w:r>
      <w:r w:rsidR="00B60D29" w:rsidRPr="008E7489">
        <w:rPr>
          <w:rFonts w:ascii="Times New Roman" w:hAnsi="Times New Roman" w:cs="Times New Roman"/>
          <w:sz w:val="24"/>
          <w:szCs w:val="24"/>
        </w:rPr>
        <w:t>considerava</w:t>
      </w:r>
      <w:r w:rsidR="009A2D35" w:rsidRPr="008E7489">
        <w:rPr>
          <w:rFonts w:ascii="Times New Roman" w:hAnsi="Times New Roman" w:cs="Times New Roman"/>
          <w:sz w:val="24"/>
          <w:szCs w:val="24"/>
        </w:rPr>
        <w:t xml:space="preserve"> também o espaço </w:t>
      </w:r>
      <w:r w:rsidR="00B60D29" w:rsidRPr="008E7489">
        <w:rPr>
          <w:rFonts w:ascii="Times New Roman" w:hAnsi="Times New Roman" w:cs="Times New Roman"/>
          <w:sz w:val="24"/>
          <w:szCs w:val="24"/>
        </w:rPr>
        <w:t>enquanto</w:t>
      </w:r>
      <w:r w:rsidR="009A2D35" w:rsidRPr="008E7489">
        <w:rPr>
          <w:rFonts w:ascii="Times New Roman" w:hAnsi="Times New Roman" w:cs="Times New Roman"/>
          <w:sz w:val="24"/>
          <w:szCs w:val="24"/>
        </w:rPr>
        <w:t xml:space="preserve"> condição meta-histórica, </w:t>
      </w:r>
      <w:r w:rsidR="00B60D29" w:rsidRPr="008E7489">
        <w:rPr>
          <w:rFonts w:ascii="Times New Roman" w:hAnsi="Times New Roman" w:cs="Times New Roman"/>
          <w:sz w:val="24"/>
          <w:szCs w:val="24"/>
        </w:rPr>
        <w:t>trabalhando</w:t>
      </w:r>
      <w:r w:rsidR="009A2D35" w:rsidRPr="008E7489">
        <w:rPr>
          <w:rFonts w:ascii="Times New Roman" w:hAnsi="Times New Roman" w:cs="Times New Roman"/>
          <w:sz w:val="24"/>
          <w:szCs w:val="24"/>
        </w:rPr>
        <w:t xml:space="preserve"> </w:t>
      </w:r>
      <w:r>
        <w:rPr>
          <w:rFonts w:ascii="Times New Roman" w:hAnsi="Times New Roman" w:cs="Times New Roman"/>
          <w:sz w:val="24"/>
          <w:szCs w:val="24"/>
        </w:rPr>
        <w:t xml:space="preserve">as </w:t>
      </w:r>
      <w:r w:rsidR="009A2D35" w:rsidRPr="008E7489">
        <w:rPr>
          <w:rFonts w:ascii="Times New Roman" w:hAnsi="Times New Roman" w:cs="Times New Roman"/>
          <w:sz w:val="24"/>
          <w:szCs w:val="24"/>
        </w:rPr>
        <w:t xml:space="preserve">implicações </w:t>
      </w:r>
      <w:r w:rsidR="00070F5C" w:rsidRPr="008E7489">
        <w:rPr>
          <w:rFonts w:ascii="Times New Roman" w:hAnsi="Times New Roman" w:cs="Times New Roman"/>
          <w:sz w:val="24"/>
          <w:szCs w:val="24"/>
        </w:rPr>
        <w:t>‘</w:t>
      </w:r>
      <w:proofErr w:type="spellStart"/>
      <w:r w:rsidR="009A2D35" w:rsidRPr="008E7489">
        <w:rPr>
          <w:rFonts w:ascii="Times New Roman" w:hAnsi="Times New Roman" w:cs="Times New Roman"/>
          <w:i/>
          <w:sz w:val="24"/>
          <w:szCs w:val="24"/>
        </w:rPr>
        <w:t>geo</w:t>
      </w:r>
      <w:r w:rsidR="00070F5C" w:rsidRPr="008E7489">
        <w:rPr>
          <w:rFonts w:ascii="Times New Roman" w:hAnsi="Times New Roman" w:cs="Times New Roman"/>
          <w:i/>
          <w:sz w:val="24"/>
          <w:szCs w:val="24"/>
        </w:rPr>
        <w:t>-</w:t>
      </w:r>
      <w:r w:rsidR="009A2D35" w:rsidRPr="008E7489">
        <w:rPr>
          <w:rFonts w:ascii="Times New Roman" w:hAnsi="Times New Roman" w:cs="Times New Roman"/>
          <w:sz w:val="24"/>
          <w:szCs w:val="24"/>
        </w:rPr>
        <w:t>política</w:t>
      </w:r>
      <w:r w:rsidR="008E7489" w:rsidRPr="008E7489">
        <w:rPr>
          <w:rFonts w:ascii="Times New Roman" w:hAnsi="Times New Roman" w:cs="Times New Roman"/>
          <w:sz w:val="24"/>
          <w:szCs w:val="24"/>
        </w:rPr>
        <w:t>s</w:t>
      </w:r>
      <w:proofErr w:type="spellEnd"/>
      <w:r w:rsidR="00070F5C" w:rsidRPr="008E7489">
        <w:rPr>
          <w:rFonts w:ascii="Times New Roman" w:hAnsi="Times New Roman" w:cs="Times New Roman"/>
          <w:sz w:val="24"/>
          <w:szCs w:val="24"/>
        </w:rPr>
        <w:t>’</w:t>
      </w:r>
      <w:r w:rsidR="009A2D35" w:rsidRPr="008E7489">
        <w:rPr>
          <w:rFonts w:ascii="Times New Roman" w:hAnsi="Times New Roman" w:cs="Times New Roman"/>
          <w:sz w:val="24"/>
          <w:szCs w:val="24"/>
        </w:rPr>
        <w:t>.</w:t>
      </w:r>
      <w:r w:rsidR="009A2D35">
        <w:rPr>
          <w:rFonts w:ascii="Times New Roman" w:hAnsi="Times New Roman" w:cs="Times New Roman"/>
          <w:sz w:val="24"/>
          <w:szCs w:val="24"/>
        </w:rPr>
        <w:t xml:space="preserve"> </w:t>
      </w:r>
    </w:p>
    <w:p w:rsidR="00F714A2" w:rsidRDefault="0026792E" w:rsidP="009C5B5D">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No primeiro caso, ao c</w:t>
      </w:r>
      <w:r w:rsidR="009C5B5D">
        <w:rPr>
          <w:rFonts w:ascii="Times New Roman" w:hAnsi="Times New Roman" w:cs="Times New Roman"/>
          <w:sz w:val="24"/>
          <w:szCs w:val="24"/>
        </w:rPr>
        <w:t>onstitui</w:t>
      </w:r>
      <w:r>
        <w:rPr>
          <w:rFonts w:ascii="Times New Roman" w:hAnsi="Times New Roman" w:cs="Times New Roman"/>
          <w:sz w:val="24"/>
          <w:szCs w:val="24"/>
        </w:rPr>
        <w:t>r</w:t>
      </w:r>
      <w:r w:rsidR="009C5B5D">
        <w:rPr>
          <w:rFonts w:ascii="Times New Roman" w:hAnsi="Times New Roman" w:cs="Times New Roman"/>
          <w:sz w:val="24"/>
          <w:szCs w:val="24"/>
        </w:rPr>
        <w:t xml:space="preserve"> </w:t>
      </w:r>
      <w:r>
        <w:rPr>
          <w:rFonts w:ascii="Times New Roman" w:hAnsi="Times New Roman" w:cs="Times New Roman"/>
          <w:sz w:val="24"/>
          <w:szCs w:val="24"/>
        </w:rPr>
        <w:t>o</w:t>
      </w:r>
      <w:r w:rsidR="009C5B5D">
        <w:rPr>
          <w:rFonts w:ascii="Times New Roman" w:hAnsi="Times New Roman" w:cs="Times New Roman"/>
          <w:sz w:val="24"/>
          <w:szCs w:val="24"/>
        </w:rPr>
        <w:t xml:space="preserve"> argumento historiográfico </w:t>
      </w:r>
      <w:r>
        <w:rPr>
          <w:rFonts w:ascii="Times New Roman" w:hAnsi="Times New Roman" w:cs="Times New Roman"/>
          <w:sz w:val="24"/>
          <w:szCs w:val="24"/>
        </w:rPr>
        <w:t>pelo investimento</w:t>
      </w:r>
      <w:r w:rsidR="00C50246">
        <w:rPr>
          <w:rFonts w:ascii="Times New Roman" w:hAnsi="Times New Roman" w:cs="Times New Roman"/>
          <w:sz w:val="24"/>
          <w:szCs w:val="24"/>
        </w:rPr>
        <w:t xml:space="preserve"> n</w:t>
      </w:r>
      <w:r>
        <w:rPr>
          <w:rFonts w:ascii="Times New Roman" w:hAnsi="Times New Roman" w:cs="Times New Roman"/>
          <w:sz w:val="24"/>
          <w:szCs w:val="24"/>
        </w:rPr>
        <w:t>um</w:t>
      </w:r>
      <w:r w:rsidR="00C50246">
        <w:rPr>
          <w:rFonts w:ascii="Times New Roman" w:hAnsi="Times New Roman" w:cs="Times New Roman"/>
          <w:sz w:val="24"/>
          <w:szCs w:val="24"/>
        </w:rPr>
        <w:t xml:space="preserve">a explicação do protonacionalismo de Gusmão, </w:t>
      </w:r>
      <w:r w:rsidR="008B1739">
        <w:rPr>
          <w:rFonts w:ascii="Times New Roman" w:hAnsi="Times New Roman" w:cs="Times New Roman"/>
          <w:sz w:val="24"/>
          <w:szCs w:val="24"/>
        </w:rPr>
        <w:t>“</w:t>
      </w:r>
      <w:r w:rsidR="00B60D29">
        <w:rPr>
          <w:rFonts w:ascii="Times New Roman" w:hAnsi="Times New Roman" w:cs="Times New Roman"/>
          <w:sz w:val="24"/>
          <w:szCs w:val="24"/>
        </w:rPr>
        <w:t>moldando o corpo do Brasil</w:t>
      </w:r>
      <w:r w:rsidR="008B1739">
        <w:rPr>
          <w:rFonts w:ascii="Times New Roman" w:hAnsi="Times New Roman" w:cs="Times New Roman"/>
          <w:sz w:val="24"/>
          <w:szCs w:val="24"/>
        </w:rPr>
        <w:t>”</w:t>
      </w:r>
      <w:r w:rsidR="00B60D29">
        <w:rPr>
          <w:rFonts w:ascii="Times New Roman" w:hAnsi="Times New Roman" w:cs="Times New Roman"/>
          <w:sz w:val="24"/>
          <w:szCs w:val="24"/>
        </w:rPr>
        <w:t xml:space="preserve">, </w:t>
      </w:r>
      <w:r w:rsidR="009C5B5D">
        <w:rPr>
          <w:rFonts w:ascii="Times New Roman" w:hAnsi="Times New Roman" w:cs="Times New Roman"/>
          <w:sz w:val="24"/>
          <w:szCs w:val="24"/>
        </w:rPr>
        <w:lastRenderedPageBreak/>
        <w:t xml:space="preserve">Jaime Cortesão </w:t>
      </w:r>
      <w:r w:rsidR="00F1667A">
        <w:rPr>
          <w:rFonts w:ascii="Times New Roman" w:hAnsi="Times New Roman" w:cs="Times New Roman"/>
          <w:sz w:val="24"/>
          <w:szCs w:val="24"/>
        </w:rPr>
        <w:t>não apenas se coloca</w:t>
      </w:r>
      <w:r w:rsidR="008B1739">
        <w:rPr>
          <w:rFonts w:ascii="Times New Roman" w:hAnsi="Times New Roman" w:cs="Times New Roman"/>
          <w:sz w:val="24"/>
          <w:szCs w:val="24"/>
        </w:rPr>
        <w:t>va</w:t>
      </w:r>
      <w:r w:rsidR="00F1667A">
        <w:rPr>
          <w:rFonts w:ascii="Times New Roman" w:hAnsi="Times New Roman" w:cs="Times New Roman"/>
          <w:sz w:val="24"/>
          <w:szCs w:val="24"/>
        </w:rPr>
        <w:t xml:space="preserve"> na </w:t>
      </w:r>
      <w:r>
        <w:rPr>
          <w:rFonts w:ascii="Times New Roman" w:hAnsi="Times New Roman" w:cs="Times New Roman"/>
          <w:sz w:val="24"/>
          <w:szCs w:val="24"/>
        </w:rPr>
        <w:t>‘</w:t>
      </w:r>
      <w:r w:rsidR="00F1667A">
        <w:rPr>
          <w:rFonts w:ascii="Times New Roman" w:hAnsi="Times New Roman" w:cs="Times New Roman"/>
          <w:sz w:val="24"/>
          <w:szCs w:val="24"/>
        </w:rPr>
        <w:t>luta de representações</w:t>
      </w:r>
      <w:r>
        <w:rPr>
          <w:rFonts w:ascii="Times New Roman" w:hAnsi="Times New Roman" w:cs="Times New Roman"/>
          <w:sz w:val="24"/>
          <w:szCs w:val="24"/>
        </w:rPr>
        <w:t>’</w:t>
      </w:r>
      <w:r w:rsidR="00F1667A">
        <w:rPr>
          <w:rFonts w:ascii="Times New Roman" w:hAnsi="Times New Roman" w:cs="Times New Roman"/>
          <w:sz w:val="24"/>
          <w:szCs w:val="24"/>
        </w:rPr>
        <w:t xml:space="preserve"> </w:t>
      </w:r>
      <w:r w:rsidR="000A5519">
        <w:rPr>
          <w:rFonts w:ascii="Times New Roman" w:hAnsi="Times New Roman" w:cs="Times New Roman"/>
          <w:sz w:val="24"/>
          <w:szCs w:val="24"/>
        </w:rPr>
        <w:t xml:space="preserve">do </w:t>
      </w:r>
      <w:r w:rsidR="00FB7260">
        <w:rPr>
          <w:rFonts w:ascii="Times New Roman" w:hAnsi="Times New Roman" w:cs="Times New Roman"/>
          <w:sz w:val="24"/>
          <w:szCs w:val="24"/>
        </w:rPr>
        <w:t xml:space="preserve">campo </w:t>
      </w:r>
      <w:r w:rsidR="000A5519">
        <w:rPr>
          <w:rFonts w:ascii="Times New Roman" w:hAnsi="Times New Roman" w:cs="Times New Roman"/>
          <w:sz w:val="24"/>
          <w:szCs w:val="24"/>
        </w:rPr>
        <w:t xml:space="preserve">político </w:t>
      </w:r>
      <w:r w:rsidR="00F1667A">
        <w:rPr>
          <w:rFonts w:ascii="Times New Roman" w:hAnsi="Times New Roman" w:cs="Times New Roman"/>
          <w:sz w:val="24"/>
          <w:szCs w:val="24"/>
        </w:rPr>
        <w:t>das décadas de 40 e 50, mas</w:t>
      </w:r>
      <w:r w:rsidR="00FB7260">
        <w:rPr>
          <w:rFonts w:ascii="Times New Roman" w:hAnsi="Times New Roman" w:cs="Times New Roman"/>
          <w:sz w:val="24"/>
          <w:szCs w:val="24"/>
        </w:rPr>
        <w:t xml:space="preserve"> também na </w:t>
      </w:r>
      <w:r w:rsidR="00B60D29">
        <w:rPr>
          <w:rFonts w:ascii="Times New Roman" w:hAnsi="Times New Roman" w:cs="Times New Roman"/>
          <w:sz w:val="24"/>
          <w:szCs w:val="24"/>
        </w:rPr>
        <w:t xml:space="preserve">‘luta’ </w:t>
      </w:r>
      <w:r w:rsidR="00FB7260">
        <w:rPr>
          <w:rFonts w:ascii="Times New Roman" w:hAnsi="Times New Roman" w:cs="Times New Roman"/>
          <w:sz w:val="24"/>
          <w:szCs w:val="24"/>
        </w:rPr>
        <w:t>do campo historiográfico</w:t>
      </w:r>
      <w:r w:rsidR="00F1667A">
        <w:rPr>
          <w:rFonts w:ascii="Times New Roman" w:hAnsi="Times New Roman" w:cs="Times New Roman"/>
          <w:sz w:val="24"/>
          <w:szCs w:val="24"/>
        </w:rPr>
        <w:t xml:space="preserve">, </w:t>
      </w:r>
      <w:r w:rsidR="00FB7260">
        <w:rPr>
          <w:rFonts w:ascii="Times New Roman" w:hAnsi="Times New Roman" w:cs="Times New Roman"/>
          <w:sz w:val="24"/>
          <w:szCs w:val="24"/>
        </w:rPr>
        <w:t xml:space="preserve">pois estava </w:t>
      </w:r>
      <w:r w:rsidR="00F1667A">
        <w:rPr>
          <w:rFonts w:ascii="Times New Roman" w:hAnsi="Times New Roman" w:cs="Times New Roman"/>
          <w:sz w:val="24"/>
          <w:szCs w:val="24"/>
        </w:rPr>
        <w:t>reativa</w:t>
      </w:r>
      <w:r w:rsidR="00FB7260">
        <w:rPr>
          <w:rFonts w:ascii="Times New Roman" w:hAnsi="Times New Roman" w:cs="Times New Roman"/>
          <w:sz w:val="24"/>
          <w:szCs w:val="24"/>
        </w:rPr>
        <w:t>ndo</w:t>
      </w:r>
      <w:r w:rsidR="00F1667A">
        <w:rPr>
          <w:rFonts w:ascii="Times New Roman" w:hAnsi="Times New Roman" w:cs="Times New Roman"/>
          <w:sz w:val="24"/>
          <w:szCs w:val="24"/>
        </w:rPr>
        <w:t xml:space="preserve"> a </w:t>
      </w:r>
      <w:r w:rsidR="00C50246">
        <w:rPr>
          <w:rFonts w:ascii="Times New Roman" w:hAnsi="Times New Roman" w:cs="Times New Roman"/>
          <w:sz w:val="24"/>
          <w:szCs w:val="24"/>
        </w:rPr>
        <w:t>representação</w:t>
      </w:r>
      <w:r w:rsidR="00F1667A">
        <w:rPr>
          <w:rFonts w:ascii="Times New Roman" w:hAnsi="Times New Roman" w:cs="Times New Roman"/>
          <w:sz w:val="24"/>
          <w:szCs w:val="24"/>
        </w:rPr>
        <w:t xml:space="preserve"> </w:t>
      </w:r>
      <w:r w:rsidR="00C50246">
        <w:rPr>
          <w:rFonts w:ascii="Times New Roman" w:hAnsi="Times New Roman" w:cs="Times New Roman"/>
          <w:sz w:val="24"/>
          <w:szCs w:val="24"/>
        </w:rPr>
        <w:t>d</w:t>
      </w:r>
      <w:r w:rsidR="00AA2F38">
        <w:rPr>
          <w:rFonts w:ascii="Times New Roman" w:hAnsi="Times New Roman" w:cs="Times New Roman"/>
          <w:sz w:val="24"/>
          <w:szCs w:val="24"/>
        </w:rPr>
        <w:t>o</w:t>
      </w:r>
      <w:r w:rsidR="000A5519">
        <w:rPr>
          <w:rFonts w:ascii="Times New Roman" w:hAnsi="Times New Roman" w:cs="Times New Roman"/>
          <w:sz w:val="24"/>
          <w:szCs w:val="24"/>
        </w:rPr>
        <w:t xml:space="preserve"> Gusmão</w:t>
      </w:r>
      <w:r w:rsidR="00B60D29">
        <w:rPr>
          <w:rFonts w:ascii="Times New Roman" w:hAnsi="Times New Roman" w:cs="Times New Roman"/>
          <w:sz w:val="24"/>
          <w:szCs w:val="24"/>
        </w:rPr>
        <w:t xml:space="preserve"> </w:t>
      </w:r>
      <w:r w:rsidR="008B1739">
        <w:rPr>
          <w:rFonts w:ascii="Times New Roman" w:hAnsi="Times New Roman" w:cs="Times New Roman"/>
          <w:sz w:val="24"/>
          <w:szCs w:val="24"/>
        </w:rPr>
        <w:t>“</w:t>
      </w:r>
      <w:proofErr w:type="spellStart"/>
      <w:r w:rsidR="00AA2F38">
        <w:rPr>
          <w:rFonts w:ascii="Times New Roman" w:hAnsi="Times New Roman" w:cs="Times New Roman"/>
          <w:sz w:val="24"/>
          <w:szCs w:val="24"/>
        </w:rPr>
        <w:t>enforma</w:t>
      </w:r>
      <w:r w:rsidR="00F921F9">
        <w:rPr>
          <w:rFonts w:ascii="Times New Roman" w:hAnsi="Times New Roman" w:cs="Times New Roman"/>
          <w:sz w:val="24"/>
          <w:szCs w:val="24"/>
        </w:rPr>
        <w:t>ndo</w:t>
      </w:r>
      <w:proofErr w:type="spellEnd"/>
      <w:r w:rsidR="008B1739">
        <w:rPr>
          <w:rFonts w:ascii="Times New Roman" w:hAnsi="Times New Roman" w:cs="Times New Roman"/>
          <w:sz w:val="24"/>
          <w:szCs w:val="24"/>
        </w:rPr>
        <w:t>”</w:t>
      </w:r>
      <w:r w:rsidR="00AA2F38">
        <w:rPr>
          <w:rFonts w:ascii="Times New Roman" w:hAnsi="Times New Roman" w:cs="Times New Roman"/>
          <w:sz w:val="24"/>
          <w:szCs w:val="24"/>
        </w:rPr>
        <w:t xml:space="preserve"> a Nação</w:t>
      </w:r>
      <w:r w:rsidR="008B1739">
        <w:rPr>
          <w:rFonts w:ascii="Times New Roman" w:hAnsi="Times New Roman" w:cs="Times New Roman"/>
          <w:sz w:val="24"/>
          <w:szCs w:val="24"/>
        </w:rPr>
        <w:t xml:space="preserve"> em seu território</w:t>
      </w:r>
      <w:r w:rsidR="00AA2F38">
        <w:rPr>
          <w:rFonts w:ascii="Times New Roman" w:hAnsi="Times New Roman" w:cs="Times New Roman"/>
          <w:sz w:val="24"/>
          <w:szCs w:val="24"/>
        </w:rPr>
        <w:t xml:space="preserve">, </w:t>
      </w:r>
      <w:r w:rsidR="00F1667A">
        <w:rPr>
          <w:rFonts w:ascii="Times New Roman" w:hAnsi="Times New Roman" w:cs="Times New Roman"/>
          <w:sz w:val="24"/>
          <w:szCs w:val="24"/>
        </w:rPr>
        <w:t>esboçada</w:t>
      </w:r>
      <w:r w:rsidR="00AA2F38">
        <w:rPr>
          <w:rFonts w:ascii="Times New Roman" w:hAnsi="Times New Roman" w:cs="Times New Roman"/>
          <w:sz w:val="24"/>
          <w:szCs w:val="24"/>
        </w:rPr>
        <w:t xml:space="preserve"> </w:t>
      </w:r>
      <w:r w:rsidR="008B1739">
        <w:rPr>
          <w:rFonts w:ascii="Times New Roman" w:hAnsi="Times New Roman" w:cs="Times New Roman"/>
          <w:sz w:val="24"/>
          <w:szCs w:val="24"/>
        </w:rPr>
        <w:t>cem</w:t>
      </w:r>
      <w:r w:rsidR="009C5B5D">
        <w:rPr>
          <w:rFonts w:ascii="Times New Roman" w:hAnsi="Times New Roman" w:cs="Times New Roman"/>
          <w:sz w:val="24"/>
          <w:szCs w:val="24"/>
        </w:rPr>
        <w:t xml:space="preserve"> anos antes </w:t>
      </w:r>
      <w:r w:rsidR="00F1667A">
        <w:rPr>
          <w:rFonts w:ascii="Times New Roman" w:hAnsi="Times New Roman" w:cs="Times New Roman"/>
          <w:sz w:val="24"/>
          <w:szCs w:val="24"/>
        </w:rPr>
        <w:t xml:space="preserve">pelo Visconde de São Leopoldo </w:t>
      </w:r>
      <w:r w:rsidR="009C5B5D">
        <w:rPr>
          <w:rFonts w:ascii="Times New Roman" w:hAnsi="Times New Roman" w:cs="Times New Roman"/>
          <w:sz w:val="24"/>
          <w:szCs w:val="24"/>
        </w:rPr>
        <w:t>no seio do MRE</w:t>
      </w:r>
      <w:r w:rsidR="00AA2F38">
        <w:rPr>
          <w:rFonts w:ascii="Times New Roman" w:hAnsi="Times New Roman" w:cs="Times New Roman"/>
          <w:sz w:val="24"/>
          <w:szCs w:val="24"/>
        </w:rPr>
        <w:t>, e, que</w:t>
      </w:r>
      <w:r w:rsidR="009C5B5D">
        <w:rPr>
          <w:rFonts w:ascii="Times New Roman" w:hAnsi="Times New Roman" w:cs="Times New Roman"/>
          <w:sz w:val="24"/>
          <w:szCs w:val="24"/>
        </w:rPr>
        <w:t xml:space="preserve"> </w:t>
      </w:r>
      <w:r w:rsidR="00AA2F38">
        <w:rPr>
          <w:rFonts w:ascii="Times New Roman" w:hAnsi="Times New Roman" w:cs="Times New Roman"/>
          <w:sz w:val="24"/>
          <w:szCs w:val="24"/>
        </w:rPr>
        <w:t>provoc</w:t>
      </w:r>
      <w:r w:rsidR="009B04BC">
        <w:rPr>
          <w:rFonts w:ascii="Times New Roman" w:hAnsi="Times New Roman" w:cs="Times New Roman"/>
          <w:sz w:val="24"/>
          <w:szCs w:val="24"/>
        </w:rPr>
        <w:t>o</w:t>
      </w:r>
      <w:r w:rsidR="00AA2F38">
        <w:rPr>
          <w:rFonts w:ascii="Times New Roman" w:hAnsi="Times New Roman" w:cs="Times New Roman"/>
          <w:sz w:val="24"/>
          <w:szCs w:val="24"/>
        </w:rPr>
        <w:t>u</w:t>
      </w:r>
      <w:r w:rsidR="00B60D29">
        <w:rPr>
          <w:rFonts w:ascii="Times New Roman" w:hAnsi="Times New Roman" w:cs="Times New Roman"/>
          <w:sz w:val="24"/>
          <w:szCs w:val="24"/>
        </w:rPr>
        <w:t xml:space="preserve"> a</w:t>
      </w:r>
      <w:r w:rsidR="009C5B5D">
        <w:rPr>
          <w:rFonts w:ascii="Times New Roman" w:hAnsi="Times New Roman" w:cs="Times New Roman"/>
          <w:sz w:val="24"/>
          <w:szCs w:val="24"/>
        </w:rPr>
        <w:t xml:space="preserve"> </w:t>
      </w:r>
      <w:r w:rsidR="009B04BC">
        <w:rPr>
          <w:rFonts w:ascii="Times New Roman" w:hAnsi="Times New Roman" w:cs="Times New Roman"/>
          <w:sz w:val="24"/>
          <w:szCs w:val="24"/>
        </w:rPr>
        <w:t>cria</w:t>
      </w:r>
      <w:r w:rsidR="009C5B5D">
        <w:rPr>
          <w:rFonts w:ascii="Times New Roman" w:hAnsi="Times New Roman" w:cs="Times New Roman"/>
          <w:sz w:val="24"/>
          <w:szCs w:val="24"/>
        </w:rPr>
        <w:t>ção do IHGB</w:t>
      </w:r>
      <w:r w:rsidR="00FB7260">
        <w:rPr>
          <w:rFonts w:ascii="Times New Roman" w:hAnsi="Times New Roman" w:cs="Times New Roman"/>
          <w:sz w:val="24"/>
          <w:szCs w:val="24"/>
        </w:rPr>
        <w:t xml:space="preserve"> </w:t>
      </w:r>
      <w:r w:rsidR="00F714A2">
        <w:rPr>
          <w:rFonts w:ascii="Times New Roman" w:hAnsi="Times New Roman" w:cs="Times New Roman"/>
          <w:sz w:val="24"/>
          <w:szCs w:val="24"/>
        </w:rPr>
        <w:t xml:space="preserve">(PEIXOTO, </w:t>
      </w:r>
      <w:r w:rsidR="00F921F9">
        <w:rPr>
          <w:rFonts w:ascii="Times New Roman" w:hAnsi="Times New Roman" w:cs="Times New Roman"/>
          <w:sz w:val="24"/>
          <w:szCs w:val="24"/>
        </w:rPr>
        <w:t xml:space="preserve">2015; </w:t>
      </w:r>
      <w:r w:rsidR="00F714A2">
        <w:rPr>
          <w:rFonts w:ascii="Times New Roman" w:hAnsi="Times New Roman" w:cs="Times New Roman"/>
          <w:sz w:val="24"/>
          <w:szCs w:val="24"/>
        </w:rPr>
        <w:t>2011</w:t>
      </w:r>
      <w:r w:rsidR="00C76190">
        <w:rPr>
          <w:rFonts w:ascii="Times New Roman" w:hAnsi="Times New Roman" w:cs="Times New Roman"/>
          <w:sz w:val="24"/>
          <w:szCs w:val="24"/>
        </w:rPr>
        <w:t>b</w:t>
      </w:r>
      <w:r w:rsidR="00F714A2">
        <w:rPr>
          <w:rFonts w:ascii="Times New Roman" w:hAnsi="Times New Roman" w:cs="Times New Roman"/>
          <w:sz w:val="24"/>
          <w:szCs w:val="24"/>
        </w:rPr>
        <w:t>)</w:t>
      </w:r>
      <w:r w:rsidR="000162BC">
        <w:rPr>
          <w:rFonts w:ascii="Times New Roman" w:hAnsi="Times New Roman" w:cs="Times New Roman"/>
          <w:sz w:val="24"/>
          <w:szCs w:val="24"/>
        </w:rPr>
        <w:t>.</w:t>
      </w:r>
      <w:r w:rsidR="00ED4B83">
        <w:rPr>
          <w:rFonts w:ascii="Times New Roman" w:hAnsi="Times New Roman" w:cs="Times New Roman"/>
          <w:sz w:val="24"/>
          <w:szCs w:val="24"/>
        </w:rPr>
        <w:t xml:space="preserve"> </w:t>
      </w:r>
    </w:p>
    <w:p w:rsidR="00927AAB" w:rsidRDefault="0026792E" w:rsidP="009C5B5D">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No segundo caso, ao </w:t>
      </w:r>
      <w:r w:rsidR="000D2B0A">
        <w:rPr>
          <w:rFonts w:ascii="Times New Roman" w:hAnsi="Times New Roman" w:cs="Times New Roman"/>
          <w:sz w:val="24"/>
          <w:szCs w:val="24"/>
        </w:rPr>
        <w:t>deslocar o problema da identidade e da nação brasileira do pan-americanismo para reconduzi</w:t>
      </w:r>
      <w:r w:rsidR="00FB7260">
        <w:rPr>
          <w:rFonts w:ascii="Times New Roman" w:hAnsi="Times New Roman" w:cs="Times New Roman"/>
          <w:sz w:val="24"/>
          <w:szCs w:val="24"/>
        </w:rPr>
        <w:t>-las a</w:t>
      </w:r>
      <w:r w:rsidR="000D2B0A">
        <w:rPr>
          <w:rFonts w:ascii="Times New Roman" w:hAnsi="Times New Roman" w:cs="Times New Roman"/>
          <w:sz w:val="24"/>
          <w:szCs w:val="24"/>
        </w:rPr>
        <w:t xml:space="preserve"> uma intelecção centrada em Portugal e</w:t>
      </w:r>
      <w:r w:rsidR="008B1739">
        <w:rPr>
          <w:rFonts w:ascii="Times New Roman" w:hAnsi="Times New Roman" w:cs="Times New Roman"/>
          <w:sz w:val="24"/>
          <w:szCs w:val="24"/>
        </w:rPr>
        <w:t>,</w:t>
      </w:r>
      <w:r w:rsidR="000D2B0A">
        <w:rPr>
          <w:rFonts w:ascii="Times New Roman" w:hAnsi="Times New Roman" w:cs="Times New Roman"/>
          <w:sz w:val="24"/>
          <w:szCs w:val="24"/>
        </w:rPr>
        <w:t xml:space="preserve"> naquilo que </w:t>
      </w:r>
      <w:r w:rsidR="00096048">
        <w:rPr>
          <w:rFonts w:ascii="Times New Roman" w:hAnsi="Times New Roman" w:cs="Times New Roman"/>
          <w:sz w:val="24"/>
          <w:szCs w:val="24"/>
        </w:rPr>
        <w:t>idealizava</w:t>
      </w:r>
      <w:r w:rsidR="000D2B0A">
        <w:rPr>
          <w:rFonts w:ascii="Times New Roman" w:hAnsi="Times New Roman" w:cs="Times New Roman"/>
          <w:sz w:val="24"/>
          <w:szCs w:val="24"/>
        </w:rPr>
        <w:t xml:space="preserve"> </w:t>
      </w:r>
      <w:r w:rsidR="00096048">
        <w:rPr>
          <w:rFonts w:ascii="Times New Roman" w:hAnsi="Times New Roman" w:cs="Times New Roman"/>
          <w:sz w:val="24"/>
          <w:szCs w:val="24"/>
        </w:rPr>
        <w:t>como o</w:t>
      </w:r>
      <w:r w:rsidR="000D2B0A">
        <w:rPr>
          <w:rFonts w:ascii="Times New Roman" w:hAnsi="Times New Roman" w:cs="Times New Roman"/>
          <w:sz w:val="24"/>
          <w:szCs w:val="24"/>
        </w:rPr>
        <w:t xml:space="preserve"> papel </w:t>
      </w:r>
      <w:r w:rsidR="008C1485">
        <w:rPr>
          <w:rFonts w:ascii="Times New Roman" w:hAnsi="Times New Roman" w:cs="Times New Roman"/>
          <w:sz w:val="24"/>
          <w:szCs w:val="24"/>
        </w:rPr>
        <w:t>des</w:t>
      </w:r>
      <w:r w:rsidR="008B1739">
        <w:rPr>
          <w:rFonts w:ascii="Times New Roman" w:hAnsi="Times New Roman" w:cs="Times New Roman"/>
          <w:sz w:val="24"/>
          <w:szCs w:val="24"/>
        </w:rPr>
        <w:t>s</w:t>
      </w:r>
      <w:r w:rsidR="008C1485">
        <w:rPr>
          <w:rFonts w:ascii="Times New Roman" w:hAnsi="Times New Roman" w:cs="Times New Roman"/>
          <w:sz w:val="24"/>
          <w:szCs w:val="24"/>
        </w:rPr>
        <w:t xml:space="preserve">a </w:t>
      </w:r>
      <w:r w:rsidR="008B1739">
        <w:rPr>
          <w:rFonts w:ascii="Times New Roman" w:hAnsi="Times New Roman" w:cs="Times New Roman"/>
          <w:sz w:val="24"/>
          <w:szCs w:val="24"/>
        </w:rPr>
        <w:t>n</w:t>
      </w:r>
      <w:r w:rsidR="008C1485">
        <w:rPr>
          <w:rFonts w:ascii="Times New Roman" w:hAnsi="Times New Roman" w:cs="Times New Roman"/>
          <w:sz w:val="24"/>
          <w:szCs w:val="24"/>
        </w:rPr>
        <w:t xml:space="preserve">ação </w:t>
      </w:r>
      <w:r w:rsidR="000D2B0A">
        <w:rPr>
          <w:rFonts w:ascii="Times New Roman" w:hAnsi="Times New Roman" w:cs="Times New Roman"/>
          <w:sz w:val="24"/>
          <w:szCs w:val="24"/>
        </w:rPr>
        <w:t>na Civilização</w:t>
      </w:r>
      <w:r w:rsidR="008C1485">
        <w:rPr>
          <w:rFonts w:ascii="Times New Roman" w:hAnsi="Times New Roman" w:cs="Times New Roman"/>
          <w:sz w:val="24"/>
          <w:szCs w:val="24"/>
        </w:rPr>
        <w:t xml:space="preserve"> Universal</w:t>
      </w:r>
      <w:r w:rsidR="000D2B0A">
        <w:rPr>
          <w:rFonts w:ascii="Times New Roman" w:hAnsi="Times New Roman" w:cs="Times New Roman"/>
          <w:sz w:val="24"/>
          <w:szCs w:val="24"/>
        </w:rPr>
        <w:t xml:space="preserve">, Cortesão </w:t>
      </w:r>
      <w:r>
        <w:rPr>
          <w:rFonts w:ascii="Times New Roman" w:hAnsi="Times New Roman" w:cs="Times New Roman"/>
          <w:sz w:val="24"/>
          <w:szCs w:val="24"/>
        </w:rPr>
        <w:t>p</w:t>
      </w:r>
      <w:r w:rsidR="009A2D35">
        <w:rPr>
          <w:rFonts w:ascii="Times New Roman" w:hAnsi="Times New Roman" w:cs="Times New Roman"/>
          <w:sz w:val="24"/>
          <w:szCs w:val="24"/>
        </w:rPr>
        <w:t>roduzi</w:t>
      </w:r>
      <w:r w:rsidR="000D2B0A">
        <w:rPr>
          <w:rFonts w:ascii="Times New Roman" w:hAnsi="Times New Roman" w:cs="Times New Roman"/>
          <w:sz w:val="24"/>
          <w:szCs w:val="24"/>
        </w:rPr>
        <w:t>a</w:t>
      </w:r>
      <w:r w:rsidR="00ED4B83">
        <w:rPr>
          <w:rFonts w:ascii="Times New Roman" w:hAnsi="Times New Roman" w:cs="Times New Roman"/>
          <w:sz w:val="24"/>
          <w:szCs w:val="24"/>
        </w:rPr>
        <w:t xml:space="preserve"> </w:t>
      </w:r>
      <w:r w:rsidR="009A2D35">
        <w:rPr>
          <w:rFonts w:ascii="Times New Roman" w:hAnsi="Times New Roman" w:cs="Times New Roman"/>
          <w:sz w:val="24"/>
          <w:szCs w:val="24"/>
        </w:rPr>
        <w:t xml:space="preserve">uma explicação </w:t>
      </w:r>
      <w:r w:rsidR="00096048">
        <w:rPr>
          <w:rFonts w:ascii="Times New Roman" w:hAnsi="Times New Roman" w:cs="Times New Roman"/>
          <w:sz w:val="24"/>
          <w:szCs w:val="24"/>
        </w:rPr>
        <w:t>empreendida</w:t>
      </w:r>
      <w:r w:rsidR="009A2D35">
        <w:rPr>
          <w:rFonts w:ascii="Times New Roman" w:hAnsi="Times New Roman" w:cs="Times New Roman"/>
          <w:sz w:val="24"/>
          <w:szCs w:val="24"/>
        </w:rPr>
        <w:t xml:space="preserve"> </w:t>
      </w:r>
      <w:r w:rsidR="00096048">
        <w:rPr>
          <w:rFonts w:ascii="Times New Roman" w:hAnsi="Times New Roman" w:cs="Times New Roman"/>
          <w:sz w:val="24"/>
          <w:szCs w:val="24"/>
        </w:rPr>
        <w:t>n</w:t>
      </w:r>
      <w:r w:rsidR="009A2D35">
        <w:rPr>
          <w:rFonts w:ascii="Times New Roman" w:hAnsi="Times New Roman" w:cs="Times New Roman"/>
          <w:sz w:val="24"/>
          <w:szCs w:val="24"/>
        </w:rPr>
        <w:t xml:space="preserve">as transições e </w:t>
      </w:r>
      <w:r w:rsidR="00096048">
        <w:rPr>
          <w:rFonts w:ascii="Times New Roman" w:hAnsi="Times New Roman" w:cs="Times New Roman"/>
          <w:sz w:val="24"/>
          <w:szCs w:val="24"/>
        </w:rPr>
        <w:t>n</w:t>
      </w:r>
      <w:r w:rsidR="009A2D35">
        <w:rPr>
          <w:rFonts w:ascii="Times New Roman" w:hAnsi="Times New Roman" w:cs="Times New Roman"/>
          <w:sz w:val="24"/>
          <w:szCs w:val="24"/>
        </w:rPr>
        <w:t xml:space="preserve">os arranjos </w:t>
      </w:r>
      <w:r w:rsidR="000D2B0A">
        <w:rPr>
          <w:rFonts w:ascii="Times New Roman" w:hAnsi="Times New Roman" w:cs="Times New Roman"/>
          <w:sz w:val="24"/>
          <w:szCs w:val="24"/>
        </w:rPr>
        <w:t>complexos d</w:t>
      </w:r>
      <w:r w:rsidR="00096048">
        <w:rPr>
          <w:rFonts w:ascii="Times New Roman" w:hAnsi="Times New Roman" w:cs="Times New Roman"/>
          <w:sz w:val="24"/>
          <w:szCs w:val="24"/>
        </w:rPr>
        <w:t>o</w:t>
      </w:r>
      <w:r w:rsidR="000D2B0A">
        <w:rPr>
          <w:rFonts w:ascii="Times New Roman" w:hAnsi="Times New Roman" w:cs="Times New Roman"/>
          <w:sz w:val="24"/>
          <w:szCs w:val="24"/>
        </w:rPr>
        <w:t xml:space="preserve"> metajogo</w:t>
      </w:r>
      <w:r w:rsidR="00096048">
        <w:rPr>
          <w:rFonts w:ascii="Times New Roman" w:hAnsi="Times New Roman" w:cs="Times New Roman"/>
          <w:sz w:val="24"/>
          <w:szCs w:val="24"/>
        </w:rPr>
        <w:t xml:space="preserve"> político</w:t>
      </w:r>
      <w:r w:rsidR="00096048" w:rsidRPr="00096048">
        <w:rPr>
          <w:rFonts w:ascii="Times New Roman" w:hAnsi="Times New Roman" w:cs="Times New Roman"/>
          <w:sz w:val="24"/>
          <w:szCs w:val="24"/>
        </w:rPr>
        <w:t xml:space="preserve"> </w:t>
      </w:r>
      <w:r w:rsidR="00096048">
        <w:rPr>
          <w:rFonts w:ascii="Times New Roman" w:hAnsi="Times New Roman" w:cs="Times New Roman"/>
          <w:sz w:val="24"/>
          <w:szCs w:val="24"/>
        </w:rPr>
        <w:t xml:space="preserve">e historiográfico. </w:t>
      </w:r>
      <w:r w:rsidR="00395480">
        <w:rPr>
          <w:rFonts w:ascii="Times New Roman" w:hAnsi="Times New Roman" w:cs="Times New Roman"/>
          <w:sz w:val="24"/>
          <w:szCs w:val="24"/>
        </w:rPr>
        <w:t>Compreendendo</w:t>
      </w:r>
      <w:r w:rsidR="008C1485">
        <w:rPr>
          <w:rFonts w:ascii="Times New Roman" w:hAnsi="Times New Roman" w:cs="Times New Roman"/>
          <w:sz w:val="24"/>
          <w:szCs w:val="24"/>
        </w:rPr>
        <w:t xml:space="preserve"> </w:t>
      </w:r>
      <w:r w:rsidR="00E63A26">
        <w:rPr>
          <w:rFonts w:ascii="Times New Roman" w:hAnsi="Times New Roman" w:cs="Times New Roman"/>
          <w:sz w:val="24"/>
          <w:szCs w:val="24"/>
        </w:rPr>
        <w:t>que</w:t>
      </w:r>
      <w:r w:rsidR="008C1485">
        <w:rPr>
          <w:rFonts w:ascii="Times New Roman" w:hAnsi="Times New Roman" w:cs="Times New Roman"/>
          <w:sz w:val="24"/>
          <w:szCs w:val="24"/>
        </w:rPr>
        <w:t xml:space="preserve"> </w:t>
      </w:r>
      <w:r w:rsidR="00E63A26">
        <w:rPr>
          <w:rFonts w:ascii="Times New Roman" w:hAnsi="Times New Roman" w:cs="Times New Roman"/>
          <w:sz w:val="24"/>
          <w:szCs w:val="24"/>
        </w:rPr>
        <w:t xml:space="preserve">a </w:t>
      </w:r>
      <w:r w:rsidR="008C1485">
        <w:rPr>
          <w:rFonts w:ascii="Times New Roman" w:hAnsi="Times New Roman" w:cs="Times New Roman"/>
          <w:sz w:val="24"/>
          <w:szCs w:val="24"/>
        </w:rPr>
        <w:t xml:space="preserve">produção </w:t>
      </w:r>
      <w:r w:rsidR="000D2B0A">
        <w:rPr>
          <w:rFonts w:ascii="Times New Roman" w:hAnsi="Times New Roman" w:cs="Times New Roman"/>
          <w:sz w:val="24"/>
          <w:szCs w:val="24"/>
        </w:rPr>
        <w:t>historiográfica</w:t>
      </w:r>
      <w:r w:rsidR="00395480">
        <w:rPr>
          <w:rFonts w:ascii="Times New Roman" w:hAnsi="Times New Roman" w:cs="Times New Roman"/>
          <w:sz w:val="24"/>
          <w:szCs w:val="24"/>
        </w:rPr>
        <w:t xml:space="preserve"> </w:t>
      </w:r>
      <w:r w:rsidR="00E63A26">
        <w:rPr>
          <w:rFonts w:ascii="Times New Roman" w:hAnsi="Times New Roman" w:cs="Times New Roman"/>
          <w:sz w:val="24"/>
          <w:szCs w:val="24"/>
        </w:rPr>
        <w:t>d</w:t>
      </w:r>
      <w:r w:rsidR="00395480">
        <w:rPr>
          <w:rFonts w:ascii="Times New Roman" w:hAnsi="Times New Roman" w:cs="Times New Roman"/>
          <w:sz w:val="24"/>
          <w:szCs w:val="24"/>
        </w:rPr>
        <w:t xml:space="preserve">o Brasil </w:t>
      </w:r>
      <w:r w:rsidR="00E63A26">
        <w:rPr>
          <w:rFonts w:ascii="Times New Roman" w:hAnsi="Times New Roman" w:cs="Times New Roman"/>
          <w:sz w:val="24"/>
          <w:szCs w:val="24"/>
        </w:rPr>
        <w:t xml:space="preserve">se articulava </w:t>
      </w:r>
      <w:r w:rsidR="00395480">
        <w:rPr>
          <w:rFonts w:ascii="Times New Roman" w:hAnsi="Times New Roman" w:cs="Times New Roman"/>
          <w:sz w:val="24"/>
          <w:szCs w:val="24"/>
        </w:rPr>
        <w:t xml:space="preserve">à </w:t>
      </w:r>
      <w:r w:rsidR="00E63A26">
        <w:rPr>
          <w:rFonts w:ascii="Times New Roman" w:hAnsi="Times New Roman" w:cs="Times New Roman"/>
          <w:sz w:val="24"/>
          <w:szCs w:val="24"/>
        </w:rPr>
        <w:t xml:space="preserve">da </w:t>
      </w:r>
      <w:r w:rsidR="00395480">
        <w:rPr>
          <w:rFonts w:ascii="Times New Roman" w:hAnsi="Times New Roman" w:cs="Times New Roman"/>
          <w:sz w:val="24"/>
          <w:szCs w:val="24"/>
        </w:rPr>
        <w:t xml:space="preserve">região </w:t>
      </w:r>
      <w:r w:rsidR="000D2B0A">
        <w:rPr>
          <w:rFonts w:ascii="Times New Roman" w:hAnsi="Times New Roman" w:cs="Times New Roman"/>
          <w:sz w:val="24"/>
          <w:szCs w:val="24"/>
        </w:rPr>
        <w:t>platina</w:t>
      </w:r>
      <w:r w:rsidR="00E63A26">
        <w:rPr>
          <w:rFonts w:ascii="Times New Roman" w:hAnsi="Times New Roman" w:cs="Times New Roman"/>
          <w:sz w:val="24"/>
          <w:szCs w:val="24"/>
        </w:rPr>
        <w:t>, a esta sobrepôs</w:t>
      </w:r>
      <w:r w:rsidR="000D2B0A">
        <w:rPr>
          <w:rFonts w:ascii="Times New Roman" w:hAnsi="Times New Roman" w:cs="Times New Roman"/>
          <w:sz w:val="24"/>
          <w:szCs w:val="24"/>
        </w:rPr>
        <w:t xml:space="preserve"> </w:t>
      </w:r>
      <w:r w:rsidR="00596FB4">
        <w:rPr>
          <w:rFonts w:ascii="Times New Roman" w:hAnsi="Times New Roman" w:cs="Times New Roman"/>
          <w:sz w:val="24"/>
          <w:szCs w:val="24"/>
        </w:rPr>
        <w:t>a</w:t>
      </w:r>
      <w:r w:rsidR="00E63A26">
        <w:rPr>
          <w:rFonts w:ascii="Times New Roman" w:hAnsi="Times New Roman" w:cs="Times New Roman"/>
          <w:sz w:val="24"/>
          <w:szCs w:val="24"/>
        </w:rPr>
        <w:t xml:space="preserve"> ligação à</w:t>
      </w:r>
      <w:r w:rsidR="008C1485">
        <w:rPr>
          <w:rFonts w:ascii="Times New Roman" w:hAnsi="Times New Roman" w:cs="Times New Roman"/>
          <w:sz w:val="24"/>
          <w:szCs w:val="24"/>
        </w:rPr>
        <w:t xml:space="preserve"> </w:t>
      </w:r>
      <w:r w:rsidR="00E63A26">
        <w:rPr>
          <w:rFonts w:ascii="Times New Roman" w:hAnsi="Times New Roman" w:cs="Times New Roman"/>
          <w:sz w:val="24"/>
          <w:szCs w:val="24"/>
        </w:rPr>
        <w:t xml:space="preserve">produção </w:t>
      </w:r>
      <w:r w:rsidR="000D2B0A">
        <w:rPr>
          <w:rFonts w:ascii="Times New Roman" w:hAnsi="Times New Roman" w:cs="Times New Roman"/>
          <w:sz w:val="24"/>
          <w:szCs w:val="24"/>
        </w:rPr>
        <w:t>lus</w:t>
      </w:r>
      <w:r w:rsidR="00E63A26">
        <w:rPr>
          <w:rFonts w:ascii="Times New Roman" w:hAnsi="Times New Roman" w:cs="Times New Roman"/>
          <w:sz w:val="24"/>
          <w:szCs w:val="24"/>
        </w:rPr>
        <w:t>itana</w:t>
      </w:r>
      <w:r w:rsidR="008B1739">
        <w:rPr>
          <w:rFonts w:ascii="Times New Roman" w:hAnsi="Times New Roman" w:cs="Times New Roman"/>
          <w:sz w:val="24"/>
          <w:szCs w:val="24"/>
        </w:rPr>
        <w:t>,</w:t>
      </w:r>
      <w:r w:rsidR="00E63A26">
        <w:rPr>
          <w:rFonts w:ascii="Times New Roman" w:hAnsi="Times New Roman" w:cs="Times New Roman"/>
          <w:sz w:val="24"/>
          <w:szCs w:val="24"/>
        </w:rPr>
        <w:t xml:space="preserve"> </w:t>
      </w:r>
      <w:r w:rsidR="00395480">
        <w:rPr>
          <w:rFonts w:ascii="Times New Roman" w:hAnsi="Times New Roman" w:cs="Times New Roman"/>
          <w:sz w:val="24"/>
          <w:szCs w:val="24"/>
        </w:rPr>
        <w:t>discernindo</w:t>
      </w:r>
      <w:r w:rsidR="00096048">
        <w:rPr>
          <w:rFonts w:ascii="Times New Roman" w:hAnsi="Times New Roman" w:cs="Times New Roman"/>
          <w:sz w:val="24"/>
          <w:szCs w:val="24"/>
        </w:rPr>
        <w:t xml:space="preserve"> </w:t>
      </w:r>
      <w:r w:rsidR="00E63A26">
        <w:rPr>
          <w:rFonts w:ascii="Times New Roman" w:hAnsi="Times New Roman" w:cs="Times New Roman"/>
          <w:sz w:val="24"/>
          <w:szCs w:val="24"/>
        </w:rPr>
        <w:t xml:space="preserve">e amplificando </w:t>
      </w:r>
      <w:r w:rsidR="00395480">
        <w:rPr>
          <w:rFonts w:ascii="Times New Roman" w:hAnsi="Times New Roman" w:cs="Times New Roman"/>
          <w:sz w:val="24"/>
          <w:szCs w:val="24"/>
        </w:rPr>
        <w:t xml:space="preserve">o </w:t>
      </w:r>
      <w:r w:rsidR="00096048">
        <w:rPr>
          <w:rFonts w:ascii="Times New Roman" w:hAnsi="Times New Roman" w:cs="Times New Roman"/>
          <w:sz w:val="24"/>
          <w:szCs w:val="24"/>
        </w:rPr>
        <w:t>campo d</w:t>
      </w:r>
      <w:r w:rsidR="00E63A26">
        <w:rPr>
          <w:rFonts w:ascii="Times New Roman" w:hAnsi="Times New Roman" w:cs="Times New Roman"/>
          <w:sz w:val="24"/>
          <w:szCs w:val="24"/>
        </w:rPr>
        <w:t>a</w:t>
      </w:r>
      <w:r w:rsidR="00096048">
        <w:rPr>
          <w:rFonts w:ascii="Times New Roman" w:hAnsi="Times New Roman" w:cs="Times New Roman"/>
          <w:sz w:val="24"/>
          <w:szCs w:val="24"/>
        </w:rPr>
        <w:t xml:space="preserve"> produção historiográfica</w:t>
      </w:r>
      <w:r w:rsidR="00395480">
        <w:rPr>
          <w:rFonts w:ascii="Times New Roman" w:hAnsi="Times New Roman" w:cs="Times New Roman"/>
          <w:sz w:val="24"/>
          <w:szCs w:val="24"/>
        </w:rPr>
        <w:t xml:space="preserve"> </w:t>
      </w:r>
      <w:r w:rsidR="00E63A26">
        <w:rPr>
          <w:rFonts w:ascii="Times New Roman" w:hAnsi="Times New Roman" w:cs="Times New Roman"/>
          <w:sz w:val="24"/>
          <w:szCs w:val="24"/>
        </w:rPr>
        <w:t>nucleado no</w:t>
      </w:r>
      <w:r w:rsidR="00395480">
        <w:rPr>
          <w:rFonts w:ascii="Times New Roman" w:hAnsi="Times New Roman" w:cs="Times New Roman"/>
          <w:sz w:val="24"/>
          <w:szCs w:val="24"/>
        </w:rPr>
        <w:t xml:space="preserve"> IRB</w:t>
      </w:r>
      <w:r w:rsidR="00096048">
        <w:rPr>
          <w:rFonts w:ascii="Times New Roman" w:hAnsi="Times New Roman" w:cs="Times New Roman"/>
          <w:sz w:val="24"/>
          <w:szCs w:val="24"/>
        </w:rPr>
        <w:t xml:space="preserve">, </w:t>
      </w:r>
      <w:r w:rsidR="00395480">
        <w:rPr>
          <w:rFonts w:ascii="Times New Roman" w:hAnsi="Times New Roman" w:cs="Times New Roman"/>
          <w:sz w:val="24"/>
          <w:szCs w:val="24"/>
        </w:rPr>
        <w:t xml:space="preserve">Cortesão </w:t>
      </w:r>
      <w:r w:rsidR="00096048">
        <w:rPr>
          <w:rFonts w:ascii="Times New Roman" w:hAnsi="Times New Roman" w:cs="Times New Roman"/>
          <w:sz w:val="24"/>
          <w:szCs w:val="24"/>
        </w:rPr>
        <w:t>desobrigo</w:t>
      </w:r>
      <w:r w:rsidR="00395480">
        <w:rPr>
          <w:rFonts w:ascii="Times New Roman" w:hAnsi="Times New Roman" w:cs="Times New Roman"/>
          <w:sz w:val="24"/>
          <w:szCs w:val="24"/>
        </w:rPr>
        <w:t>u</w:t>
      </w:r>
      <w:r w:rsidR="00825FE9">
        <w:rPr>
          <w:rFonts w:ascii="Times New Roman" w:hAnsi="Times New Roman" w:cs="Times New Roman"/>
          <w:sz w:val="24"/>
          <w:szCs w:val="24"/>
        </w:rPr>
        <w:t xml:space="preserve"> </w:t>
      </w:r>
      <w:r w:rsidR="008C1485">
        <w:rPr>
          <w:rFonts w:ascii="Times New Roman" w:hAnsi="Times New Roman" w:cs="Times New Roman"/>
          <w:sz w:val="24"/>
          <w:szCs w:val="24"/>
        </w:rPr>
        <w:t>os interesses</w:t>
      </w:r>
      <w:r w:rsidR="000D2B0A">
        <w:rPr>
          <w:rFonts w:ascii="Times New Roman" w:hAnsi="Times New Roman" w:cs="Times New Roman"/>
          <w:sz w:val="24"/>
          <w:szCs w:val="24"/>
        </w:rPr>
        <w:t xml:space="preserve"> </w:t>
      </w:r>
      <w:r w:rsidR="008B1739">
        <w:rPr>
          <w:rFonts w:ascii="Times New Roman" w:hAnsi="Times New Roman" w:cs="Times New Roman"/>
          <w:sz w:val="24"/>
          <w:szCs w:val="24"/>
        </w:rPr>
        <w:t xml:space="preserve">da </w:t>
      </w:r>
      <w:r w:rsidR="008C1485">
        <w:rPr>
          <w:rFonts w:ascii="Times New Roman" w:hAnsi="Times New Roman" w:cs="Times New Roman"/>
          <w:sz w:val="24"/>
          <w:szCs w:val="24"/>
        </w:rPr>
        <w:t>corpora</w:t>
      </w:r>
      <w:r w:rsidR="008B1739">
        <w:rPr>
          <w:rFonts w:ascii="Times New Roman" w:hAnsi="Times New Roman" w:cs="Times New Roman"/>
          <w:sz w:val="24"/>
          <w:szCs w:val="24"/>
        </w:rPr>
        <w:t>ção diplomática</w:t>
      </w:r>
      <w:r w:rsidR="008C1485">
        <w:rPr>
          <w:rFonts w:ascii="Times New Roman" w:hAnsi="Times New Roman" w:cs="Times New Roman"/>
          <w:sz w:val="24"/>
          <w:szCs w:val="24"/>
        </w:rPr>
        <w:t xml:space="preserve"> </w:t>
      </w:r>
      <w:r w:rsidR="00096048">
        <w:rPr>
          <w:rFonts w:ascii="Times New Roman" w:hAnsi="Times New Roman" w:cs="Times New Roman"/>
          <w:sz w:val="24"/>
          <w:szCs w:val="24"/>
        </w:rPr>
        <w:t>d</w:t>
      </w:r>
      <w:r w:rsidR="00E63A26">
        <w:rPr>
          <w:rFonts w:ascii="Times New Roman" w:hAnsi="Times New Roman" w:cs="Times New Roman"/>
          <w:sz w:val="24"/>
          <w:szCs w:val="24"/>
        </w:rPr>
        <w:t>os</w:t>
      </w:r>
      <w:r w:rsidR="008C1485">
        <w:rPr>
          <w:rFonts w:ascii="Times New Roman" w:hAnsi="Times New Roman" w:cs="Times New Roman"/>
          <w:sz w:val="24"/>
          <w:szCs w:val="24"/>
        </w:rPr>
        <w:t xml:space="preserve"> arranjos </w:t>
      </w:r>
      <w:r w:rsidR="00825FE9">
        <w:rPr>
          <w:rFonts w:ascii="Times New Roman" w:hAnsi="Times New Roman" w:cs="Times New Roman"/>
          <w:sz w:val="24"/>
          <w:szCs w:val="24"/>
        </w:rPr>
        <w:t xml:space="preserve">operados </w:t>
      </w:r>
      <w:r w:rsidR="008C1485">
        <w:rPr>
          <w:rFonts w:ascii="Times New Roman" w:hAnsi="Times New Roman" w:cs="Times New Roman"/>
          <w:sz w:val="24"/>
          <w:szCs w:val="24"/>
        </w:rPr>
        <w:t>noutras</w:t>
      </w:r>
      <w:r w:rsidR="00096048">
        <w:rPr>
          <w:rFonts w:ascii="Times New Roman" w:hAnsi="Times New Roman" w:cs="Times New Roman"/>
          <w:sz w:val="24"/>
          <w:szCs w:val="24"/>
        </w:rPr>
        <w:t>, possibilitando</w:t>
      </w:r>
      <w:r w:rsidR="00596FB4">
        <w:rPr>
          <w:rFonts w:ascii="Times New Roman" w:hAnsi="Times New Roman" w:cs="Times New Roman"/>
          <w:sz w:val="24"/>
          <w:szCs w:val="24"/>
        </w:rPr>
        <w:t>, assim,</w:t>
      </w:r>
      <w:r w:rsidR="00096048">
        <w:rPr>
          <w:rFonts w:ascii="Times New Roman" w:hAnsi="Times New Roman" w:cs="Times New Roman"/>
          <w:sz w:val="24"/>
          <w:szCs w:val="24"/>
        </w:rPr>
        <w:t xml:space="preserve"> a constituição daquilo que viria a ser chamado </w:t>
      </w:r>
      <w:r w:rsidR="008B1739">
        <w:rPr>
          <w:rFonts w:ascii="Times New Roman" w:hAnsi="Times New Roman" w:cs="Times New Roman"/>
          <w:sz w:val="24"/>
          <w:szCs w:val="24"/>
        </w:rPr>
        <w:t xml:space="preserve">por José Honório Rodrigues </w:t>
      </w:r>
      <w:r w:rsidR="00096048">
        <w:rPr>
          <w:rFonts w:ascii="Times New Roman" w:hAnsi="Times New Roman" w:cs="Times New Roman"/>
          <w:sz w:val="24"/>
          <w:szCs w:val="24"/>
        </w:rPr>
        <w:t>de ‘</w:t>
      </w:r>
      <w:r w:rsidR="00A03FB4">
        <w:rPr>
          <w:rFonts w:ascii="Times New Roman" w:hAnsi="Times New Roman" w:cs="Times New Roman"/>
          <w:sz w:val="24"/>
          <w:szCs w:val="24"/>
        </w:rPr>
        <w:t>P</w:t>
      </w:r>
      <w:r w:rsidR="00096048">
        <w:rPr>
          <w:rFonts w:ascii="Times New Roman" w:hAnsi="Times New Roman" w:cs="Times New Roman"/>
          <w:sz w:val="24"/>
          <w:szCs w:val="24"/>
        </w:rPr>
        <w:t xml:space="preserve">olítica </w:t>
      </w:r>
      <w:r w:rsidR="00A03FB4">
        <w:rPr>
          <w:rFonts w:ascii="Times New Roman" w:hAnsi="Times New Roman" w:cs="Times New Roman"/>
          <w:sz w:val="24"/>
          <w:szCs w:val="24"/>
        </w:rPr>
        <w:t>E</w:t>
      </w:r>
      <w:r w:rsidR="00096048">
        <w:rPr>
          <w:rFonts w:ascii="Times New Roman" w:hAnsi="Times New Roman" w:cs="Times New Roman"/>
          <w:sz w:val="24"/>
          <w:szCs w:val="24"/>
        </w:rPr>
        <w:t xml:space="preserve">xterna </w:t>
      </w:r>
      <w:r w:rsidR="00A03FB4">
        <w:rPr>
          <w:rFonts w:ascii="Times New Roman" w:hAnsi="Times New Roman" w:cs="Times New Roman"/>
          <w:sz w:val="24"/>
          <w:szCs w:val="24"/>
        </w:rPr>
        <w:t>I</w:t>
      </w:r>
      <w:r w:rsidR="00096048">
        <w:rPr>
          <w:rFonts w:ascii="Times New Roman" w:hAnsi="Times New Roman" w:cs="Times New Roman"/>
          <w:sz w:val="24"/>
          <w:szCs w:val="24"/>
        </w:rPr>
        <w:t>ndependente’</w:t>
      </w:r>
      <w:r w:rsidR="00927AAB">
        <w:rPr>
          <w:rFonts w:ascii="Times New Roman" w:hAnsi="Times New Roman" w:cs="Times New Roman"/>
          <w:sz w:val="24"/>
          <w:szCs w:val="24"/>
        </w:rPr>
        <w:t>.</w:t>
      </w:r>
    </w:p>
    <w:p w:rsidR="000929C4" w:rsidRDefault="000A5519" w:rsidP="008B5288">
      <w:pPr>
        <w:autoSpaceDE w:val="0"/>
        <w:autoSpaceDN w:val="0"/>
        <w:adjustRightInd w:val="0"/>
        <w:spacing w:before="0" w:beforeAutospacing="0" w:after="0" w:afterAutospacing="0" w:line="360" w:lineRule="auto"/>
        <w:rPr>
          <w:rFonts w:ascii="Times New Roman" w:hAnsi="Times New Roman" w:cs="Times New Roman"/>
          <w:sz w:val="24"/>
          <w:szCs w:val="24"/>
        </w:rPr>
      </w:pPr>
      <w:r w:rsidRPr="008916F6">
        <w:rPr>
          <w:rFonts w:ascii="Times New Roman" w:hAnsi="Times New Roman" w:cs="Times New Roman"/>
          <w:sz w:val="24"/>
          <w:szCs w:val="24"/>
        </w:rPr>
        <w:t xml:space="preserve">Ambos os casos nos possibilitam inquirir não apenas </w:t>
      </w:r>
      <w:r w:rsidR="008C1485" w:rsidRPr="008916F6">
        <w:rPr>
          <w:rFonts w:ascii="Times New Roman" w:hAnsi="Times New Roman" w:cs="Times New Roman"/>
          <w:sz w:val="24"/>
          <w:szCs w:val="24"/>
        </w:rPr>
        <w:t>a ideia d</w:t>
      </w:r>
      <w:r w:rsidRPr="008916F6">
        <w:rPr>
          <w:rFonts w:ascii="Times New Roman" w:hAnsi="Times New Roman" w:cs="Times New Roman"/>
          <w:sz w:val="24"/>
          <w:szCs w:val="24"/>
        </w:rPr>
        <w:t>o papel do historiador e</w:t>
      </w:r>
      <w:r w:rsidR="008C1485" w:rsidRPr="008916F6">
        <w:rPr>
          <w:rFonts w:ascii="Times New Roman" w:hAnsi="Times New Roman" w:cs="Times New Roman"/>
          <w:sz w:val="24"/>
          <w:szCs w:val="24"/>
        </w:rPr>
        <w:t>m relação à escrita da História, mas a</w:t>
      </w:r>
      <w:r w:rsidRPr="008916F6">
        <w:rPr>
          <w:rFonts w:ascii="Times New Roman" w:hAnsi="Times New Roman" w:cs="Times New Roman"/>
          <w:sz w:val="24"/>
          <w:szCs w:val="24"/>
        </w:rPr>
        <w:t xml:space="preserve"> </w:t>
      </w:r>
      <w:r w:rsidR="008C1485" w:rsidRPr="008916F6">
        <w:rPr>
          <w:rFonts w:ascii="Times New Roman" w:hAnsi="Times New Roman" w:cs="Times New Roman"/>
          <w:sz w:val="24"/>
          <w:szCs w:val="24"/>
        </w:rPr>
        <w:t>própria ideia d</w:t>
      </w:r>
      <w:r w:rsidR="00596FB4" w:rsidRPr="008916F6">
        <w:rPr>
          <w:rFonts w:ascii="Times New Roman" w:hAnsi="Times New Roman" w:cs="Times New Roman"/>
          <w:sz w:val="24"/>
          <w:szCs w:val="24"/>
        </w:rPr>
        <w:t>e</w:t>
      </w:r>
      <w:r w:rsidR="00E63A26" w:rsidRPr="008916F6">
        <w:rPr>
          <w:rFonts w:ascii="Times New Roman" w:hAnsi="Times New Roman" w:cs="Times New Roman"/>
          <w:sz w:val="24"/>
          <w:szCs w:val="24"/>
        </w:rPr>
        <w:t xml:space="preserve"> </w:t>
      </w:r>
      <w:r w:rsidR="008C1485" w:rsidRPr="008916F6">
        <w:rPr>
          <w:rFonts w:ascii="Times New Roman" w:hAnsi="Times New Roman" w:cs="Times New Roman"/>
          <w:sz w:val="24"/>
          <w:szCs w:val="24"/>
        </w:rPr>
        <w:t>seus</w:t>
      </w:r>
      <w:r w:rsidRPr="008916F6">
        <w:rPr>
          <w:rFonts w:ascii="Times New Roman" w:hAnsi="Times New Roman" w:cs="Times New Roman"/>
          <w:sz w:val="24"/>
          <w:szCs w:val="24"/>
        </w:rPr>
        <w:t xml:space="preserve"> </w:t>
      </w:r>
      <w:r w:rsidR="009547C5">
        <w:rPr>
          <w:rFonts w:ascii="Times New Roman" w:hAnsi="Times New Roman" w:cs="Times New Roman"/>
          <w:sz w:val="24"/>
          <w:szCs w:val="24"/>
        </w:rPr>
        <w:t>‘</w:t>
      </w:r>
      <w:r w:rsidRPr="009547C5">
        <w:rPr>
          <w:rFonts w:ascii="Times New Roman" w:hAnsi="Times New Roman" w:cs="Times New Roman"/>
          <w:sz w:val="24"/>
          <w:szCs w:val="24"/>
        </w:rPr>
        <w:t>lugar</w:t>
      </w:r>
      <w:r w:rsidR="008C1485" w:rsidRPr="009547C5">
        <w:rPr>
          <w:rFonts w:ascii="Times New Roman" w:hAnsi="Times New Roman" w:cs="Times New Roman"/>
          <w:sz w:val="24"/>
          <w:szCs w:val="24"/>
        </w:rPr>
        <w:t>es</w:t>
      </w:r>
      <w:r w:rsidR="009547C5">
        <w:rPr>
          <w:rFonts w:ascii="Times New Roman" w:hAnsi="Times New Roman" w:cs="Times New Roman"/>
          <w:sz w:val="24"/>
          <w:szCs w:val="24"/>
        </w:rPr>
        <w:t>’</w:t>
      </w:r>
      <w:r w:rsidR="00596FB4" w:rsidRPr="008916F6">
        <w:rPr>
          <w:rFonts w:ascii="Times New Roman" w:hAnsi="Times New Roman" w:cs="Times New Roman"/>
          <w:sz w:val="24"/>
          <w:szCs w:val="24"/>
        </w:rPr>
        <w:t>.</w:t>
      </w:r>
      <w:r w:rsidR="008C1485" w:rsidRPr="008916F6">
        <w:rPr>
          <w:rFonts w:ascii="Times New Roman" w:hAnsi="Times New Roman" w:cs="Times New Roman"/>
          <w:i/>
          <w:sz w:val="24"/>
          <w:szCs w:val="24"/>
        </w:rPr>
        <w:t xml:space="preserve"> </w:t>
      </w:r>
      <w:r w:rsidR="000361BA">
        <w:rPr>
          <w:rFonts w:ascii="Times New Roman" w:hAnsi="Times New Roman" w:cs="Times New Roman"/>
          <w:sz w:val="24"/>
          <w:szCs w:val="24"/>
        </w:rPr>
        <w:t>Visando isto, começaremos</w:t>
      </w:r>
      <w:r w:rsidR="00596FB4" w:rsidRPr="008916F6">
        <w:rPr>
          <w:rFonts w:ascii="Times New Roman" w:hAnsi="Times New Roman" w:cs="Times New Roman"/>
          <w:sz w:val="24"/>
          <w:szCs w:val="24"/>
        </w:rPr>
        <w:t xml:space="preserve"> </w:t>
      </w:r>
      <w:r w:rsidR="000361BA">
        <w:rPr>
          <w:rFonts w:ascii="Times New Roman" w:hAnsi="Times New Roman" w:cs="Times New Roman"/>
          <w:sz w:val="24"/>
          <w:szCs w:val="24"/>
        </w:rPr>
        <w:t>pel</w:t>
      </w:r>
      <w:r w:rsidR="00E63A26" w:rsidRPr="008916F6">
        <w:rPr>
          <w:rFonts w:ascii="Times New Roman" w:hAnsi="Times New Roman" w:cs="Times New Roman"/>
          <w:sz w:val="24"/>
          <w:szCs w:val="24"/>
        </w:rPr>
        <w:t>a exegese d</w:t>
      </w:r>
      <w:r w:rsidR="00B03B4D" w:rsidRPr="008916F6">
        <w:rPr>
          <w:rFonts w:ascii="Times New Roman" w:hAnsi="Times New Roman" w:cs="Times New Roman"/>
          <w:sz w:val="24"/>
          <w:szCs w:val="24"/>
        </w:rPr>
        <w:t xml:space="preserve">o esforço </w:t>
      </w:r>
      <w:r w:rsidR="00927AAB" w:rsidRPr="008916F6">
        <w:rPr>
          <w:rFonts w:ascii="Times New Roman" w:hAnsi="Times New Roman" w:cs="Times New Roman"/>
          <w:sz w:val="24"/>
          <w:szCs w:val="24"/>
        </w:rPr>
        <w:t>que abrig</w:t>
      </w:r>
      <w:r w:rsidR="00E63A26" w:rsidRPr="008916F6">
        <w:rPr>
          <w:rFonts w:ascii="Times New Roman" w:hAnsi="Times New Roman" w:cs="Times New Roman"/>
          <w:sz w:val="24"/>
          <w:szCs w:val="24"/>
        </w:rPr>
        <w:t>ou</w:t>
      </w:r>
      <w:r w:rsidR="00927AAB" w:rsidRPr="008916F6">
        <w:rPr>
          <w:rFonts w:ascii="Times New Roman" w:hAnsi="Times New Roman" w:cs="Times New Roman"/>
          <w:sz w:val="24"/>
          <w:szCs w:val="24"/>
        </w:rPr>
        <w:t xml:space="preserve"> o exercício</w:t>
      </w:r>
      <w:r w:rsidR="008473F9" w:rsidRPr="008916F6">
        <w:rPr>
          <w:rFonts w:ascii="Times New Roman" w:hAnsi="Times New Roman" w:cs="Times New Roman"/>
          <w:sz w:val="24"/>
          <w:szCs w:val="24"/>
        </w:rPr>
        <w:t xml:space="preserve"> </w:t>
      </w:r>
      <w:r w:rsidR="00E63A26" w:rsidRPr="008916F6">
        <w:rPr>
          <w:rFonts w:ascii="Times New Roman" w:hAnsi="Times New Roman" w:cs="Times New Roman"/>
          <w:sz w:val="24"/>
          <w:szCs w:val="24"/>
        </w:rPr>
        <w:t xml:space="preserve">historiográfico </w:t>
      </w:r>
      <w:r w:rsidR="008473F9" w:rsidRPr="008916F6">
        <w:rPr>
          <w:rFonts w:ascii="Times New Roman" w:hAnsi="Times New Roman" w:cs="Times New Roman"/>
          <w:sz w:val="24"/>
          <w:szCs w:val="24"/>
        </w:rPr>
        <w:t>de</w:t>
      </w:r>
      <w:r w:rsidR="00B03B4D" w:rsidRPr="008916F6">
        <w:rPr>
          <w:rFonts w:ascii="Times New Roman" w:hAnsi="Times New Roman" w:cs="Times New Roman"/>
          <w:sz w:val="24"/>
          <w:szCs w:val="24"/>
        </w:rPr>
        <w:t xml:space="preserve"> </w:t>
      </w:r>
      <w:r w:rsidR="00927AAB" w:rsidRPr="008916F6">
        <w:rPr>
          <w:rFonts w:ascii="Times New Roman" w:hAnsi="Times New Roman" w:cs="Times New Roman"/>
          <w:sz w:val="24"/>
          <w:szCs w:val="24"/>
        </w:rPr>
        <w:t xml:space="preserve">Jaime </w:t>
      </w:r>
      <w:r w:rsidR="00B03B4D" w:rsidRPr="008916F6">
        <w:rPr>
          <w:rFonts w:ascii="Times New Roman" w:hAnsi="Times New Roman" w:cs="Times New Roman"/>
          <w:sz w:val="24"/>
          <w:szCs w:val="24"/>
        </w:rPr>
        <w:t>Cortesão</w:t>
      </w:r>
      <w:r w:rsidR="000361BA">
        <w:rPr>
          <w:rFonts w:ascii="Times New Roman" w:hAnsi="Times New Roman" w:cs="Times New Roman"/>
          <w:sz w:val="24"/>
          <w:szCs w:val="24"/>
        </w:rPr>
        <w:t xml:space="preserve"> no IRB</w:t>
      </w:r>
      <w:r w:rsidR="00596FB4" w:rsidRPr="008916F6">
        <w:rPr>
          <w:rFonts w:ascii="Times New Roman" w:hAnsi="Times New Roman" w:cs="Times New Roman"/>
          <w:sz w:val="24"/>
          <w:szCs w:val="24"/>
        </w:rPr>
        <w:t>;</w:t>
      </w:r>
      <w:r w:rsidR="00B03B4D" w:rsidRPr="008916F6">
        <w:rPr>
          <w:rFonts w:ascii="Times New Roman" w:hAnsi="Times New Roman" w:cs="Times New Roman"/>
          <w:sz w:val="24"/>
          <w:szCs w:val="24"/>
        </w:rPr>
        <w:t xml:space="preserve"> </w:t>
      </w:r>
      <w:r w:rsidR="00E63A26" w:rsidRPr="00BB41D1">
        <w:rPr>
          <w:rFonts w:ascii="Times New Roman" w:hAnsi="Times New Roman" w:cs="Times New Roman"/>
          <w:sz w:val="24"/>
          <w:szCs w:val="24"/>
        </w:rPr>
        <w:t>depois</w:t>
      </w:r>
      <w:r w:rsidR="00596FB4" w:rsidRPr="00BB41D1">
        <w:rPr>
          <w:rFonts w:ascii="Times New Roman" w:hAnsi="Times New Roman" w:cs="Times New Roman"/>
          <w:sz w:val="24"/>
          <w:szCs w:val="24"/>
        </w:rPr>
        <w:t>,</w:t>
      </w:r>
      <w:r w:rsidR="00E63A26" w:rsidRPr="00BB41D1">
        <w:rPr>
          <w:rFonts w:ascii="Times New Roman" w:hAnsi="Times New Roman" w:cs="Times New Roman"/>
          <w:sz w:val="24"/>
          <w:szCs w:val="24"/>
        </w:rPr>
        <w:t xml:space="preserve"> </w:t>
      </w:r>
      <w:r w:rsidR="00596FB4" w:rsidRPr="008916F6">
        <w:rPr>
          <w:rFonts w:ascii="Times New Roman" w:hAnsi="Times New Roman" w:cs="Times New Roman"/>
          <w:sz w:val="24"/>
          <w:szCs w:val="24"/>
        </w:rPr>
        <w:t xml:space="preserve">analisaremos </w:t>
      </w:r>
      <w:r w:rsidR="000361BA">
        <w:rPr>
          <w:rFonts w:ascii="Times New Roman" w:hAnsi="Times New Roman" w:cs="Times New Roman"/>
          <w:sz w:val="24"/>
          <w:szCs w:val="24"/>
        </w:rPr>
        <w:t xml:space="preserve">este exercício em relação ao </w:t>
      </w:r>
      <w:r w:rsidR="00BB41D1">
        <w:rPr>
          <w:rFonts w:ascii="Times New Roman" w:hAnsi="Times New Roman" w:cs="Times New Roman"/>
          <w:sz w:val="24"/>
          <w:szCs w:val="24"/>
        </w:rPr>
        <w:t>diálogo com a produção d</w:t>
      </w:r>
      <w:r w:rsidR="000361BA">
        <w:rPr>
          <w:rFonts w:ascii="Times New Roman" w:hAnsi="Times New Roman" w:cs="Times New Roman"/>
          <w:sz w:val="24"/>
          <w:szCs w:val="24"/>
        </w:rPr>
        <w:t xml:space="preserve">a região </w:t>
      </w:r>
      <w:r w:rsidR="00596FB4" w:rsidRPr="008916F6">
        <w:rPr>
          <w:rFonts w:ascii="Times New Roman" w:hAnsi="Times New Roman" w:cs="Times New Roman"/>
          <w:sz w:val="24"/>
          <w:szCs w:val="24"/>
        </w:rPr>
        <w:t>historiogr</w:t>
      </w:r>
      <w:r w:rsidR="000361BA">
        <w:rPr>
          <w:rFonts w:ascii="Times New Roman" w:hAnsi="Times New Roman" w:cs="Times New Roman"/>
          <w:sz w:val="24"/>
          <w:szCs w:val="24"/>
        </w:rPr>
        <w:t>á</w:t>
      </w:r>
      <w:r w:rsidR="00596FB4" w:rsidRPr="008916F6">
        <w:rPr>
          <w:rFonts w:ascii="Times New Roman" w:hAnsi="Times New Roman" w:cs="Times New Roman"/>
          <w:sz w:val="24"/>
          <w:szCs w:val="24"/>
        </w:rPr>
        <w:t>fi</w:t>
      </w:r>
      <w:r w:rsidR="000361BA">
        <w:rPr>
          <w:rFonts w:ascii="Times New Roman" w:hAnsi="Times New Roman" w:cs="Times New Roman"/>
          <w:sz w:val="24"/>
          <w:szCs w:val="24"/>
        </w:rPr>
        <w:t>c</w:t>
      </w:r>
      <w:r w:rsidR="00596FB4" w:rsidRPr="008916F6">
        <w:rPr>
          <w:rFonts w:ascii="Times New Roman" w:hAnsi="Times New Roman" w:cs="Times New Roman"/>
          <w:sz w:val="24"/>
          <w:szCs w:val="24"/>
        </w:rPr>
        <w:t>a platina</w:t>
      </w:r>
      <w:r w:rsidR="009A2E14" w:rsidRPr="008916F6">
        <w:rPr>
          <w:rFonts w:ascii="Times New Roman" w:hAnsi="Times New Roman" w:cs="Times New Roman"/>
          <w:sz w:val="24"/>
          <w:szCs w:val="24"/>
        </w:rPr>
        <w:t>, para</w:t>
      </w:r>
      <w:r w:rsidR="00596FB4" w:rsidRPr="008916F6">
        <w:rPr>
          <w:rFonts w:ascii="Times New Roman" w:hAnsi="Times New Roman" w:cs="Times New Roman"/>
          <w:sz w:val="24"/>
          <w:szCs w:val="24"/>
        </w:rPr>
        <w:t>, finalmente,</w:t>
      </w:r>
      <w:r w:rsidR="009A2E14" w:rsidRPr="008916F6">
        <w:rPr>
          <w:rFonts w:ascii="Times New Roman" w:hAnsi="Times New Roman" w:cs="Times New Roman"/>
          <w:sz w:val="24"/>
          <w:szCs w:val="24"/>
        </w:rPr>
        <w:t xml:space="preserve"> </w:t>
      </w:r>
      <w:r w:rsidR="005A126A" w:rsidRPr="008916F6">
        <w:rPr>
          <w:rFonts w:ascii="Times New Roman" w:hAnsi="Times New Roman" w:cs="Times New Roman"/>
          <w:sz w:val="24"/>
          <w:szCs w:val="24"/>
        </w:rPr>
        <w:t>inquirir</w:t>
      </w:r>
      <w:r w:rsidR="0084385E" w:rsidRPr="008916F6">
        <w:rPr>
          <w:rFonts w:ascii="Times New Roman" w:hAnsi="Times New Roman" w:cs="Times New Roman"/>
          <w:sz w:val="24"/>
          <w:szCs w:val="24"/>
        </w:rPr>
        <w:t xml:space="preserve"> </w:t>
      </w:r>
      <w:r w:rsidR="005A126A" w:rsidRPr="008916F6">
        <w:rPr>
          <w:rFonts w:ascii="Times New Roman" w:hAnsi="Times New Roman" w:cs="Times New Roman"/>
          <w:sz w:val="24"/>
          <w:szCs w:val="24"/>
        </w:rPr>
        <w:t xml:space="preserve">a </w:t>
      </w:r>
      <w:r w:rsidR="00BB41D1">
        <w:rPr>
          <w:rFonts w:ascii="Times New Roman" w:hAnsi="Times New Roman" w:cs="Times New Roman"/>
          <w:sz w:val="24"/>
          <w:szCs w:val="24"/>
        </w:rPr>
        <w:t>reativação</w:t>
      </w:r>
      <w:r w:rsidR="005A126A" w:rsidRPr="008916F6">
        <w:rPr>
          <w:rFonts w:ascii="Times New Roman" w:hAnsi="Times New Roman" w:cs="Times New Roman"/>
          <w:sz w:val="24"/>
          <w:szCs w:val="24"/>
        </w:rPr>
        <w:t xml:space="preserve"> da </w:t>
      </w:r>
      <w:r w:rsidR="0084385E" w:rsidRPr="008916F6">
        <w:rPr>
          <w:rFonts w:ascii="Times New Roman" w:hAnsi="Times New Roman" w:cs="Times New Roman"/>
          <w:sz w:val="24"/>
          <w:szCs w:val="24"/>
        </w:rPr>
        <w:t>representação d</w:t>
      </w:r>
      <w:r w:rsidR="009547C5">
        <w:rPr>
          <w:rFonts w:ascii="Times New Roman" w:hAnsi="Times New Roman" w:cs="Times New Roman"/>
          <w:sz w:val="24"/>
          <w:szCs w:val="24"/>
        </w:rPr>
        <w:t>e</w:t>
      </w:r>
      <w:r w:rsidR="0084385E" w:rsidRPr="008916F6">
        <w:rPr>
          <w:rFonts w:ascii="Times New Roman" w:hAnsi="Times New Roman" w:cs="Times New Roman"/>
          <w:sz w:val="24"/>
          <w:szCs w:val="24"/>
        </w:rPr>
        <w:t xml:space="preserve"> Gusmão </w:t>
      </w:r>
      <w:r w:rsidR="00BB41D1">
        <w:rPr>
          <w:rFonts w:ascii="Times New Roman" w:hAnsi="Times New Roman" w:cs="Times New Roman"/>
          <w:sz w:val="24"/>
          <w:szCs w:val="24"/>
        </w:rPr>
        <w:t>em</w:t>
      </w:r>
      <w:r w:rsidR="005A126A" w:rsidRPr="008916F6">
        <w:rPr>
          <w:rFonts w:ascii="Times New Roman" w:hAnsi="Times New Roman" w:cs="Times New Roman"/>
          <w:sz w:val="24"/>
          <w:szCs w:val="24"/>
        </w:rPr>
        <w:t xml:space="preserve"> 1956</w:t>
      </w:r>
      <w:r w:rsidR="0022168E" w:rsidRPr="008916F6">
        <w:rPr>
          <w:rFonts w:ascii="Times New Roman" w:hAnsi="Times New Roman" w:cs="Times New Roman"/>
          <w:sz w:val="24"/>
          <w:szCs w:val="24"/>
        </w:rPr>
        <w:t>.</w:t>
      </w:r>
    </w:p>
    <w:p w:rsidR="00173CE5" w:rsidRPr="000929C4" w:rsidRDefault="000929C4" w:rsidP="000929C4">
      <w:pPr>
        <w:autoSpaceDE w:val="0"/>
        <w:autoSpaceDN w:val="0"/>
        <w:adjustRightInd w:val="0"/>
        <w:spacing w:after="0" w:afterAutospacing="0" w:line="360" w:lineRule="auto"/>
        <w:ind w:firstLine="0"/>
        <w:rPr>
          <w:rFonts w:ascii="Times New Roman" w:hAnsi="Times New Roman" w:cs="Times New Roman"/>
          <w:b/>
          <w:sz w:val="24"/>
          <w:szCs w:val="24"/>
        </w:rPr>
      </w:pPr>
      <w:r w:rsidRPr="000929C4">
        <w:rPr>
          <w:rFonts w:ascii="Times New Roman" w:hAnsi="Times New Roman" w:cs="Times New Roman"/>
          <w:b/>
          <w:sz w:val="24"/>
          <w:szCs w:val="24"/>
        </w:rPr>
        <w:t>A coleç</w:t>
      </w:r>
      <w:r w:rsidR="0017052D">
        <w:rPr>
          <w:rFonts w:ascii="Times New Roman" w:hAnsi="Times New Roman" w:cs="Times New Roman"/>
          <w:b/>
          <w:sz w:val="24"/>
          <w:szCs w:val="24"/>
        </w:rPr>
        <w:t>ão</w:t>
      </w:r>
      <w:r w:rsidRPr="000929C4">
        <w:rPr>
          <w:rFonts w:ascii="Times New Roman" w:hAnsi="Times New Roman" w:cs="Times New Roman"/>
          <w:b/>
          <w:sz w:val="24"/>
          <w:szCs w:val="24"/>
        </w:rPr>
        <w:t xml:space="preserve"> </w:t>
      </w:r>
      <w:r w:rsidRPr="00F50EAF">
        <w:rPr>
          <w:rFonts w:ascii="Times New Roman" w:hAnsi="Times New Roman" w:cs="Times New Roman"/>
          <w:b/>
          <w:i/>
          <w:sz w:val="24"/>
          <w:szCs w:val="24"/>
        </w:rPr>
        <w:t xml:space="preserve">Alexandre de Gusmão </w:t>
      </w:r>
      <w:r w:rsidR="00A936B2">
        <w:rPr>
          <w:rFonts w:ascii="Times New Roman" w:hAnsi="Times New Roman" w:cs="Times New Roman"/>
          <w:b/>
          <w:sz w:val="24"/>
          <w:szCs w:val="24"/>
        </w:rPr>
        <w:t xml:space="preserve">e </w:t>
      </w:r>
      <w:r w:rsidR="003618F5">
        <w:rPr>
          <w:rFonts w:ascii="Times New Roman" w:hAnsi="Times New Roman" w:cs="Times New Roman"/>
          <w:b/>
          <w:sz w:val="24"/>
          <w:szCs w:val="24"/>
        </w:rPr>
        <w:t>a consolidação do</w:t>
      </w:r>
      <w:r w:rsidR="0017052D">
        <w:rPr>
          <w:rFonts w:ascii="Times New Roman" w:hAnsi="Times New Roman" w:cs="Times New Roman"/>
          <w:b/>
          <w:sz w:val="24"/>
          <w:szCs w:val="24"/>
        </w:rPr>
        <w:t xml:space="preserve"> I</w:t>
      </w:r>
      <w:r w:rsidR="00482390">
        <w:rPr>
          <w:rFonts w:ascii="Times New Roman" w:hAnsi="Times New Roman" w:cs="Times New Roman"/>
          <w:b/>
          <w:sz w:val="24"/>
          <w:szCs w:val="24"/>
        </w:rPr>
        <w:t>RB</w:t>
      </w:r>
    </w:p>
    <w:p w:rsidR="003903F5" w:rsidRDefault="00C36865" w:rsidP="003903F5">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Em 1950, na comemoração do bicentenário do Tratado de Madri, </w:t>
      </w:r>
      <w:r w:rsidR="006A5FAF">
        <w:rPr>
          <w:rFonts w:ascii="Times New Roman" w:hAnsi="Times New Roman" w:cs="Times New Roman"/>
          <w:sz w:val="24"/>
          <w:szCs w:val="24"/>
        </w:rPr>
        <w:t xml:space="preserve">o </w:t>
      </w:r>
      <w:r w:rsidR="005E0E0B">
        <w:rPr>
          <w:rFonts w:ascii="Times New Roman" w:hAnsi="Times New Roman" w:cs="Times New Roman"/>
          <w:sz w:val="24"/>
          <w:szCs w:val="24"/>
        </w:rPr>
        <w:t xml:space="preserve">MRE </w:t>
      </w:r>
      <w:r w:rsidR="00F461C5">
        <w:rPr>
          <w:rFonts w:ascii="Times New Roman" w:hAnsi="Times New Roman" w:cs="Times New Roman"/>
          <w:sz w:val="24"/>
          <w:szCs w:val="24"/>
        </w:rPr>
        <w:t>começaria a</w:t>
      </w:r>
      <w:r>
        <w:rPr>
          <w:rFonts w:ascii="Times New Roman" w:hAnsi="Times New Roman" w:cs="Times New Roman"/>
          <w:sz w:val="24"/>
          <w:szCs w:val="24"/>
        </w:rPr>
        <w:t xml:space="preserve"> publicar</w:t>
      </w:r>
      <w:r w:rsidR="001568F7">
        <w:rPr>
          <w:rFonts w:ascii="Times New Roman" w:hAnsi="Times New Roman" w:cs="Times New Roman"/>
          <w:sz w:val="24"/>
          <w:szCs w:val="24"/>
        </w:rPr>
        <w:t xml:space="preserve"> a coleção </w:t>
      </w:r>
      <w:r w:rsidR="001568F7" w:rsidRPr="00F50EAF">
        <w:rPr>
          <w:rFonts w:ascii="Times New Roman" w:hAnsi="Times New Roman" w:cs="Times New Roman"/>
          <w:i/>
          <w:sz w:val="24"/>
          <w:szCs w:val="24"/>
        </w:rPr>
        <w:t>Alexandre de Gusmão e o Tratado de Madri</w:t>
      </w:r>
      <w:r w:rsidR="001568F7">
        <w:rPr>
          <w:rFonts w:ascii="Times New Roman" w:hAnsi="Times New Roman" w:cs="Times New Roman"/>
          <w:sz w:val="24"/>
          <w:szCs w:val="24"/>
        </w:rPr>
        <w:t>, composta por nove volumes</w:t>
      </w:r>
      <w:r w:rsidR="004915B2">
        <w:rPr>
          <w:rFonts w:ascii="Times New Roman" w:hAnsi="Times New Roman" w:cs="Times New Roman"/>
          <w:sz w:val="24"/>
          <w:szCs w:val="24"/>
        </w:rPr>
        <w:t>,</w:t>
      </w:r>
      <w:r w:rsidR="001568F7">
        <w:rPr>
          <w:rFonts w:ascii="Times New Roman" w:hAnsi="Times New Roman" w:cs="Times New Roman"/>
          <w:sz w:val="24"/>
          <w:szCs w:val="24"/>
        </w:rPr>
        <w:t xml:space="preserve"> sob a organização e </w:t>
      </w:r>
      <w:r w:rsidR="004915B2">
        <w:rPr>
          <w:rFonts w:ascii="Times New Roman" w:hAnsi="Times New Roman" w:cs="Times New Roman"/>
          <w:sz w:val="24"/>
          <w:szCs w:val="24"/>
        </w:rPr>
        <w:t xml:space="preserve">a </w:t>
      </w:r>
      <w:r w:rsidR="001568F7">
        <w:rPr>
          <w:rFonts w:ascii="Times New Roman" w:hAnsi="Times New Roman" w:cs="Times New Roman"/>
          <w:sz w:val="24"/>
          <w:szCs w:val="24"/>
        </w:rPr>
        <w:t xml:space="preserve">direção de pesquisa </w:t>
      </w:r>
      <w:r w:rsidR="001568F7" w:rsidRPr="00F11FC4">
        <w:rPr>
          <w:rFonts w:ascii="Times New Roman" w:hAnsi="Times New Roman" w:cs="Times New Roman"/>
          <w:sz w:val="24"/>
          <w:szCs w:val="24"/>
        </w:rPr>
        <w:t>de Jaime Cortesão</w:t>
      </w:r>
      <w:r w:rsidR="001568F7">
        <w:rPr>
          <w:rFonts w:ascii="Times New Roman" w:hAnsi="Times New Roman" w:cs="Times New Roman"/>
          <w:sz w:val="24"/>
          <w:szCs w:val="24"/>
        </w:rPr>
        <w:t xml:space="preserve">. </w:t>
      </w:r>
      <w:r w:rsidR="00B83A10">
        <w:rPr>
          <w:rFonts w:ascii="Times New Roman" w:hAnsi="Times New Roman" w:cs="Times New Roman"/>
          <w:sz w:val="24"/>
          <w:szCs w:val="24"/>
        </w:rPr>
        <w:t>Naquele ano s</w:t>
      </w:r>
      <w:r w:rsidR="003903F5">
        <w:rPr>
          <w:rFonts w:ascii="Times New Roman" w:hAnsi="Times New Roman" w:cs="Times New Roman"/>
          <w:sz w:val="24"/>
          <w:szCs w:val="24"/>
        </w:rPr>
        <w:t>a</w:t>
      </w:r>
      <w:r w:rsidR="000F6141">
        <w:rPr>
          <w:rFonts w:ascii="Times New Roman" w:hAnsi="Times New Roman" w:cs="Times New Roman"/>
          <w:sz w:val="24"/>
          <w:szCs w:val="24"/>
        </w:rPr>
        <w:t>i</w:t>
      </w:r>
      <w:r w:rsidR="003903F5">
        <w:rPr>
          <w:rFonts w:ascii="Times New Roman" w:hAnsi="Times New Roman" w:cs="Times New Roman"/>
          <w:sz w:val="24"/>
          <w:szCs w:val="24"/>
        </w:rPr>
        <w:t>r</w:t>
      </w:r>
      <w:r w:rsidR="000F6141">
        <w:rPr>
          <w:rFonts w:ascii="Times New Roman" w:hAnsi="Times New Roman" w:cs="Times New Roman"/>
          <w:sz w:val="24"/>
          <w:szCs w:val="24"/>
        </w:rPr>
        <w:t>i</w:t>
      </w:r>
      <w:r w:rsidR="003903F5">
        <w:rPr>
          <w:rFonts w:ascii="Times New Roman" w:hAnsi="Times New Roman" w:cs="Times New Roman"/>
          <w:sz w:val="24"/>
          <w:szCs w:val="24"/>
        </w:rPr>
        <w:t>a</w:t>
      </w:r>
      <w:r w:rsidR="00076E44">
        <w:rPr>
          <w:rFonts w:ascii="Times New Roman" w:hAnsi="Times New Roman" w:cs="Times New Roman"/>
          <w:sz w:val="24"/>
          <w:szCs w:val="24"/>
        </w:rPr>
        <w:t>m</w:t>
      </w:r>
      <w:r w:rsidR="000F6141">
        <w:rPr>
          <w:rFonts w:ascii="Times New Roman" w:hAnsi="Times New Roman" w:cs="Times New Roman"/>
          <w:sz w:val="24"/>
          <w:szCs w:val="24"/>
        </w:rPr>
        <w:t>,</w:t>
      </w:r>
      <w:r w:rsidR="003903F5" w:rsidRPr="003903F5">
        <w:rPr>
          <w:rFonts w:ascii="Times New Roman" w:hAnsi="Times New Roman" w:cs="Times New Roman"/>
          <w:sz w:val="24"/>
          <w:szCs w:val="24"/>
        </w:rPr>
        <w:t xml:space="preserve"> fora d</w:t>
      </w:r>
      <w:r w:rsidR="00DF2B23">
        <w:rPr>
          <w:rFonts w:ascii="Times New Roman" w:hAnsi="Times New Roman" w:cs="Times New Roman"/>
          <w:sz w:val="24"/>
          <w:szCs w:val="24"/>
        </w:rPr>
        <w:t>a</w:t>
      </w:r>
      <w:r w:rsidR="003903F5" w:rsidRPr="003903F5">
        <w:rPr>
          <w:rFonts w:ascii="Times New Roman" w:hAnsi="Times New Roman" w:cs="Times New Roman"/>
          <w:sz w:val="24"/>
          <w:szCs w:val="24"/>
        </w:rPr>
        <w:t xml:space="preserve"> ordem </w:t>
      </w:r>
      <w:r w:rsidR="00DF2B23">
        <w:rPr>
          <w:rFonts w:ascii="Times New Roman" w:hAnsi="Times New Roman" w:cs="Times New Roman"/>
          <w:sz w:val="24"/>
          <w:szCs w:val="24"/>
        </w:rPr>
        <w:t>de organização</w:t>
      </w:r>
      <w:r w:rsidR="003903F5" w:rsidRPr="003903F5">
        <w:rPr>
          <w:rFonts w:ascii="Times New Roman" w:hAnsi="Times New Roman" w:cs="Times New Roman"/>
          <w:sz w:val="24"/>
          <w:szCs w:val="24"/>
        </w:rPr>
        <w:t xml:space="preserve">, </w:t>
      </w:r>
      <w:r w:rsidR="00B83A10">
        <w:rPr>
          <w:rFonts w:ascii="Times New Roman" w:hAnsi="Times New Roman" w:cs="Times New Roman"/>
          <w:sz w:val="24"/>
          <w:szCs w:val="24"/>
        </w:rPr>
        <w:t>d</w:t>
      </w:r>
      <w:r w:rsidR="003903F5" w:rsidRPr="003903F5">
        <w:rPr>
          <w:rFonts w:ascii="Times New Roman" w:hAnsi="Times New Roman" w:cs="Times New Roman"/>
          <w:sz w:val="24"/>
          <w:szCs w:val="24"/>
        </w:rPr>
        <w:t>o</w:t>
      </w:r>
      <w:r w:rsidR="00B83A10">
        <w:rPr>
          <w:rFonts w:ascii="Times New Roman" w:hAnsi="Times New Roman" w:cs="Times New Roman"/>
          <w:sz w:val="24"/>
          <w:szCs w:val="24"/>
        </w:rPr>
        <w:t>is</w:t>
      </w:r>
      <w:r w:rsidR="003903F5" w:rsidRPr="003903F5">
        <w:rPr>
          <w:rFonts w:ascii="Times New Roman" w:hAnsi="Times New Roman" w:cs="Times New Roman"/>
          <w:sz w:val="24"/>
          <w:szCs w:val="24"/>
        </w:rPr>
        <w:t xml:space="preserve"> volumes</w:t>
      </w:r>
      <w:r w:rsidR="00B83A10">
        <w:rPr>
          <w:rFonts w:ascii="Times New Roman" w:hAnsi="Times New Roman" w:cs="Times New Roman"/>
          <w:sz w:val="24"/>
          <w:szCs w:val="24"/>
        </w:rPr>
        <w:t>:</w:t>
      </w:r>
      <w:r w:rsidR="003903F5" w:rsidRPr="003903F5">
        <w:rPr>
          <w:rFonts w:ascii="Times New Roman" w:hAnsi="Times New Roman" w:cs="Times New Roman"/>
          <w:sz w:val="24"/>
          <w:szCs w:val="24"/>
        </w:rPr>
        <w:t xml:space="preserve"> </w:t>
      </w:r>
      <w:r w:rsidR="003903F5" w:rsidRPr="00F50EAF">
        <w:rPr>
          <w:rFonts w:ascii="Times New Roman" w:hAnsi="Times New Roman" w:cs="Times New Roman"/>
          <w:i/>
          <w:sz w:val="24"/>
          <w:szCs w:val="24"/>
        </w:rPr>
        <w:t>Obras várias de Alexandre de Gusmão</w:t>
      </w:r>
      <w:r w:rsidR="003903F5" w:rsidRPr="003903F5">
        <w:rPr>
          <w:rFonts w:ascii="Times New Roman" w:hAnsi="Times New Roman" w:cs="Times New Roman"/>
          <w:sz w:val="24"/>
          <w:szCs w:val="24"/>
        </w:rPr>
        <w:t xml:space="preserve"> e </w:t>
      </w:r>
      <w:r w:rsidR="003903F5" w:rsidRPr="00F50EAF">
        <w:rPr>
          <w:rFonts w:ascii="Times New Roman" w:hAnsi="Times New Roman" w:cs="Times New Roman"/>
          <w:i/>
          <w:sz w:val="24"/>
          <w:szCs w:val="24"/>
        </w:rPr>
        <w:t>Documentos Biográficos</w:t>
      </w:r>
      <w:r w:rsidR="003903F5" w:rsidRPr="003903F5">
        <w:rPr>
          <w:rFonts w:ascii="Times New Roman" w:hAnsi="Times New Roman" w:cs="Times New Roman"/>
          <w:sz w:val="24"/>
          <w:szCs w:val="24"/>
        </w:rPr>
        <w:t>, respectivamente os Tomos I e II de sua Parte II</w:t>
      </w:r>
      <w:r w:rsidR="00EA2200">
        <w:rPr>
          <w:rFonts w:ascii="Times New Roman" w:hAnsi="Times New Roman" w:cs="Times New Roman"/>
          <w:sz w:val="24"/>
          <w:szCs w:val="24"/>
        </w:rPr>
        <w:t>, e, no ano seguinte</w:t>
      </w:r>
      <w:r w:rsidR="00B83A10">
        <w:rPr>
          <w:rFonts w:ascii="Times New Roman" w:hAnsi="Times New Roman" w:cs="Times New Roman"/>
          <w:sz w:val="24"/>
          <w:szCs w:val="24"/>
        </w:rPr>
        <w:t xml:space="preserve"> seriam publicados </w:t>
      </w:r>
      <w:r w:rsidR="003903F5" w:rsidRPr="003903F5">
        <w:rPr>
          <w:rFonts w:ascii="Times New Roman" w:hAnsi="Times New Roman" w:cs="Times New Roman"/>
          <w:sz w:val="24"/>
          <w:szCs w:val="24"/>
        </w:rPr>
        <w:t xml:space="preserve">os </w:t>
      </w:r>
      <w:r w:rsidR="00B83A10">
        <w:rPr>
          <w:rFonts w:ascii="Times New Roman" w:hAnsi="Times New Roman" w:cs="Times New Roman"/>
          <w:sz w:val="24"/>
          <w:szCs w:val="24"/>
        </w:rPr>
        <w:t xml:space="preserve">dois tomos de sua Parte III, os </w:t>
      </w:r>
      <w:r w:rsidR="003903F5" w:rsidRPr="00F50EAF">
        <w:rPr>
          <w:rFonts w:ascii="Times New Roman" w:hAnsi="Times New Roman" w:cs="Times New Roman"/>
          <w:i/>
          <w:sz w:val="24"/>
          <w:szCs w:val="24"/>
        </w:rPr>
        <w:t>Antecedentes do Tratado</w:t>
      </w:r>
      <w:r w:rsidR="003903F5" w:rsidRPr="003903F5">
        <w:rPr>
          <w:rFonts w:ascii="Times New Roman" w:hAnsi="Times New Roman" w:cs="Times New Roman"/>
          <w:sz w:val="24"/>
          <w:szCs w:val="24"/>
        </w:rPr>
        <w:t>.</w:t>
      </w:r>
    </w:p>
    <w:p w:rsidR="003903F5" w:rsidRDefault="00F62C11" w:rsidP="003903F5">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Somente </w:t>
      </w:r>
      <w:r w:rsidRPr="003903F5">
        <w:rPr>
          <w:rFonts w:ascii="Times New Roman" w:hAnsi="Times New Roman" w:cs="Times New Roman"/>
          <w:sz w:val="24"/>
          <w:szCs w:val="24"/>
        </w:rPr>
        <w:t xml:space="preserve">em 1952, às vésperas da </w:t>
      </w:r>
      <w:r>
        <w:rPr>
          <w:rFonts w:ascii="Times New Roman" w:hAnsi="Times New Roman" w:cs="Times New Roman"/>
          <w:sz w:val="24"/>
          <w:szCs w:val="24"/>
        </w:rPr>
        <w:t>de se completarem</w:t>
      </w:r>
      <w:r w:rsidR="003903F5" w:rsidRPr="003903F5">
        <w:rPr>
          <w:rFonts w:ascii="Times New Roman" w:hAnsi="Times New Roman" w:cs="Times New Roman"/>
          <w:sz w:val="24"/>
          <w:szCs w:val="24"/>
        </w:rPr>
        <w:t xml:space="preserve"> os duzentos anos do falecimento </w:t>
      </w:r>
      <w:r w:rsidR="003903F5">
        <w:rPr>
          <w:rFonts w:ascii="Times New Roman" w:hAnsi="Times New Roman" w:cs="Times New Roman"/>
          <w:sz w:val="24"/>
          <w:szCs w:val="24"/>
        </w:rPr>
        <w:t>d</w:t>
      </w:r>
      <w:r w:rsidR="003903F5" w:rsidRPr="003903F5">
        <w:rPr>
          <w:rFonts w:ascii="Times New Roman" w:hAnsi="Times New Roman" w:cs="Times New Roman"/>
          <w:sz w:val="24"/>
          <w:szCs w:val="24"/>
        </w:rPr>
        <w:t xml:space="preserve">aquele que fora chamado de “avô dos diplomatas brasileiros” (JORGE, 1916), é que </w:t>
      </w:r>
      <w:r w:rsidR="00087F28">
        <w:rPr>
          <w:rFonts w:ascii="Times New Roman" w:hAnsi="Times New Roman" w:cs="Times New Roman"/>
          <w:sz w:val="24"/>
          <w:szCs w:val="24"/>
        </w:rPr>
        <w:t>começaria a ser</w:t>
      </w:r>
      <w:r w:rsidR="003903F5" w:rsidRPr="003903F5">
        <w:rPr>
          <w:rFonts w:ascii="Times New Roman" w:hAnsi="Times New Roman" w:cs="Times New Roman"/>
          <w:sz w:val="24"/>
          <w:szCs w:val="24"/>
        </w:rPr>
        <w:t xml:space="preserve"> </w:t>
      </w:r>
      <w:r w:rsidR="00087F28">
        <w:rPr>
          <w:rFonts w:ascii="Times New Roman" w:hAnsi="Times New Roman" w:cs="Times New Roman"/>
          <w:sz w:val="24"/>
          <w:szCs w:val="24"/>
        </w:rPr>
        <w:t>publicada</w:t>
      </w:r>
      <w:r w:rsidR="00205589">
        <w:rPr>
          <w:rFonts w:ascii="Times New Roman" w:hAnsi="Times New Roman" w:cs="Times New Roman"/>
          <w:sz w:val="24"/>
          <w:szCs w:val="24"/>
        </w:rPr>
        <w:t xml:space="preserve"> </w:t>
      </w:r>
      <w:r w:rsidR="000045F7">
        <w:rPr>
          <w:rFonts w:ascii="Times New Roman" w:hAnsi="Times New Roman" w:cs="Times New Roman"/>
          <w:sz w:val="24"/>
          <w:szCs w:val="24"/>
        </w:rPr>
        <w:t>a contribuição autoral de Jaime</w:t>
      </w:r>
      <w:r w:rsidR="00087F28">
        <w:rPr>
          <w:rFonts w:ascii="Times New Roman" w:hAnsi="Times New Roman" w:cs="Times New Roman"/>
          <w:sz w:val="24"/>
          <w:szCs w:val="24"/>
        </w:rPr>
        <w:t xml:space="preserve"> Cortesão</w:t>
      </w:r>
      <w:r w:rsidR="000045F7">
        <w:rPr>
          <w:rFonts w:ascii="Times New Roman" w:hAnsi="Times New Roman" w:cs="Times New Roman"/>
          <w:sz w:val="24"/>
          <w:szCs w:val="24"/>
        </w:rPr>
        <w:t>,</w:t>
      </w:r>
      <w:r w:rsidR="00205589">
        <w:rPr>
          <w:rFonts w:ascii="Times New Roman" w:hAnsi="Times New Roman" w:cs="Times New Roman"/>
          <w:sz w:val="24"/>
          <w:szCs w:val="24"/>
        </w:rPr>
        <w:t xml:space="preserve"> </w:t>
      </w:r>
      <w:r w:rsidR="000045F7">
        <w:rPr>
          <w:rFonts w:ascii="Times New Roman" w:hAnsi="Times New Roman" w:cs="Times New Roman"/>
          <w:sz w:val="24"/>
          <w:szCs w:val="24"/>
        </w:rPr>
        <w:t xml:space="preserve">o </w:t>
      </w:r>
      <w:r w:rsidR="00205589">
        <w:rPr>
          <w:rFonts w:ascii="Times New Roman" w:hAnsi="Times New Roman" w:cs="Times New Roman"/>
          <w:sz w:val="24"/>
          <w:szCs w:val="24"/>
        </w:rPr>
        <w:lastRenderedPageBreak/>
        <w:t>Tomo I</w:t>
      </w:r>
      <w:r w:rsidR="003903F5" w:rsidRPr="003903F5">
        <w:rPr>
          <w:rFonts w:ascii="Times New Roman" w:hAnsi="Times New Roman" w:cs="Times New Roman"/>
          <w:sz w:val="24"/>
          <w:szCs w:val="24"/>
        </w:rPr>
        <w:t xml:space="preserve"> </w:t>
      </w:r>
      <w:r w:rsidR="00205589">
        <w:rPr>
          <w:rFonts w:ascii="Times New Roman" w:hAnsi="Times New Roman" w:cs="Times New Roman"/>
          <w:sz w:val="24"/>
          <w:szCs w:val="24"/>
        </w:rPr>
        <w:t>d</w:t>
      </w:r>
      <w:r w:rsidRPr="003903F5">
        <w:rPr>
          <w:rFonts w:ascii="Times New Roman" w:hAnsi="Times New Roman" w:cs="Times New Roman"/>
          <w:sz w:val="24"/>
          <w:szCs w:val="24"/>
        </w:rPr>
        <w:t xml:space="preserve">a Parte I da Coleção, </w:t>
      </w:r>
      <w:r w:rsidR="00076E44">
        <w:rPr>
          <w:rFonts w:ascii="Times New Roman" w:hAnsi="Times New Roman" w:cs="Times New Roman"/>
          <w:sz w:val="24"/>
          <w:szCs w:val="24"/>
        </w:rPr>
        <w:t>nomeado</w:t>
      </w:r>
      <w:r w:rsidR="003903F5" w:rsidRPr="003903F5">
        <w:rPr>
          <w:rFonts w:ascii="Times New Roman" w:hAnsi="Times New Roman" w:cs="Times New Roman"/>
          <w:sz w:val="24"/>
          <w:szCs w:val="24"/>
        </w:rPr>
        <w:t xml:space="preserve"> de </w:t>
      </w:r>
      <w:r w:rsidR="003903F5" w:rsidRPr="00F50EAF">
        <w:rPr>
          <w:rFonts w:ascii="Times New Roman" w:hAnsi="Times New Roman" w:cs="Times New Roman"/>
          <w:i/>
          <w:sz w:val="24"/>
          <w:szCs w:val="24"/>
        </w:rPr>
        <w:t>Introdução (1695-1735)</w:t>
      </w:r>
      <w:r w:rsidR="00087F28">
        <w:rPr>
          <w:rFonts w:ascii="Times New Roman" w:hAnsi="Times New Roman" w:cs="Times New Roman"/>
          <w:sz w:val="24"/>
          <w:szCs w:val="24"/>
        </w:rPr>
        <w:t xml:space="preserve">. Entretanto. </w:t>
      </w:r>
      <w:proofErr w:type="gramStart"/>
      <w:r w:rsidR="00087F28">
        <w:rPr>
          <w:rFonts w:ascii="Times New Roman" w:hAnsi="Times New Roman" w:cs="Times New Roman"/>
          <w:sz w:val="24"/>
          <w:szCs w:val="24"/>
        </w:rPr>
        <w:t>o</w:t>
      </w:r>
      <w:proofErr w:type="gramEnd"/>
      <w:r w:rsidR="00087F28">
        <w:rPr>
          <w:rFonts w:ascii="Times New Roman" w:hAnsi="Times New Roman" w:cs="Times New Roman"/>
          <w:sz w:val="24"/>
          <w:szCs w:val="24"/>
        </w:rPr>
        <w:t xml:space="preserve"> seu </w:t>
      </w:r>
      <w:r w:rsidR="00205589">
        <w:rPr>
          <w:rFonts w:ascii="Times New Roman" w:hAnsi="Times New Roman" w:cs="Times New Roman"/>
          <w:sz w:val="24"/>
          <w:szCs w:val="24"/>
        </w:rPr>
        <w:t>Tomo II</w:t>
      </w:r>
      <w:r w:rsidR="003903F5" w:rsidRPr="003903F5">
        <w:rPr>
          <w:rFonts w:ascii="Times New Roman" w:hAnsi="Times New Roman" w:cs="Times New Roman"/>
          <w:sz w:val="24"/>
          <w:szCs w:val="24"/>
        </w:rPr>
        <w:t xml:space="preserve"> </w:t>
      </w:r>
      <w:r w:rsidR="00087F28" w:rsidRPr="003903F5">
        <w:rPr>
          <w:rFonts w:ascii="Times New Roman" w:hAnsi="Times New Roman" w:cs="Times New Roman"/>
          <w:sz w:val="24"/>
          <w:szCs w:val="24"/>
        </w:rPr>
        <w:t>–</w:t>
      </w:r>
      <w:r w:rsidR="00087F28">
        <w:rPr>
          <w:rFonts w:ascii="Times New Roman" w:hAnsi="Times New Roman" w:cs="Times New Roman"/>
          <w:sz w:val="24"/>
          <w:szCs w:val="24"/>
        </w:rPr>
        <w:t xml:space="preserve"> </w:t>
      </w:r>
      <w:r w:rsidR="003903F5" w:rsidRPr="00F50EAF">
        <w:rPr>
          <w:rFonts w:ascii="Times New Roman" w:hAnsi="Times New Roman" w:cs="Times New Roman"/>
          <w:i/>
          <w:sz w:val="24"/>
          <w:szCs w:val="24"/>
        </w:rPr>
        <w:t xml:space="preserve">Introdução </w:t>
      </w:r>
      <w:r w:rsidR="00087F28">
        <w:rPr>
          <w:rFonts w:ascii="Times New Roman" w:hAnsi="Times New Roman" w:cs="Times New Roman"/>
          <w:sz w:val="24"/>
          <w:szCs w:val="24"/>
        </w:rPr>
        <w:t>(</w:t>
      </w:r>
      <w:r w:rsidR="003903F5" w:rsidRPr="00F50EAF">
        <w:rPr>
          <w:rFonts w:ascii="Times New Roman" w:hAnsi="Times New Roman" w:cs="Times New Roman"/>
          <w:i/>
          <w:sz w:val="24"/>
          <w:szCs w:val="24"/>
        </w:rPr>
        <w:t>1735-1753)</w:t>
      </w:r>
      <w:r w:rsidR="003903F5" w:rsidRPr="003903F5">
        <w:rPr>
          <w:rFonts w:ascii="Times New Roman" w:hAnsi="Times New Roman" w:cs="Times New Roman"/>
          <w:sz w:val="24"/>
          <w:szCs w:val="24"/>
        </w:rPr>
        <w:t xml:space="preserve"> –, somente s</w:t>
      </w:r>
      <w:r w:rsidR="00B83A10">
        <w:rPr>
          <w:rFonts w:ascii="Times New Roman" w:hAnsi="Times New Roman" w:cs="Times New Roman"/>
          <w:sz w:val="24"/>
          <w:szCs w:val="24"/>
        </w:rPr>
        <w:t>airia da Imprensa Oficial</w:t>
      </w:r>
      <w:r w:rsidR="003903F5" w:rsidRPr="003903F5">
        <w:rPr>
          <w:rFonts w:ascii="Times New Roman" w:hAnsi="Times New Roman" w:cs="Times New Roman"/>
          <w:sz w:val="24"/>
          <w:szCs w:val="24"/>
        </w:rPr>
        <w:t xml:space="preserve"> em 1956</w:t>
      </w:r>
      <w:r w:rsidR="00EA2200">
        <w:rPr>
          <w:rFonts w:ascii="Times New Roman" w:hAnsi="Times New Roman" w:cs="Times New Roman"/>
          <w:sz w:val="24"/>
          <w:szCs w:val="24"/>
        </w:rPr>
        <w:t>. O</w:t>
      </w:r>
      <w:r w:rsidR="003903F5" w:rsidRPr="003903F5">
        <w:rPr>
          <w:rFonts w:ascii="Times New Roman" w:hAnsi="Times New Roman" w:cs="Times New Roman"/>
          <w:sz w:val="24"/>
          <w:szCs w:val="24"/>
        </w:rPr>
        <w:t>s volumes restantes da Coleção, a Parte IV (</w:t>
      </w:r>
      <w:r w:rsidR="003903F5" w:rsidRPr="00F50EAF">
        <w:rPr>
          <w:rFonts w:ascii="Times New Roman" w:hAnsi="Times New Roman" w:cs="Times New Roman"/>
          <w:i/>
          <w:sz w:val="24"/>
          <w:szCs w:val="24"/>
        </w:rPr>
        <w:t>Negociações</w:t>
      </w:r>
      <w:r w:rsidR="003903F5" w:rsidRPr="003903F5">
        <w:rPr>
          <w:rFonts w:ascii="Times New Roman" w:hAnsi="Times New Roman" w:cs="Times New Roman"/>
          <w:sz w:val="24"/>
          <w:szCs w:val="24"/>
        </w:rPr>
        <w:t>, em dois tomos) e,</w:t>
      </w:r>
      <w:r w:rsidR="003903F5" w:rsidRPr="00F50EAF">
        <w:rPr>
          <w:rFonts w:ascii="Times New Roman" w:hAnsi="Times New Roman" w:cs="Times New Roman"/>
          <w:i/>
          <w:sz w:val="24"/>
          <w:szCs w:val="24"/>
        </w:rPr>
        <w:t xml:space="preserve"> Execução do Tratado</w:t>
      </w:r>
      <w:r w:rsidR="003903F5" w:rsidRPr="003903F5">
        <w:rPr>
          <w:rFonts w:ascii="Times New Roman" w:hAnsi="Times New Roman" w:cs="Times New Roman"/>
          <w:sz w:val="24"/>
          <w:szCs w:val="24"/>
        </w:rPr>
        <w:t xml:space="preserve"> (Parte V), </w:t>
      </w:r>
      <w:proofErr w:type="gramStart"/>
      <w:r w:rsidR="003903F5" w:rsidRPr="003903F5">
        <w:rPr>
          <w:rFonts w:ascii="Times New Roman" w:hAnsi="Times New Roman" w:cs="Times New Roman"/>
          <w:sz w:val="24"/>
          <w:szCs w:val="24"/>
        </w:rPr>
        <w:t>seriam publicados</w:t>
      </w:r>
      <w:proofErr w:type="gramEnd"/>
      <w:r w:rsidR="003903F5" w:rsidRPr="003903F5">
        <w:rPr>
          <w:rFonts w:ascii="Times New Roman" w:hAnsi="Times New Roman" w:cs="Times New Roman"/>
          <w:sz w:val="24"/>
          <w:szCs w:val="24"/>
        </w:rPr>
        <w:t xml:space="preserve"> até o ano de 1960.</w:t>
      </w:r>
    </w:p>
    <w:p w:rsidR="000D6AC2" w:rsidRDefault="009103AA" w:rsidP="000D6AC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Entretanto, </w:t>
      </w:r>
      <w:r w:rsidR="005D405A">
        <w:rPr>
          <w:rFonts w:ascii="Times New Roman" w:hAnsi="Times New Roman" w:cs="Times New Roman"/>
          <w:sz w:val="24"/>
          <w:szCs w:val="24"/>
        </w:rPr>
        <w:t xml:space="preserve">a organização e publicação da Coleção </w:t>
      </w:r>
      <w:r w:rsidR="00B03222">
        <w:rPr>
          <w:rFonts w:ascii="Times New Roman" w:hAnsi="Times New Roman" w:cs="Times New Roman"/>
          <w:sz w:val="24"/>
          <w:szCs w:val="24"/>
        </w:rPr>
        <w:t xml:space="preserve">não era um </w:t>
      </w:r>
      <w:r w:rsidR="00172250">
        <w:rPr>
          <w:rFonts w:ascii="Times New Roman" w:hAnsi="Times New Roman" w:cs="Times New Roman"/>
          <w:sz w:val="24"/>
          <w:szCs w:val="24"/>
        </w:rPr>
        <w:t xml:space="preserve">esforço </w:t>
      </w:r>
      <w:r w:rsidR="00B03222">
        <w:rPr>
          <w:rFonts w:ascii="Times New Roman" w:hAnsi="Times New Roman" w:cs="Times New Roman"/>
          <w:sz w:val="24"/>
          <w:szCs w:val="24"/>
        </w:rPr>
        <w:t>isolado</w:t>
      </w:r>
      <w:r w:rsidR="005D405A">
        <w:rPr>
          <w:rFonts w:ascii="Times New Roman" w:hAnsi="Times New Roman" w:cs="Times New Roman"/>
          <w:sz w:val="24"/>
          <w:szCs w:val="24"/>
        </w:rPr>
        <w:t xml:space="preserve"> do IRB</w:t>
      </w:r>
      <w:r w:rsidR="00B03222">
        <w:rPr>
          <w:rFonts w:ascii="Times New Roman" w:hAnsi="Times New Roman" w:cs="Times New Roman"/>
          <w:sz w:val="24"/>
          <w:szCs w:val="24"/>
        </w:rPr>
        <w:t xml:space="preserve">, mas </w:t>
      </w:r>
      <w:r w:rsidR="00172250">
        <w:rPr>
          <w:rFonts w:ascii="Times New Roman" w:hAnsi="Times New Roman" w:cs="Times New Roman"/>
          <w:sz w:val="24"/>
          <w:szCs w:val="24"/>
        </w:rPr>
        <w:t>fazia parte d</w:t>
      </w:r>
      <w:r w:rsidR="0087689F">
        <w:rPr>
          <w:rFonts w:ascii="Times New Roman" w:hAnsi="Times New Roman" w:cs="Times New Roman"/>
          <w:sz w:val="24"/>
          <w:szCs w:val="24"/>
        </w:rPr>
        <w:t>o</w:t>
      </w:r>
      <w:r w:rsidR="00172250">
        <w:rPr>
          <w:rFonts w:ascii="Times New Roman" w:hAnsi="Times New Roman" w:cs="Times New Roman"/>
          <w:sz w:val="24"/>
          <w:szCs w:val="24"/>
        </w:rPr>
        <w:t xml:space="preserve"> ambicioso ‘Plano de Pesquisa no Brasil’</w:t>
      </w:r>
      <w:r w:rsidR="00967341">
        <w:rPr>
          <w:rFonts w:ascii="Times New Roman" w:hAnsi="Times New Roman" w:cs="Times New Roman"/>
          <w:sz w:val="24"/>
          <w:szCs w:val="24"/>
        </w:rPr>
        <w:t xml:space="preserve"> articulado em abril de</w:t>
      </w:r>
      <w:r w:rsidR="00D77DA8">
        <w:rPr>
          <w:rFonts w:ascii="Times New Roman" w:hAnsi="Times New Roman" w:cs="Times New Roman"/>
          <w:sz w:val="24"/>
          <w:szCs w:val="24"/>
        </w:rPr>
        <w:t xml:space="preserve"> </w:t>
      </w:r>
      <w:r w:rsidR="00967341">
        <w:rPr>
          <w:rFonts w:ascii="Times New Roman" w:hAnsi="Times New Roman" w:cs="Times New Roman"/>
          <w:sz w:val="24"/>
          <w:szCs w:val="24"/>
        </w:rPr>
        <w:t>1947 p</w:t>
      </w:r>
      <w:r w:rsidR="005D405A">
        <w:rPr>
          <w:rFonts w:ascii="Times New Roman" w:hAnsi="Times New Roman" w:cs="Times New Roman"/>
          <w:sz w:val="24"/>
          <w:szCs w:val="24"/>
        </w:rPr>
        <w:t>elo diretor do IRB,</w:t>
      </w:r>
      <w:r w:rsidR="00967341">
        <w:rPr>
          <w:rFonts w:ascii="Times New Roman" w:hAnsi="Times New Roman" w:cs="Times New Roman"/>
          <w:sz w:val="24"/>
          <w:szCs w:val="24"/>
        </w:rPr>
        <w:t xml:space="preserve"> </w:t>
      </w:r>
      <w:r w:rsidR="00967341" w:rsidRPr="00967341">
        <w:rPr>
          <w:rFonts w:ascii="Times New Roman" w:hAnsi="Times New Roman" w:cs="Times New Roman"/>
          <w:sz w:val="24"/>
          <w:szCs w:val="24"/>
        </w:rPr>
        <w:t>H</w:t>
      </w:r>
      <w:r w:rsidR="003839B2">
        <w:rPr>
          <w:rFonts w:ascii="Times New Roman" w:hAnsi="Times New Roman" w:cs="Times New Roman"/>
          <w:sz w:val="24"/>
          <w:szCs w:val="24"/>
        </w:rPr>
        <w:t>élio Lobo</w:t>
      </w:r>
      <w:r w:rsidR="005D405A">
        <w:rPr>
          <w:rFonts w:ascii="Times New Roman" w:hAnsi="Times New Roman" w:cs="Times New Roman"/>
          <w:sz w:val="24"/>
          <w:szCs w:val="24"/>
        </w:rPr>
        <w:t>. O ‘Plano’</w:t>
      </w:r>
      <w:r w:rsidR="000D6AC2">
        <w:rPr>
          <w:rFonts w:ascii="Times New Roman" w:hAnsi="Times New Roman" w:cs="Times New Roman"/>
          <w:sz w:val="24"/>
          <w:szCs w:val="24"/>
        </w:rPr>
        <w:t xml:space="preserve"> </w:t>
      </w:r>
      <w:r w:rsidR="005D405A">
        <w:rPr>
          <w:rFonts w:ascii="Times New Roman" w:hAnsi="Times New Roman" w:cs="Times New Roman"/>
          <w:sz w:val="24"/>
          <w:szCs w:val="24"/>
        </w:rPr>
        <w:t>previa</w:t>
      </w:r>
      <w:r w:rsidR="000D6AC2">
        <w:rPr>
          <w:rFonts w:ascii="Times New Roman" w:hAnsi="Times New Roman" w:cs="Times New Roman"/>
          <w:sz w:val="24"/>
          <w:szCs w:val="24"/>
        </w:rPr>
        <w:t xml:space="preserve"> </w:t>
      </w:r>
      <w:r w:rsidR="005D405A">
        <w:rPr>
          <w:rFonts w:ascii="Times New Roman" w:hAnsi="Times New Roman" w:cs="Times New Roman"/>
          <w:sz w:val="24"/>
          <w:szCs w:val="24"/>
        </w:rPr>
        <w:t xml:space="preserve">a outorga de </w:t>
      </w:r>
      <w:r w:rsidR="000D6AC2" w:rsidRPr="00984CAA">
        <w:rPr>
          <w:rFonts w:ascii="Times New Roman" w:hAnsi="Times New Roman" w:cs="Times New Roman"/>
          <w:sz w:val="24"/>
          <w:szCs w:val="24"/>
        </w:rPr>
        <w:t>bolsa</w:t>
      </w:r>
      <w:r>
        <w:rPr>
          <w:rFonts w:ascii="Times New Roman" w:hAnsi="Times New Roman" w:cs="Times New Roman"/>
          <w:sz w:val="24"/>
          <w:szCs w:val="24"/>
        </w:rPr>
        <w:t>s</w:t>
      </w:r>
      <w:r w:rsidR="000D6AC2" w:rsidRPr="00984CAA">
        <w:rPr>
          <w:rFonts w:ascii="Times New Roman" w:hAnsi="Times New Roman" w:cs="Times New Roman"/>
          <w:sz w:val="24"/>
          <w:szCs w:val="24"/>
        </w:rPr>
        <w:t xml:space="preserve"> de pesquisa</w:t>
      </w:r>
      <w:r w:rsidR="005D405A" w:rsidRPr="005D405A">
        <w:rPr>
          <w:rFonts w:ascii="Times New Roman" w:hAnsi="Times New Roman" w:cs="Times New Roman"/>
          <w:sz w:val="24"/>
          <w:szCs w:val="24"/>
        </w:rPr>
        <w:t xml:space="preserve"> </w:t>
      </w:r>
      <w:r w:rsidR="005D405A">
        <w:rPr>
          <w:rFonts w:ascii="Times New Roman" w:hAnsi="Times New Roman" w:cs="Times New Roman"/>
          <w:sz w:val="24"/>
          <w:szCs w:val="24"/>
        </w:rPr>
        <w:t>anuais</w:t>
      </w:r>
      <w:r w:rsidR="0087689F">
        <w:rPr>
          <w:rFonts w:ascii="Times New Roman" w:hAnsi="Times New Roman" w:cs="Times New Roman"/>
          <w:sz w:val="24"/>
          <w:szCs w:val="24"/>
        </w:rPr>
        <w:t>,</w:t>
      </w:r>
      <w:r w:rsidR="000D6AC2" w:rsidRPr="00984CAA">
        <w:rPr>
          <w:rFonts w:ascii="Times New Roman" w:hAnsi="Times New Roman" w:cs="Times New Roman"/>
          <w:sz w:val="24"/>
          <w:szCs w:val="24"/>
        </w:rPr>
        <w:t xml:space="preserve"> </w:t>
      </w:r>
      <w:r w:rsidR="000D6AC2">
        <w:rPr>
          <w:rFonts w:ascii="Times New Roman" w:hAnsi="Times New Roman" w:cs="Times New Roman"/>
          <w:sz w:val="24"/>
          <w:szCs w:val="24"/>
        </w:rPr>
        <w:t>bônus na entrega dos resultados em forma de livro</w:t>
      </w:r>
      <w:r w:rsidR="0087689F">
        <w:rPr>
          <w:rFonts w:ascii="Times New Roman" w:hAnsi="Times New Roman" w:cs="Times New Roman"/>
          <w:sz w:val="24"/>
          <w:szCs w:val="24"/>
        </w:rPr>
        <w:t>,</w:t>
      </w:r>
      <w:r w:rsidR="000D6AC2">
        <w:rPr>
          <w:rFonts w:ascii="Times New Roman" w:hAnsi="Times New Roman" w:cs="Times New Roman"/>
          <w:sz w:val="24"/>
          <w:szCs w:val="24"/>
        </w:rPr>
        <w:t xml:space="preserve"> </w:t>
      </w:r>
      <w:r w:rsidR="000D6AC2" w:rsidRPr="00984CAA">
        <w:rPr>
          <w:rFonts w:ascii="Times New Roman" w:hAnsi="Times New Roman" w:cs="Times New Roman"/>
          <w:sz w:val="24"/>
          <w:szCs w:val="24"/>
        </w:rPr>
        <w:t xml:space="preserve">planejamento </w:t>
      </w:r>
      <w:r w:rsidR="000D6AC2">
        <w:rPr>
          <w:rFonts w:ascii="Times New Roman" w:hAnsi="Times New Roman" w:cs="Times New Roman"/>
          <w:sz w:val="24"/>
          <w:szCs w:val="24"/>
        </w:rPr>
        <w:t xml:space="preserve">para </w:t>
      </w:r>
      <w:r w:rsidR="000D6AC2" w:rsidRPr="00984CAA">
        <w:rPr>
          <w:rFonts w:ascii="Times New Roman" w:hAnsi="Times New Roman" w:cs="Times New Roman"/>
          <w:sz w:val="24"/>
          <w:szCs w:val="24"/>
        </w:rPr>
        <w:t xml:space="preserve">impressão </w:t>
      </w:r>
      <w:r w:rsidR="000D6AC2">
        <w:rPr>
          <w:rFonts w:ascii="Times New Roman" w:hAnsi="Times New Roman" w:cs="Times New Roman"/>
          <w:sz w:val="24"/>
          <w:szCs w:val="24"/>
        </w:rPr>
        <w:t>em editoras comerciais</w:t>
      </w:r>
      <w:r w:rsidR="0087689F">
        <w:rPr>
          <w:rFonts w:ascii="Times New Roman" w:hAnsi="Times New Roman" w:cs="Times New Roman"/>
          <w:sz w:val="24"/>
          <w:szCs w:val="24"/>
        </w:rPr>
        <w:t>,</w:t>
      </w:r>
      <w:r w:rsidR="000D6AC2" w:rsidRPr="00984CAA">
        <w:rPr>
          <w:rFonts w:ascii="Times New Roman" w:hAnsi="Times New Roman" w:cs="Times New Roman"/>
          <w:sz w:val="24"/>
          <w:szCs w:val="24"/>
        </w:rPr>
        <w:t xml:space="preserve"> pesquisa no exterior </w:t>
      </w:r>
      <w:r>
        <w:rPr>
          <w:rFonts w:ascii="Times New Roman" w:hAnsi="Times New Roman" w:cs="Times New Roman"/>
          <w:sz w:val="24"/>
          <w:szCs w:val="24"/>
        </w:rPr>
        <w:t xml:space="preserve">a ser realizada </w:t>
      </w:r>
      <w:r w:rsidR="000D6AC2" w:rsidRPr="00984CAA">
        <w:rPr>
          <w:rFonts w:ascii="Times New Roman" w:hAnsi="Times New Roman" w:cs="Times New Roman"/>
          <w:sz w:val="24"/>
          <w:szCs w:val="24"/>
        </w:rPr>
        <w:t xml:space="preserve">por </w:t>
      </w:r>
      <w:r>
        <w:rPr>
          <w:rFonts w:ascii="Times New Roman" w:hAnsi="Times New Roman" w:cs="Times New Roman"/>
          <w:sz w:val="24"/>
          <w:szCs w:val="24"/>
        </w:rPr>
        <w:t>funcionários</w:t>
      </w:r>
      <w:r w:rsidR="000D6AC2" w:rsidRPr="00984CAA">
        <w:rPr>
          <w:rFonts w:ascii="Times New Roman" w:hAnsi="Times New Roman" w:cs="Times New Roman"/>
          <w:sz w:val="24"/>
          <w:szCs w:val="24"/>
        </w:rPr>
        <w:t xml:space="preserve"> do </w:t>
      </w:r>
      <w:r w:rsidR="00517694">
        <w:rPr>
          <w:rFonts w:ascii="Times New Roman" w:hAnsi="Times New Roman" w:cs="Times New Roman"/>
          <w:sz w:val="24"/>
          <w:szCs w:val="24"/>
        </w:rPr>
        <w:t>MRE</w:t>
      </w:r>
      <w:r w:rsidR="005D405A">
        <w:rPr>
          <w:rFonts w:ascii="Times New Roman" w:hAnsi="Times New Roman" w:cs="Times New Roman"/>
          <w:sz w:val="24"/>
          <w:szCs w:val="24"/>
        </w:rPr>
        <w:t>,</w:t>
      </w:r>
      <w:r w:rsidR="000D6AC2" w:rsidRPr="00984CAA">
        <w:rPr>
          <w:rFonts w:ascii="Times New Roman" w:hAnsi="Times New Roman" w:cs="Times New Roman"/>
          <w:sz w:val="24"/>
          <w:szCs w:val="24"/>
        </w:rPr>
        <w:t xml:space="preserve"> e</w:t>
      </w:r>
      <w:r w:rsidR="005D405A">
        <w:rPr>
          <w:rFonts w:ascii="Times New Roman" w:hAnsi="Times New Roman" w:cs="Times New Roman"/>
          <w:sz w:val="24"/>
          <w:szCs w:val="24"/>
        </w:rPr>
        <w:t>,</w:t>
      </w:r>
      <w:r w:rsidR="00517694">
        <w:rPr>
          <w:rFonts w:ascii="Times New Roman" w:hAnsi="Times New Roman" w:cs="Times New Roman"/>
          <w:sz w:val="24"/>
          <w:szCs w:val="24"/>
        </w:rPr>
        <w:t xml:space="preserve"> </w:t>
      </w:r>
      <w:r w:rsidR="000D6AC2" w:rsidRPr="00984CAA">
        <w:rPr>
          <w:rFonts w:ascii="Times New Roman" w:hAnsi="Times New Roman" w:cs="Times New Roman"/>
          <w:sz w:val="24"/>
          <w:szCs w:val="24"/>
        </w:rPr>
        <w:t>convênio</w:t>
      </w:r>
      <w:r w:rsidR="001C5044">
        <w:rPr>
          <w:rFonts w:ascii="Times New Roman" w:hAnsi="Times New Roman" w:cs="Times New Roman"/>
          <w:sz w:val="24"/>
          <w:szCs w:val="24"/>
        </w:rPr>
        <w:t>s</w:t>
      </w:r>
      <w:r w:rsidR="000D6AC2" w:rsidRPr="00984CAA">
        <w:rPr>
          <w:rFonts w:ascii="Times New Roman" w:hAnsi="Times New Roman" w:cs="Times New Roman"/>
          <w:sz w:val="24"/>
          <w:szCs w:val="24"/>
        </w:rPr>
        <w:t xml:space="preserve"> com as </w:t>
      </w:r>
      <w:r w:rsidR="00517694">
        <w:rPr>
          <w:rFonts w:ascii="Times New Roman" w:hAnsi="Times New Roman" w:cs="Times New Roman"/>
          <w:sz w:val="24"/>
          <w:szCs w:val="24"/>
        </w:rPr>
        <w:t>S</w:t>
      </w:r>
      <w:r w:rsidR="000D6AC2" w:rsidRPr="00984CAA">
        <w:rPr>
          <w:rFonts w:ascii="Times New Roman" w:hAnsi="Times New Roman" w:cs="Times New Roman"/>
          <w:sz w:val="24"/>
          <w:szCs w:val="24"/>
        </w:rPr>
        <w:t>eções de História do Brasil das principais Faculdades de Filosofia</w:t>
      </w:r>
      <w:r w:rsidR="000D6AC2">
        <w:rPr>
          <w:rFonts w:ascii="Times New Roman" w:hAnsi="Times New Roman" w:cs="Times New Roman"/>
          <w:sz w:val="24"/>
          <w:szCs w:val="24"/>
        </w:rPr>
        <w:t xml:space="preserve">. </w:t>
      </w:r>
    </w:p>
    <w:p w:rsidR="001C5044" w:rsidRDefault="0087689F"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sidRPr="007E06DF">
        <w:rPr>
          <w:rFonts w:ascii="Times New Roman" w:hAnsi="Times New Roman" w:cs="Times New Roman"/>
          <w:sz w:val="24"/>
          <w:szCs w:val="24"/>
        </w:rPr>
        <w:t>O</w:t>
      </w:r>
      <w:r w:rsidR="000D6AC2" w:rsidRPr="007E06DF">
        <w:rPr>
          <w:rFonts w:ascii="Times New Roman" w:hAnsi="Times New Roman" w:cs="Times New Roman"/>
          <w:sz w:val="24"/>
          <w:szCs w:val="24"/>
        </w:rPr>
        <w:t xml:space="preserve"> ‘Plano’ </w:t>
      </w:r>
      <w:r w:rsidR="000B76E7">
        <w:rPr>
          <w:rFonts w:ascii="Times New Roman" w:hAnsi="Times New Roman" w:cs="Times New Roman"/>
          <w:sz w:val="24"/>
          <w:szCs w:val="24"/>
        </w:rPr>
        <w:t xml:space="preserve">de </w:t>
      </w:r>
      <w:r w:rsidR="003839B2">
        <w:rPr>
          <w:rFonts w:ascii="Times New Roman" w:hAnsi="Times New Roman" w:cs="Times New Roman"/>
          <w:sz w:val="24"/>
          <w:szCs w:val="24"/>
        </w:rPr>
        <w:t>Hélio Lobo</w:t>
      </w:r>
      <w:r w:rsidR="000B76E7">
        <w:rPr>
          <w:rFonts w:ascii="Times New Roman" w:hAnsi="Times New Roman" w:cs="Times New Roman"/>
          <w:sz w:val="24"/>
          <w:szCs w:val="24"/>
        </w:rPr>
        <w:t xml:space="preserve"> </w:t>
      </w:r>
      <w:r w:rsidR="004114CE">
        <w:rPr>
          <w:rFonts w:ascii="Times New Roman" w:hAnsi="Times New Roman" w:cs="Times New Roman"/>
          <w:sz w:val="24"/>
          <w:szCs w:val="24"/>
        </w:rPr>
        <w:t>juntava</w:t>
      </w:r>
      <w:r w:rsidRPr="007E06DF">
        <w:rPr>
          <w:rFonts w:ascii="Times New Roman" w:hAnsi="Times New Roman" w:cs="Times New Roman"/>
          <w:sz w:val="24"/>
          <w:szCs w:val="24"/>
        </w:rPr>
        <w:t xml:space="preserve"> nove projetos</w:t>
      </w:r>
      <w:r w:rsidR="00AA74D1">
        <w:rPr>
          <w:rFonts w:ascii="Times New Roman" w:hAnsi="Times New Roman" w:cs="Times New Roman"/>
          <w:sz w:val="24"/>
          <w:szCs w:val="24"/>
        </w:rPr>
        <w:t xml:space="preserve"> de pesquisa</w:t>
      </w:r>
      <w:r w:rsidR="000B76E7">
        <w:rPr>
          <w:rFonts w:ascii="Times New Roman" w:hAnsi="Times New Roman" w:cs="Times New Roman"/>
          <w:sz w:val="24"/>
          <w:szCs w:val="24"/>
        </w:rPr>
        <w:t xml:space="preserve"> sob</w:t>
      </w:r>
      <w:r w:rsidR="00E96126" w:rsidRPr="007E06DF">
        <w:rPr>
          <w:rFonts w:ascii="Times New Roman" w:hAnsi="Times New Roman" w:cs="Times New Roman"/>
          <w:sz w:val="24"/>
          <w:szCs w:val="24"/>
        </w:rPr>
        <w:t xml:space="preserve"> </w:t>
      </w:r>
      <w:r w:rsidR="000B76E7">
        <w:rPr>
          <w:rFonts w:ascii="Times New Roman" w:hAnsi="Times New Roman" w:cs="Times New Roman"/>
          <w:sz w:val="24"/>
          <w:szCs w:val="24"/>
        </w:rPr>
        <w:t xml:space="preserve">a </w:t>
      </w:r>
      <w:r w:rsidR="00E96126" w:rsidRPr="007E06DF">
        <w:rPr>
          <w:rFonts w:ascii="Times New Roman" w:hAnsi="Times New Roman" w:cs="Times New Roman"/>
          <w:sz w:val="24"/>
          <w:szCs w:val="24"/>
        </w:rPr>
        <w:t xml:space="preserve">direção de </w:t>
      </w:r>
      <w:r w:rsidRPr="007E06DF">
        <w:rPr>
          <w:rFonts w:ascii="Times New Roman" w:hAnsi="Times New Roman" w:cs="Times New Roman"/>
          <w:sz w:val="24"/>
          <w:szCs w:val="24"/>
        </w:rPr>
        <w:t xml:space="preserve">pesquisadores </w:t>
      </w:r>
      <w:r w:rsidR="00D44C69" w:rsidRPr="007E06DF">
        <w:rPr>
          <w:rFonts w:ascii="Times New Roman" w:hAnsi="Times New Roman" w:cs="Times New Roman"/>
          <w:sz w:val="24"/>
          <w:szCs w:val="24"/>
        </w:rPr>
        <w:t xml:space="preserve">já </w:t>
      </w:r>
      <w:r w:rsidR="00E96126" w:rsidRPr="007E06DF">
        <w:rPr>
          <w:rFonts w:ascii="Times New Roman" w:hAnsi="Times New Roman" w:cs="Times New Roman"/>
          <w:sz w:val="24"/>
          <w:szCs w:val="24"/>
        </w:rPr>
        <w:t xml:space="preserve">distinguidos </w:t>
      </w:r>
      <w:r w:rsidR="009C1B21">
        <w:rPr>
          <w:rFonts w:ascii="Times New Roman" w:hAnsi="Times New Roman" w:cs="Times New Roman"/>
          <w:sz w:val="24"/>
          <w:szCs w:val="24"/>
        </w:rPr>
        <w:t>em</w:t>
      </w:r>
      <w:r w:rsidR="001C5044">
        <w:rPr>
          <w:rFonts w:ascii="Times New Roman" w:hAnsi="Times New Roman" w:cs="Times New Roman"/>
          <w:sz w:val="24"/>
          <w:szCs w:val="24"/>
        </w:rPr>
        <w:t xml:space="preserve"> </w:t>
      </w:r>
      <w:r w:rsidR="000B76E7">
        <w:rPr>
          <w:rFonts w:ascii="Times New Roman" w:hAnsi="Times New Roman" w:cs="Times New Roman"/>
          <w:sz w:val="24"/>
          <w:szCs w:val="24"/>
        </w:rPr>
        <w:t>esforços</w:t>
      </w:r>
      <w:r w:rsidR="00E96126" w:rsidRPr="007E06DF">
        <w:rPr>
          <w:rFonts w:ascii="Times New Roman" w:hAnsi="Times New Roman" w:cs="Times New Roman"/>
          <w:sz w:val="24"/>
          <w:szCs w:val="24"/>
        </w:rPr>
        <w:t xml:space="preserve"> correlatos ao</w:t>
      </w:r>
      <w:r w:rsidR="001C5044">
        <w:rPr>
          <w:rFonts w:ascii="Times New Roman" w:hAnsi="Times New Roman" w:cs="Times New Roman"/>
          <w:sz w:val="24"/>
          <w:szCs w:val="24"/>
        </w:rPr>
        <w:t>s</w:t>
      </w:r>
      <w:r w:rsidR="00E96126" w:rsidRPr="007E06DF">
        <w:rPr>
          <w:rFonts w:ascii="Times New Roman" w:hAnsi="Times New Roman" w:cs="Times New Roman"/>
          <w:sz w:val="24"/>
          <w:szCs w:val="24"/>
        </w:rPr>
        <w:t xml:space="preserve"> </w:t>
      </w:r>
      <w:r w:rsidR="007E06DF">
        <w:rPr>
          <w:rFonts w:ascii="Times New Roman" w:hAnsi="Times New Roman" w:cs="Times New Roman"/>
          <w:sz w:val="24"/>
          <w:szCs w:val="24"/>
        </w:rPr>
        <w:t>objeto</w:t>
      </w:r>
      <w:r w:rsidR="001C5044">
        <w:rPr>
          <w:rFonts w:ascii="Times New Roman" w:hAnsi="Times New Roman" w:cs="Times New Roman"/>
          <w:sz w:val="24"/>
          <w:szCs w:val="24"/>
        </w:rPr>
        <w:t>s</w:t>
      </w:r>
      <w:r w:rsidR="007E06DF">
        <w:rPr>
          <w:rFonts w:ascii="Times New Roman" w:hAnsi="Times New Roman" w:cs="Times New Roman"/>
          <w:sz w:val="24"/>
          <w:szCs w:val="24"/>
        </w:rPr>
        <w:t xml:space="preserve"> de </w:t>
      </w:r>
      <w:r w:rsidR="00E96126" w:rsidRPr="007E06DF">
        <w:rPr>
          <w:rFonts w:ascii="Times New Roman" w:hAnsi="Times New Roman" w:cs="Times New Roman"/>
          <w:sz w:val="24"/>
          <w:szCs w:val="24"/>
        </w:rPr>
        <w:t>estudo</w:t>
      </w:r>
      <w:r w:rsidR="001C5044">
        <w:rPr>
          <w:rFonts w:ascii="Times New Roman" w:hAnsi="Times New Roman" w:cs="Times New Roman"/>
          <w:sz w:val="24"/>
          <w:szCs w:val="24"/>
        </w:rPr>
        <w:t xml:space="preserve"> d</w:t>
      </w:r>
      <w:r w:rsidR="00AA74D1">
        <w:rPr>
          <w:rFonts w:ascii="Times New Roman" w:hAnsi="Times New Roman" w:cs="Times New Roman"/>
          <w:sz w:val="24"/>
          <w:szCs w:val="24"/>
        </w:rPr>
        <w:t>o</w:t>
      </w:r>
      <w:r w:rsidR="001C5044">
        <w:rPr>
          <w:rFonts w:ascii="Times New Roman" w:hAnsi="Times New Roman" w:cs="Times New Roman"/>
          <w:sz w:val="24"/>
          <w:szCs w:val="24"/>
        </w:rPr>
        <w:t>s projetos, caso de</w:t>
      </w:r>
      <w:r w:rsidR="007E06DF" w:rsidRPr="007E06DF">
        <w:rPr>
          <w:rFonts w:ascii="Times New Roman" w:hAnsi="Times New Roman" w:cs="Times New Roman"/>
          <w:sz w:val="24"/>
          <w:szCs w:val="24"/>
        </w:rPr>
        <w:t xml:space="preserve"> Jaime Cortesão, José Honório Rodrigues, Gilberto Freire, Artur César Ferreira Reis, Virgílio Correia Filho, Bruno de Almeida Magalhães e Octávio Tarquínio de Souza</w:t>
      </w:r>
      <w:r w:rsidR="000B76E7">
        <w:rPr>
          <w:rFonts w:ascii="Times New Roman" w:hAnsi="Times New Roman" w:cs="Times New Roman"/>
          <w:sz w:val="24"/>
          <w:szCs w:val="24"/>
        </w:rPr>
        <w:t xml:space="preserve">. </w:t>
      </w:r>
    </w:p>
    <w:p w:rsidR="00967341" w:rsidRPr="00C904A3" w:rsidRDefault="001C5044"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sidRPr="00C904A3">
        <w:rPr>
          <w:rFonts w:ascii="Times New Roman" w:hAnsi="Times New Roman" w:cs="Times New Roman"/>
          <w:sz w:val="24"/>
          <w:szCs w:val="24"/>
        </w:rPr>
        <w:t xml:space="preserve">Contudo, </w:t>
      </w:r>
      <w:r w:rsidR="009C1B21">
        <w:rPr>
          <w:rFonts w:ascii="Times New Roman" w:hAnsi="Times New Roman" w:cs="Times New Roman"/>
          <w:sz w:val="24"/>
          <w:szCs w:val="24"/>
        </w:rPr>
        <w:t xml:space="preserve">apenas </w:t>
      </w:r>
      <w:r w:rsidR="000B76E7" w:rsidRPr="00C904A3">
        <w:rPr>
          <w:rFonts w:ascii="Times New Roman" w:hAnsi="Times New Roman" w:cs="Times New Roman"/>
          <w:sz w:val="24"/>
          <w:szCs w:val="24"/>
        </w:rPr>
        <w:t>d</w:t>
      </w:r>
      <w:r w:rsidR="000D6AC2" w:rsidRPr="00C904A3">
        <w:rPr>
          <w:rFonts w:ascii="Times New Roman" w:hAnsi="Times New Roman" w:cs="Times New Roman"/>
          <w:sz w:val="24"/>
          <w:szCs w:val="24"/>
        </w:rPr>
        <w:t xml:space="preserve">ois </w:t>
      </w:r>
      <w:r w:rsidR="007E06DF" w:rsidRPr="00C904A3">
        <w:rPr>
          <w:rFonts w:ascii="Times New Roman" w:hAnsi="Times New Roman" w:cs="Times New Roman"/>
          <w:sz w:val="24"/>
          <w:szCs w:val="24"/>
        </w:rPr>
        <w:t>projetos</w:t>
      </w:r>
      <w:r w:rsidR="000D6AC2" w:rsidRPr="00C904A3">
        <w:rPr>
          <w:rFonts w:ascii="Times New Roman" w:hAnsi="Times New Roman" w:cs="Times New Roman"/>
          <w:sz w:val="24"/>
          <w:szCs w:val="24"/>
        </w:rPr>
        <w:t xml:space="preserve"> </w:t>
      </w:r>
      <w:r w:rsidR="008B21E9" w:rsidRPr="00C904A3">
        <w:rPr>
          <w:rFonts w:ascii="Times New Roman" w:hAnsi="Times New Roman" w:cs="Times New Roman"/>
          <w:sz w:val="24"/>
          <w:szCs w:val="24"/>
        </w:rPr>
        <w:t xml:space="preserve">– </w:t>
      </w:r>
      <w:r w:rsidR="007E06DF" w:rsidRPr="00F50EAF">
        <w:rPr>
          <w:rFonts w:ascii="Times New Roman" w:hAnsi="Times New Roman" w:cs="Times New Roman"/>
          <w:i/>
          <w:sz w:val="24"/>
          <w:szCs w:val="24"/>
        </w:rPr>
        <w:t>De Tordesilhas a Saragoça</w:t>
      </w:r>
      <w:r w:rsidR="00925B38" w:rsidRPr="00F50EAF">
        <w:rPr>
          <w:rFonts w:ascii="Times New Roman" w:hAnsi="Times New Roman" w:cs="Times New Roman"/>
          <w:i/>
          <w:sz w:val="24"/>
          <w:szCs w:val="24"/>
        </w:rPr>
        <w:t>,</w:t>
      </w:r>
      <w:r w:rsidR="007E06DF" w:rsidRPr="00F50EAF">
        <w:rPr>
          <w:rFonts w:ascii="Times New Roman" w:hAnsi="Times New Roman" w:cs="Times New Roman"/>
          <w:i/>
          <w:sz w:val="24"/>
          <w:szCs w:val="24"/>
        </w:rPr>
        <w:t xml:space="preserve"> 1494-1529</w:t>
      </w:r>
      <w:r w:rsidR="007E06DF" w:rsidRPr="00C904A3">
        <w:rPr>
          <w:rFonts w:ascii="Times New Roman" w:hAnsi="Times New Roman" w:cs="Times New Roman"/>
          <w:sz w:val="24"/>
          <w:szCs w:val="24"/>
        </w:rPr>
        <w:t xml:space="preserve"> e </w:t>
      </w:r>
      <w:r w:rsidR="007E06DF" w:rsidRPr="00F50EAF">
        <w:rPr>
          <w:rFonts w:ascii="Times New Roman" w:hAnsi="Times New Roman" w:cs="Times New Roman"/>
          <w:i/>
          <w:sz w:val="24"/>
          <w:szCs w:val="24"/>
        </w:rPr>
        <w:t>Tratado de Madrid</w:t>
      </w:r>
      <w:r w:rsidR="00925B38" w:rsidRPr="00F50EAF">
        <w:rPr>
          <w:rFonts w:ascii="Times New Roman" w:hAnsi="Times New Roman" w:cs="Times New Roman"/>
          <w:i/>
          <w:sz w:val="24"/>
          <w:szCs w:val="24"/>
        </w:rPr>
        <w:t>,</w:t>
      </w:r>
      <w:r w:rsidR="007E06DF" w:rsidRPr="00F50EAF">
        <w:rPr>
          <w:rFonts w:ascii="Times New Roman" w:hAnsi="Times New Roman" w:cs="Times New Roman"/>
          <w:i/>
          <w:sz w:val="24"/>
          <w:szCs w:val="24"/>
        </w:rPr>
        <w:t xml:space="preserve"> 1750</w:t>
      </w:r>
      <w:r w:rsidR="007E06DF" w:rsidRPr="00C904A3">
        <w:rPr>
          <w:rFonts w:ascii="Times New Roman" w:hAnsi="Times New Roman" w:cs="Times New Roman"/>
          <w:sz w:val="24"/>
          <w:szCs w:val="24"/>
        </w:rPr>
        <w:t xml:space="preserve"> </w:t>
      </w:r>
      <w:r w:rsidR="008B21E9" w:rsidRPr="00C904A3">
        <w:rPr>
          <w:rFonts w:ascii="Times New Roman" w:hAnsi="Times New Roman" w:cs="Times New Roman"/>
          <w:sz w:val="24"/>
          <w:szCs w:val="24"/>
        </w:rPr>
        <w:t xml:space="preserve">– </w:t>
      </w:r>
      <w:r w:rsidR="007E06DF" w:rsidRPr="00C904A3">
        <w:rPr>
          <w:rFonts w:ascii="Times New Roman" w:hAnsi="Times New Roman" w:cs="Times New Roman"/>
          <w:sz w:val="24"/>
          <w:szCs w:val="24"/>
        </w:rPr>
        <w:t>ficar</w:t>
      </w:r>
      <w:r w:rsidR="00E30CDB" w:rsidRPr="00C904A3">
        <w:rPr>
          <w:rFonts w:ascii="Times New Roman" w:hAnsi="Times New Roman" w:cs="Times New Roman"/>
          <w:sz w:val="24"/>
          <w:szCs w:val="24"/>
        </w:rPr>
        <w:t>a</w:t>
      </w:r>
      <w:r w:rsidR="007E06DF" w:rsidRPr="00C904A3">
        <w:rPr>
          <w:rFonts w:ascii="Times New Roman" w:hAnsi="Times New Roman" w:cs="Times New Roman"/>
          <w:sz w:val="24"/>
          <w:szCs w:val="24"/>
        </w:rPr>
        <w:t>m a</w:t>
      </w:r>
      <w:r w:rsidR="000D6AC2" w:rsidRPr="00C904A3">
        <w:rPr>
          <w:rFonts w:ascii="Times New Roman" w:hAnsi="Times New Roman" w:cs="Times New Roman"/>
          <w:sz w:val="24"/>
          <w:szCs w:val="24"/>
        </w:rPr>
        <w:t xml:space="preserve"> cargo de </w:t>
      </w:r>
      <w:r w:rsidR="007E06DF" w:rsidRPr="00C904A3">
        <w:rPr>
          <w:rFonts w:ascii="Times New Roman" w:hAnsi="Times New Roman" w:cs="Times New Roman"/>
          <w:sz w:val="24"/>
          <w:szCs w:val="24"/>
        </w:rPr>
        <w:t>um único pesquisador</w:t>
      </w:r>
      <w:r w:rsidR="008B21E9" w:rsidRPr="00C904A3">
        <w:rPr>
          <w:rFonts w:ascii="Times New Roman" w:hAnsi="Times New Roman" w:cs="Times New Roman"/>
          <w:sz w:val="24"/>
          <w:szCs w:val="24"/>
        </w:rPr>
        <w:t>,</w:t>
      </w:r>
      <w:r w:rsidR="007E06DF" w:rsidRPr="00C904A3">
        <w:rPr>
          <w:rFonts w:ascii="Times New Roman" w:hAnsi="Times New Roman" w:cs="Times New Roman"/>
          <w:sz w:val="24"/>
          <w:szCs w:val="24"/>
        </w:rPr>
        <w:t xml:space="preserve"> </w:t>
      </w:r>
      <w:r w:rsidR="000D6AC2" w:rsidRPr="00C904A3">
        <w:rPr>
          <w:rFonts w:ascii="Times New Roman" w:hAnsi="Times New Roman" w:cs="Times New Roman"/>
          <w:sz w:val="24"/>
          <w:szCs w:val="24"/>
        </w:rPr>
        <w:t>Jaime</w:t>
      </w:r>
      <w:r w:rsidR="007E06DF" w:rsidRPr="00C904A3">
        <w:rPr>
          <w:rFonts w:ascii="Times New Roman" w:hAnsi="Times New Roman" w:cs="Times New Roman"/>
          <w:sz w:val="24"/>
          <w:szCs w:val="24"/>
        </w:rPr>
        <w:t xml:space="preserve"> </w:t>
      </w:r>
      <w:r w:rsidR="000D6AC2" w:rsidRPr="00C904A3">
        <w:rPr>
          <w:rFonts w:ascii="Times New Roman" w:hAnsi="Times New Roman" w:cs="Times New Roman"/>
          <w:sz w:val="24"/>
          <w:szCs w:val="24"/>
        </w:rPr>
        <w:t>Cortesão</w:t>
      </w:r>
      <w:r w:rsidR="0063147C" w:rsidRPr="00C904A3">
        <w:rPr>
          <w:rFonts w:ascii="Times New Roman" w:hAnsi="Times New Roman" w:cs="Times New Roman"/>
          <w:sz w:val="24"/>
          <w:szCs w:val="24"/>
        </w:rPr>
        <w:t>. O</w:t>
      </w:r>
      <w:r w:rsidR="00476830" w:rsidRPr="00C904A3">
        <w:rPr>
          <w:rFonts w:ascii="Times New Roman" w:hAnsi="Times New Roman" w:cs="Times New Roman"/>
          <w:sz w:val="24"/>
          <w:szCs w:val="24"/>
        </w:rPr>
        <w:t xml:space="preserve"> segundo</w:t>
      </w:r>
      <w:r w:rsidR="00E11F7B" w:rsidRPr="00C904A3">
        <w:rPr>
          <w:rFonts w:ascii="Times New Roman" w:hAnsi="Times New Roman" w:cs="Times New Roman"/>
          <w:sz w:val="24"/>
          <w:szCs w:val="24"/>
        </w:rPr>
        <w:t xml:space="preserve"> </w:t>
      </w:r>
      <w:r w:rsidR="00AA74D1">
        <w:rPr>
          <w:rFonts w:ascii="Times New Roman" w:hAnsi="Times New Roman" w:cs="Times New Roman"/>
          <w:sz w:val="24"/>
          <w:szCs w:val="24"/>
        </w:rPr>
        <w:t>deles</w:t>
      </w:r>
      <w:r w:rsidR="004915B2" w:rsidRPr="00C904A3">
        <w:rPr>
          <w:rFonts w:ascii="Times New Roman" w:hAnsi="Times New Roman" w:cs="Times New Roman"/>
          <w:sz w:val="24"/>
          <w:szCs w:val="24"/>
        </w:rPr>
        <w:t xml:space="preserve"> </w:t>
      </w:r>
      <w:r w:rsidR="00B25E7A" w:rsidRPr="00C904A3">
        <w:rPr>
          <w:rFonts w:ascii="Times New Roman" w:hAnsi="Times New Roman" w:cs="Times New Roman"/>
          <w:sz w:val="24"/>
          <w:szCs w:val="24"/>
        </w:rPr>
        <w:t>s</w:t>
      </w:r>
      <w:r w:rsidR="0063147C" w:rsidRPr="00C904A3">
        <w:rPr>
          <w:rFonts w:ascii="Times New Roman" w:hAnsi="Times New Roman" w:cs="Times New Roman"/>
          <w:sz w:val="24"/>
          <w:szCs w:val="24"/>
        </w:rPr>
        <w:t>er</w:t>
      </w:r>
      <w:r w:rsidR="00B25E7A" w:rsidRPr="00C904A3">
        <w:rPr>
          <w:rFonts w:ascii="Times New Roman" w:hAnsi="Times New Roman" w:cs="Times New Roman"/>
          <w:sz w:val="24"/>
          <w:szCs w:val="24"/>
        </w:rPr>
        <w:t>i</w:t>
      </w:r>
      <w:r w:rsidR="0063147C" w:rsidRPr="00C904A3">
        <w:rPr>
          <w:rFonts w:ascii="Times New Roman" w:hAnsi="Times New Roman" w:cs="Times New Roman"/>
          <w:sz w:val="24"/>
          <w:szCs w:val="24"/>
        </w:rPr>
        <w:t xml:space="preserve">a </w:t>
      </w:r>
      <w:r w:rsidR="004915B2" w:rsidRPr="00C904A3">
        <w:rPr>
          <w:rFonts w:ascii="Times New Roman" w:hAnsi="Times New Roman" w:cs="Times New Roman"/>
          <w:sz w:val="24"/>
          <w:szCs w:val="24"/>
        </w:rPr>
        <w:t xml:space="preserve">exatamente </w:t>
      </w:r>
      <w:r w:rsidR="009C1B21">
        <w:rPr>
          <w:rFonts w:ascii="Times New Roman" w:hAnsi="Times New Roman" w:cs="Times New Roman"/>
          <w:sz w:val="24"/>
          <w:szCs w:val="24"/>
        </w:rPr>
        <w:t>o</w:t>
      </w:r>
      <w:r w:rsidR="00A13B5E" w:rsidRPr="00C904A3">
        <w:rPr>
          <w:rFonts w:ascii="Times New Roman" w:hAnsi="Times New Roman" w:cs="Times New Roman"/>
          <w:sz w:val="24"/>
          <w:szCs w:val="24"/>
        </w:rPr>
        <w:t xml:space="preserve"> que </w:t>
      </w:r>
      <w:r w:rsidR="004915B2" w:rsidRPr="00C904A3">
        <w:rPr>
          <w:rFonts w:ascii="Times New Roman" w:hAnsi="Times New Roman" w:cs="Times New Roman"/>
          <w:sz w:val="24"/>
          <w:szCs w:val="24"/>
        </w:rPr>
        <w:t>d</w:t>
      </w:r>
      <w:r w:rsidR="0063147C" w:rsidRPr="00C904A3">
        <w:rPr>
          <w:rFonts w:ascii="Times New Roman" w:hAnsi="Times New Roman" w:cs="Times New Roman"/>
          <w:sz w:val="24"/>
          <w:szCs w:val="24"/>
        </w:rPr>
        <w:t>aria</w:t>
      </w:r>
      <w:r w:rsidR="004915B2" w:rsidRPr="00C904A3">
        <w:rPr>
          <w:rFonts w:ascii="Times New Roman" w:hAnsi="Times New Roman" w:cs="Times New Roman"/>
          <w:sz w:val="24"/>
          <w:szCs w:val="24"/>
        </w:rPr>
        <w:t xml:space="preserve"> origem à </w:t>
      </w:r>
      <w:r w:rsidR="0063147C" w:rsidRPr="00C904A3">
        <w:rPr>
          <w:rFonts w:ascii="Times New Roman" w:hAnsi="Times New Roman" w:cs="Times New Roman"/>
          <w:sz w:val="24"/>
          <w:szCs w:val="24"/>
        </w:rPr>
        <w:t>c</w:t>
      </w:r>
      <w:r w:rsidR="004915B2" w:rsidRPr="00C904A3">
        <w:rPr>
          <w:rFonts w:ascii="Times New Roman" w:hAnsi="Times New Roman" w:cs="Times New Roman"/>
          <w:sz w:val="24"/>
          <w:szCs w:val="24"/>
        </w:rPr>
        <w:t>oleção</w:t>
      </w:r>
      <w:r w:rsidR="0063147C" w:rsidRPr="00C904A3">
        <w:rPr>
          <w:rFonts w:ascii="Times New Roman" w:hAnsi="Times New Roman" w:cs="Times New Roman"/>
          <w:sz w:val="24"/>
          <w:szCs w:val="24"/>
        </w:rPr>
        <w:t xml:space="preserve"> </w:t>
      </w:r>
      <w:r w:rsidR="0063147C" w:rsidRPr="00F50EAF">
        <w:rPr>
          <w:rFonts w:ascii="Times New Roman" w:hAnsi="Times New Roman" w:cs="Times New Roman"/>
          <w:i/>
          <w:sz w:val="24"/>
          <w:szCs w:val="24"/>
        </w:rPr>
        <w:t>Alexandre de Gusmão e o Tratado de Madri</w:t>
      </w:r>
      <w:r w:rsidR="00E30CDB" w:rsidRPr="00F50EAF">
        <w:rPr>
          <w:rFonts w:ascii="Times New Roman" w:hAnsi="Times New Roman" w:cs="Times New Roman"/>
          <w:i/>
          <w:sz w:val="24"/>
          <w:szCs w:val="24"/>
        </w:rPr>
        <w:t xml:space="preserve"> </w:t>
      </w:r>
      <w:r w:rsidR="00E30CDB" w:rsidRPr="00C904A3">
        <w:rPr>
          <w:rFonts w:ascii="Times New Roman" w:hAnsi="Times New Roman" w:cs="Times New Roman"/>
          <w:sz w:val="24"/>
          <w:szCs w:val="24"/>
        </w:rPr>
        <w:t xml:space="preserve">e </w:t>
      </w:r>
      <w:r w:rsidR="009C1B21">
        <w:rPr>
          <w:rFonts w:ascii="Times New Roman" w:hAnsi="Times New Roman" w:cs="Times New Roman"/>
          <w:sz w:val="24"/>
          <w:szCs w:val="24"/>
        </w:rPr>
        <w:t>já er</w:t>
      </w:r>
      <w:r w:rsidR="00AA74D1">
        <w:rPr>
          <w:rFonts w:ascii="Times New Roman" w:hAnsi="Times New Roman" w:cs="Times New Roman"/>
          <w:sz w:val="24"/>
          <w:szCs w:val="24"/>
        </w:rPr>
        <w:t>a</w:t>
      </w:r>
      <w:r w:rsidR="00E30CDB" w:rsidRPr="00C904A3">
        <w:rPr>
          <w:rFonts w:ascii="Times New Roman" w:hAnsi="Times New Roman" w:cs="Times New Roman"/>
          <w:sz w:val="24"/>
          <w:szCs w:val="24"/>
        </w:rPr>
        <w:t xml:space="preserve"> diferenciado</w:t>
      </w:r>
      <w:r w:rsidR="0063147C" w:rsidRPr="00C904A3">
        <w:rPr>
          <w:rFonts w:ascii="Times New Roman" w:hAnsi="Times New Roman" w:cs="Times New Roman"/>
          <w:sz w:val="24"/>
          <w:szCs w:val="24"/>
        </w:rPr>
        <w:t xml:space="preserve"> </w:t>
      </w:r>
      <w:proofErr w:type="gramStart"/>
      <w:r w:rsidR="00E30CDB" w:rsidRPr="00C904A3">
        <w:rPr>
          <w:rFonts w:ascii="Times New Roman" w:hAnsi="Times New Roman" w:cs="Times New Roman"/>
          <w:sz w:val="24"/>
          <w:szCs w:val="24"/>
        </w:rPr>
        <w:t xml:space="preserve">dos demais </w:t>
      </w:r>
      <w:r w:rsidR="009C1B21">
        <w:rPr>
          <w:rFonts w:ascii="Times New Roman" w:hAnsi="Times New Roman" w:cs="Times New Roman"/>
          <w:sz w:val="24"/>
          <w:szCs w:val="24"/>
        </w:rPr>
        <w:t>projeto</w:t>
      </w:r>
      <w:proofErr w:type="gramEnd"/>
      <w:r w:rsidR="009C1B21">
        <w:rPr>
          <w:rFonts w:ascii="Times New Roman" w:hAnsi="Times New Roman" w:cs="Times New Roman"/>
          <w:sz w:val="24"/>
          <w:szCs w:val="24"/>
        </w:rPr>
        <w:t xml:space="preserve"> d</w:t>
      </w:r>
      <w:r w:rsidR="00AA74D1">
        <w:rPr>
          <w:rFonts w:ascii="Times New Roman" w:hAnsi="Times New Roman" w:cs="Times New Roman"/>
          <w:sz w:val="24"/>
          <w:szCs w:val="24"/>
        </w:rPr>
        <w:t xml:space="preserve">o ‘Plano’ </w:t>
      </w:r>
      <w:r w:rsidR="00E30CDB" w:rsidRPr="00C904A3">
        <w:rPr>
          <w:rFonts w:ascii="Times New Roman" w:hAnsi="Times New Roman" w:cs="Times New Roman"/>
          <w:sz w:val="24"/>
          <w:szCs w:val="24"/>
        </w:rPr>
        <w:t>n</w:t>
      </w:r>
      <w:r w:rsidR="00354370" w:rsidRPr="00C904A3">
        <w:rPr>
          <w:rFonts w:ascii="Times New Roman" w:hAnsi="Times New Roman" w:cs="Times New Roman"/>
          <w:sz w:val="24"/>
          <w:szCs w:val="24"/>
        </w:rPr>
        <w:t>a medida</w:t>
      </w:r>
      <w:r w:rsidR="0063147C" w:rsidRPr="00C904A3">
        <w:rPr>
          <w:rFonts w:ascii="Times New Roman" w:hAnsi="Times New Roman" w:cs="Times New Roman"/>
          <w:sz w:val="24"/>
          <w:szCs w:val="24"/>
        </w:rPr>
        <w:t xml:space="preserve"> </w:t>
      </w:r>
      <w:r w:rsidR="00354370" w:rsidRPr="00C904A3">
        <w:rPr>
          <w:rFonts w:ascii="Times New Roman" w:hAnsi="Times New Roman" w:cs="Times New Roman"/>
          <w:sz w:val="24"/>
          <w:szCs w:val="24"/>
        </w:rPr>
        <w:t xml:space="preserve">em que lhe eram destinados </w:t>
      </w:r>
      <w:r w:rsidR="00E30CDB" w:rsidRPr="00C904A3">
        <w:rPr>
          <w:rFonts w:ascii="Times New Roman" w:hAnsi="Times New Roman" w:cs="Times New Roman"/>
          <w:sz w:val="24"/>
          <w:szCs w:val="24"/>
        </w:rPr>
        <w:t xml:space="preserve">recursos </w:t>
      </w:r>
      <w:r w:rsidR="009C1B21">
        <w:rPr>
          <w:rFonts w:ascii="Times New Roman" w:hAnsi="Times New Roman" w:cs="Times New Roman"/>
          <w:sz w:val="24"/>
          <w:szCs w:val="24"/>
        </w:rPr>
        <w:t xml:space="preserve">suficientes </w:t>
      </w:r>
      <w:r w:rsidR="00354370" w:rsidRPr="00C904A3">
        <w:rPr>
          <w:rFonts w:ascii="Times New Roman" w:hAnsi="Times New Roman" w:cs="Times New Roman"/>
          <w:sz w:val="24"/>
          <w:szCs w:val="24"/>
        </w:rPr>
        <w:t>para</w:t>
      </w:r>
      <w:r w:rsidR="00E30CDB" w:rsidRPr="00C904A3">
        <w:rPr>
          <w:rFonts w:ascii="Times New Roman" w:hAnsi="Times New Roman" w:cs="Times New Roman"/>
          <w:sz w:val="24"/>
          <w:szCs w:val="24"/>
        </w:rPr>
        <w:t xml:space="preserve"> uma execução mais longa e onerosa</w:t>
      </w:r>
      <w:r w:rsidR="00AA74D1">
        <w:rPr>
          <w:rFonts w:ascii="Times New Roman" w:hAnsi="Times New Roman" w:cs="Times New Roman"/>
          <w:sz w:val="24"/>
          <w:szCs w:val="24"/>
        </w:rPr>
        <w:t>,</w:t>
      </w:r>
      <w:r w:rsidR="00E30CDB" w:rsidRPr="00C904A3">
        <w:rPr>
          <w:rFonts w:ascii="Times New Roman" w:hAnsi="Times New Roman" w:cs="Times New Roman"/>
          <w:sz w:val="24"/>
          <w:szCs w:val="24"/>
        </w:rPr>
        <w:t xml:space="preserve"> e</w:t>
      </w:r>
      <w:r w:rsidR="00A13B5E" w:rsidRPr="00C904A3">
        <w:rPr>
          <w:rFonts w:ascii="Times New Roman" w:hAnsi="Times New Roman" w:cs="Times New Roman"/>
          <w:sz w:val="24"/>
          <w:szCs w:val="24"/>
        </w:rPr>
        <w:t xml:space="preserve">, </w:t>
      </w:r>
      <w:r w:rsidR="00AA74D1">
        <w:rPr>
          <w:rFonts w:ascii="Times New Roman" w:hAnsi="Times New Roman" w:cs="Times New Roman"/>
          <w:sz w:val="24"/>
          <w:szCs w:val="24"/>
        </w:rPr>
        <w:t xml:space="preserve">se </w:t>
      </w:r>
      <w:r w:rsidR="00E30CDB" w:rsidRPr="00C904A3">
        <w:rPr>
          <w:rFonts w:ascii="Times New Roman" w:hAnsi="Times New Roman" w:cs="Times New Roman"/>
          <w:sz w:val="24"/>
          <w:szCs w:val="24"/>
        </w:rPr>
        <w:t xml:space="preserve">tinha </w:t>
      </w:r>
      <w:r w:rsidR="00AA74D1">
        <w:rPr>
          <w:rFonts w:ascii="Times New Roman" w:hAnsi="Times New Roman" w:cs="Times New Roman"/>
          <w:sz w:val="24"/>
          <w:szCs w:val="24"/>
        </w:rPr>
        <w:t>previsto</w:t>
      </w:r>
      <w:r w:rsidR="00E30CDB" w:rsidRPr="00C904A3">
        <w:rPr>
          <w:rFonts w:ascii="Times New Roman" w:hAnsi="Times New Roman" w:cs="Times New Roman"/>
          <w:sz w:val="24"/>
          <w:szCs w:val="24"/>
        </w:rPr>
        <w:t xml:space="preserve"> </w:t>
      </w:r>
      <w:r w:rsidR="00AA74D1">
        <w:rPr>
          <w:rFonts w:ascii="Times New Roman" w:hAnsi="Times New Roman" w:cs="Times New Roman"/>
          <w:sz w:val="24"/>
          <w:szCs w:val="24"/>
        </w:rPr>
        <w:t xml:space="preserve">a </w:t>
      </w:r>
      <w:r w:rsidR="00E30CDB" w:rsidRPr="00C904A3">
        <w:rPr>
          <w:rFonts w:ascii="Times New Roman" w:hAnsi="Times New Roman" w:cs="Times New Roman"/>
          <w:sz w:val="24"/>
          <w:szCs w:val="24"/>
        </w:rPr>
        <w:t xml:space="preserve">publicação </w:t>
      </w:r>
      <w:r w:rsidR="00A13B5E" w:rsidRPr="00C904A3">
        <w:rPr>
          <w:rFonts w:ascii="Times New Roman" w:hAnsi="Times New Roman" w:cs="Times New Roman"/>
          <w:sz w:val="24"/>
          <w:szCs w:val="24"/>
        </w:rPr>
        <w:t xml:space="preserve">dos seus resultados </w:t>
      </w:r>
      <w:r w:rsidR="00E30CDB" w:rsidRPr="00C904A3">
        <w:rPr>
          <w:rFonts w:ascii="Times New Roman" w:hAnsi="Times New Roman" w:cs="Times New Roman"/>
          <w:sz w:val="24"/>
          <w:szCs w:val="24"/>
        </w:rPr>
        <w:t>pela Imprensa Nacional</w:t>
      </w:r>
      <w:r w:rsidR="00354370" w:rsidRPr="00C904A3">
        <w:rPr>
          <w:rFonts w:ascii="Times New Roman" w:hAnsi="Times New Roman" w:cs="Times New Roman"/>
          <w:sz w:val="24"/>
          <w:szCs w:val="24"/>
        </w:rPr>
        <w:t xml:space="preserve">. </w:t>
      </w:r>
      <w:r w:rsidR="00A13B5E" w:rsidRPr="00C904A3">
        <w:rPr>
          <w:rFonts w:ascii="Times New Roman" w:hAnsi="Times New Roman" w:cs="Times New Roman"/>
          <w:sz w:val="24"/>
          <w:szCs w:val="24"/>
        </w:rPr>
        <w:t>Isto</w:t>
      </w:r>
      <w:r w:rsidR="00354370" w:rsidRPr="00C904A3">
        <w:rPr>
          <w:rFonts w:ascii="Times New Roman" w:hAnsi="Times New Roman" w:cs="Times New Roman"/>
          <w:sz w:val="24"/>
          <w:szCs w:val="24"/>
        </w:rPr>
        <w:t xml:space="preserve"> acontecia porque </w:t>
      </w:r>
      <w:r w:rsidR="009C1B21">
        <w:rPr>
          <w:rFonts w:ascii="Times New Roman" w:hAnsi="Times New Roman" w:cs="Times New Roman"/>
          <w:sz w:val="24"/>
          <w:szCs w:val="24"/>
        </w:rPr>
        <w:t xml:space="preserve">o projeto </w:t>
      </w:r>
      <w:r w:rsidR="009C1B21" w:rsidRPr="00F50EAF">
        <w:rPr>
          <w:rFonts w:ascii="Times New Roman" w:hAnsi="Times New Roman" w:cs="Times New Roman"/>
          <w:i/>
          <w:sz w:val="24"/>
          <w:szCs w:val="24"/>
        </w:rPr>
        <w:t>Tratado de Madrid, 1750</w:t>
      </w:r>
      <w:r w:rsidR="009C1B21" w:rsidRPr="00C904A3">
        <w:rPr>
          <w:rFonts w:ascii="Times New Roman" w:hAnsi="Times New Roman" w:cs="Times New Roman"/>
          <w:sz w:val="24"/>
          <w:szCs w:val="24"/>
        </w:rPr>
        <w:t xml:space="preserve"> </w:t>
      </w:r>
      <w:r w:rsidR="00A13B5E" w:rsidRPr="00C904A3">
        <w:rPr>
          <w:rFonts w:ascii="Times New Roman" w:hAnsi="Times New Roman" w:cs="Times New Roman"/>
          <w:sz w:val="24"/>
          <w:szCs w:val="24"/>
        </w:rPr>
        <w:t>estava</w:t>
      </w:r>
      <w:r w:rsidR="00354370" w:rsidRPr="00C904A3">
        <w:rPr>
          <w:rFonts w:ascii="Times New Roman" w:hAnsi="Times New Roman" w:cs="Times New Roman"/>
          <w:sz w:val="24"/>
          <w:szCs w:val="24"/>
        </w:rPr>
        <w:t xml:space="preserve"> destinado </w:t>
      </w:r>
      <w:r w:rsidR="00A13B5E" w:rsidRPr="00C904A3">
        <w:rPr>
          <w:rFonts w:ascii="Times New Roman" w:hAnsi="Times New Roman" w:cs="Times New Roman"/>
          <w:sz w:val="24"/>
          <w:szCs w:val="24"/>
        </w:rPr>
        <w:t>pelo próprio IRB à</w:t>
      </w:r>
      <w:r w:rsidR="00E30CDB" w:rsidRPr="00C904A3">
        <w:rPr>
          <w:rFonts w:ascii="Times New Roman" w:hAnsi="Times New Roman" w:cs="Times New Roman"/>
          <w:sz w:val="24"/>
          <w:szCs w:val="24"/>
        </w:rPr>
        <w:t xml:space="preserve"> </w:t>
      </w:r>
      <w:r w:rsidR="00A13B5E" w:rsidRPr="00C904A3">
        <w:rPr>
          <w:rFonts w:ascii="Times New Roman" w:hAnsi="Times New Roman" w:cs="Times New Roman"/>
          <w:sz w:val="24"/>
          <w:szCs w:val="24"/>
        </w:rPr>
        <w:t xml:space="preserve">condição de </w:t>
      </w:r>
      <w:r w:rsidR="00AA74D1">
        <w:rPr>
          <w:rFonts w:ascii="Times New Roman" w:hAnsi="Times New Roman" w:cs="Times New Roman"/>
          <w:sz w:val="24"/>
          <w:szCs w:val="24"/>
        </w:rPr>
        <w:t xml:space="preserve">sua </w:t>
      </w:r>
      <w:r w:rsidR="00A13B5E" w:rsidRPr="00C904A3">
        <w:rPr>
          <w:rFonts w:ascii="Times New Roman" w:hAnsi="Times New Roman" w:cs="Times New Roman"/>
          <w:sz w:val="24"/>
          <w:szCs w:val="24"/>
        </w:rPr>
        <w:t>contribuição</w:t>
      </w:r>
      <w:r w:rsidR="00354370" w:rsidRPr="00C904A3">
        <w:rPr>
          <w:rFonts w:ascii="Times New Roman" w:hAnsi="Times New Roman" w:cs="Times New Roman"/>
          <w:sz w:val="24"/>
          <w:szCs w:val="24"/>
        </w:rPr>
        <w:t xml:space="preserve"> </w:t>
      </w:r>
      <w:r w:rsidR="00A13B5E" w:rsidRPr="00C904A3">
        <w:rPr>
          <w:rFonts w:ascii="Times New Roman" w:hAnsi="Times New Roman" w:cs="Times New Roman"/>
          <w:sz w:val="24"/>
          <w:szCs w:val="24"/>
        </w:rPr>
        <w:t xml:space="preserve">para as </w:t>
      </w:r>
      <w:r w:rsidR="0063147C" w:rsidRPr="00C904A3">
        <w:rPr>
          <w:rFonts w:ascii="Times New Roman" w:hAnsi="Times New Roman" w:cs="Times New Roman"/>
          <w:sz w:val="24"/>
          <w:szCs w:val="24"/>
        </w:rPr>
        <w:t xml:space="preserve">comemorações do </w:t>
      </w:r>
      <w:r w:rsidR="00AA74D1">
        <w:rPr>
          <w:rFonts w:ascii="Times New Roman" w:hAnsi="Times New Roman" w:cs="Times New Roman"/>
          <w:sz w:val="24"/>
          <w:szCs w:val="24"/>
        </w:rPr>
        <w:t>b</w:t>
      </w:r>
      <w:r w:rsidR="0063147C" w:rsidRPr="00C904A3">
        <w:rPr>
          <w:rFonts w:ascii="Times New Roman" w:hAnsi="Times New Roman" w:cs="Times New Roman"/>
          <w:sz w:val="24"/>
          <w:szCs w:val="24"/>
        </w:rPr>
        <w:t>icentenário do Tratado</w:t>
      </w:r>
      <w:r w:rsidR="00AA74D1">
        <w:rPr>
          <w:rFonts w:ascii="Times New Roman" w:hAnsi="Times New Roman" w:cs="Times New Roman"/>
          <w:sz w:val="24"/>
          <w:szCs w:val="24"/>
        </w:rPr>
        <w:t xml:space="preserve"> </w:t>
      </w:r>
      <w:r w:rsidR="008B21E9" w:rsidRPr="00C904A3">
        <w:rPr>
          <w:rFonts w:ascii="Times New Roman" w:hAnsi="Times New Roman" w:cs="Times New Roman"/>
          <w:sz w:val="24"/>
          <w:szCs w:val="24"/>
        </w:rPr>
        <w:t>(MRE, 1947</w:t>
      </w:r>
      <w:r w:rsidR="003618F5">
        <w:rPr>
          <w:rFonts w:ascii="Times New Roman" w:hAnsi="Times New Roman" w:cs="Times New Roman"/>
          <w:sz w:val="24"/>
          <w:szCs w:val="24"/>
        </w:rPr>
        <w:t>b</w:t>
      </w:r>
      <w:r w:rsidR="008B21E9" w:rsidRPr="00C904A3">
        <w:rPr>
          <w:rFonts w:ascii="Times New Roman" w:hAnsi="Times New Roman" w:cs="Times New Roman"/>
          <w:sz w:val="24"/>
          <w:szCs w:val="24"/>
        </w:rPr>
        <w:t>)</w:t>
      </w:r>
      <w:r w:rsidR="00984CAA" w:rsidRPr="00C904A3">
        <w:rPr>
          <w:rFonts w:ascii="Times New Roman" w:hAnsi="Times New Roman" w:cs="Times New Roman"/>
          <w:sz w:val="24"/>
          <w:szCs w:val="24"/>
        </w:rPr>
        <w:t>.</w:t>
      </w:r>
    </w:p>
    <w:p w:rsidR="005F6DF1" w:rsidRDefault="005D01DA" w:rsidP="005F6DF1">
      <w:pPr>
        <w:autoSpaceDE w:val="0"/>
        <w:autoSpaceDN w:val="0"/>
        <w:adjustRightInd w:val="0"/>
        <w:spacing w:before="0" w:beforeAutospacing="0" w:after="0" w:afterAutospacing="0" w:line="360" w:lineRule="auto"/>
        <w:rPr>
          <w:rFonts w:ascii="Times New Roman" w:hAnsi="Times New Roman" w:cs="Times New Roman"/>
          <w:sz w:val="24"/>
          <w:szCs w:val="24"/>
        </w:rPr>
      </w:pPr>
      <w:r w:rsidRPr="00C904A3">
        <w:rPr>
          <w:rFonts w:ascii="Times New Roman" w:hAnsi="Times New Roman" w:cs="Times New Roman"/>
          <w:sz w:val="24"/>
          <w:szCs w:val="24"/>
        </w:rPr>
        <w:t>N</w:t>
      </w:r>
      <w:r w:rsidR="00552181" w:rsidRPr="00C904A3">
        <w:rPr>
          <w:rFonts w:ascii="Times New Roman" w:hAnsi="Times New Roman" w:cs="Times New Roman"/>
          <w:sz w:val="24"/>
          <w:szCs w:val="24"/>
        </w:rPr>
        <w:t xml:space="preserve">o sentido de </w:t>
      </w:r>
      <w:r w:rsidR="006478CD" w:rsidRPr="00C904A3">
        <w:rPr>
          <w:rFonts w:ascii="Times New Roman" w:hAnsi="Times New Roman" w:cs="Times New Roman"/>
          <w:sz w:val="24"/>
          <w:szCs w:val="24"/>
        </w:rPr>
        <w:t xml:space="preserve">se </w:t>
      </w:r>
      <w:r w:rsidR="00552181" w:rsidRPr="00C904A3">
        <w:rPr>
          <w:rFonts w:ascii="Times New Roman" w:hAnsi="Times New Roman" w:cs="Times New Roman"/>
          <w:sz w:val="24"/>
          <w:szCs w:val="24"/>
        </w:rPr>
        <w:t xml:space="preserve">melhor </w:t>
      </w:r>
      <w:r w:rsidR="006478CD" w:rsidRPr="00C904A3">
        <w:rPr>
          <w:rFonts w:ascii="Times New Roman" w:hAnsi="Times New Roman" w:cs="Times New Roman"/>
          <w:sz w:val="24"/>
          <w:szCs w:val="24"/>
        </w:rPr>
        <w:t xml:space="preserve">colocar o argumento </w:t>
      </w:r>
      <w:r w:rsidR="00552181" w:rsidRPr="00C904A3">
        <w:rPr>
          <w:rFonts w:ascii="Times New Roman" w:hAnsi="Times New Roman" w:cs="Times New Roman"/>
          <w:sz w:val="24"/>
          <w:szCs w:val="24"/>
        </w:rPr>
        <w:t xml:space="preserve">de </w:t>
      </w:r>
      <w:r w:rsidR="001C5044" w:rsidRPr="00C904A3">
        <w:rPr>
          <w:rFonts w:ascii="Times New Roman" w:hAnsi="Times New Roman" w:cs="Times New Roman"/>
          <w:sz w:val="24"/>
          <w:szCs w:val="24"/>
        </w:rPr>
        <w:t xml:space="preserve">que a inserção de </w:t>
      </w:r>
      <w:r w:rsidRPr="00C904A3">
        <w:rPr>
          <w:rFonts w:ascii="Times New Roman" w:hAnsi="Times New Roman" w:cs="Times New Roman"/>
          <w:sz w:val="24"/>
          <w:szCs w:val="24"/>
        </w:rPr>
        <w:t xml:space="preserve">Jaime </w:t>
      </w:r>
      <w:r w:rsidR="00552181" w:rsidRPr="00C904A3">
        <w:rPr>
          <w:rFonts w:ascii="Times New Roman" w:hAnsi="Times New Roman" w:cs="Times New Roman"/>
          <w:sz w:val="24"/>
          <w:szCs w:val="24"/>
        </w:rPr>
        <w:t>Cortesão</w:t>
      </w:r>
      <w:r w:rsidRPr="00C904A3">
        <w:rPr>
          <w:rFonts w:ascii="Times New Roman" w:hAnsi="Times New Roman" w:cs="Times New Roman"/>
          <w:sz w:val="24"/>
          <w:szCs w:val="24"/>
        </w:rPr>
        <w:t xml:space="preserve"> no esforço do MRE</w:t>
      </w:r>
      <w:r w:rsidR="00A13B5E" w:rsidRPr="00C904A3">
        <w:rPr>
          <w:rFonts w:ascii="Times New Roman" w:hAnsi="Times New Roman" w:cs="Times New Roman"/>
          <w:sz w:val="24"/>
          <w:szCs w:val="24"/>
        </w:rPr>
        <w:t xml:space="preserve"> deve ser </w:t>
      </w:r>
      <w:r w:rsidR="00DC3607" w:rsidRPr="00C904A3">
        <w:rPr>
          <w:rFonts w:ascii="Times New Roman" w:hAnsi="Times New Roman" w:cs="Times New Roman"/>
          <w:sz w:val="24"/>
          <w:szCs w:val="24"/>
        </w:rPr>
        <w:t>pensa</w:t>
      </w:r>
      <w:r w:rsidR="00A13B5E" w:rsidRPr="00C904A3">
        <w:rPr>
          <w:rFonts w:ascii="Times New Roman" w:hAnsi="Times New Roman" w:cs="Times New Roman"/>
          <w:sz w:val="24"/>
          <w:szCs w:val="24"/>
        </w:rPr>
        <w:t>da</w:t>
      </w:r>
      <w:r w:rsidR="00B25E7A" w:rsidRPr="00C904A3">
        <w:rPr>
          <w:rFonts w:ascii="Times New Roman" w:hAnsi="Times New Roman" w:cs="Times New Roman"/>
          <w:sz w:val="24"/>
          <w:szCs w:val="24"/>
        </w:rPr>
        <w:t xml:space="preserve"> no </w:t>
      </w:r>
      <w:r w:rsidR="00DC3607" w:rsidRPr="00C904A3">
        <w:rPr>
          <w:rFonts w:ascii="Times New Roman" w:hAnsi="Times New Roman" w:cs="Times New Roman"/>
          <w:sz w:val="24"/>
          <w:szCs w:val="24"/>
        </w:rPr>
        <w:t>metajogo político e historiográfico</w:t>
      </w:r>
      <w:r w:rsidR="00346A08" w:rsidRPr="00E36CB1">
        <w:rPr>
          <w:rFonts w:ascii="Times New Roman" w:hAnsi="Times New Roman" w:cs="Times New Roman"/>
          <w:sz w:val="24"/>
          <w:szCs w:val="24"/>
        </w:rPr>
        <w:t xml:space="preserve"> </w:t>
      </w:r>
      <w:r w:rsidRPr="00E36CB1">
        <w:rPr>
          <w:rFonts w:ascii="Times New Roman" w:hAnsi="Times New Roman" w:cs="Times New Roman"/>
          <w:sz w:val="24"/>
          <w:szCs w:val="24"/>
        </w:rPr>
        <w:t xml:space="preserve">é necessário observar </w:t>
      </w:r>
      <w:r w:rsidR="00AA74D1">
        <w:rPr>
          <w:rFonts w:ascii="Times New Roman" w:hAnsi="Times New Roman" w:cs="Times New Roman"/>
          <w:sz w:val="24"/>
          <w:szCs w:val="24"/>
        </w:rPr>
        <w:t>que</w:t>
      </w:r>
      <w:r w:rsidR="007D7D09">
        <w:rPr>
          <w:rFonts w:ascii="Times New Roman" w:hAnsi="Times New Roman" w:cs="Times New Roman"/>
          <w:sz w:val="24"/>
          <w:szCs w:val="24"/>
        </w:rPr>
        <w:t>:</w:t>
      </w:r>
      <w:r w:rsidR="00AA74D1">
        <w:rPr>
          <w:rFonts w:ascii="Times New Roman" w:hAnsi="Times New Roman" w:cs="Times New Roman"/>
          <w:sz w:val="24"/>
          <w:szCs w:val="24"/>
        </w:rPr>
        <w:t xml:space="preserve"> as tarefas delegadas a Jaime Cortesão antes de 1947 não tinham a ver com </w:t>
      </w:r>
      <w:r w:rsidR="00CF250B">
        <w:rPr>
          <w:rFonts w:ascii="Times New Roman" w:hAnsi="Times New Roman" w:cs="Times New Roman"/>
          <w:sz w:val="24"/>
          <w:szCs w:val="24"/>
        </w:rPr>
        <w:t xml:space="preserve">a </w:t>
      </w:r>
      <w:r w:rsidR="00AA74D1">
        <w:rPr>
          <w:rFonts w:ascii="Times New Roman" w:hAnsi="Times New Roman" w:cs="Times New Roman"/>
          <w:sz w:val="24"/>
          <w:szCs w:val="24"/>
        </w:rPr>
        <w:t xml:space="preserve">pesquisa; </w:t>
      </w:r>
      <w:r w:rsidRPr="00E36CB1">
        <w:rPr>
          <w:rFonts w:ascii="Times New Roman" w:hAnsi="Times New Roman" w:cs="Times New Roman"/>
          <w:sz w:val="24"/>
          <w:szCs w:val="24"/>
        </w:rPr>
        <w:t>que</w:t>
      </w:r>
      <w:r w:rsidR="006478CD">
        <w:rPr>
          <w:rFonts w:ascii="Times New Roman" w:hAnsi="Times New Roman" w:cs="Times New Roman"/>
          <w:sz w:val="24"/>
          <w:szCs w:val="24"/>
        </w:rPr>
        <w:t xml:space="preserve"> </w:t>
      </w:r>
      <w:r w:rsidR="00476830">
        <w:rPr>
          <w:rFonts w:ascii="Times New Roman" w:hAnsi="Times New Roman" w:cs="Times New Roman"/>
          <w:sz w:val="24"/>
          <w:szCs w:val="24"/>
        </w:rPr>
        <w:t xml:space="preserve">o </w:t>
      </w:r>
      <w:r w:rsidR="00346A08">
        <w:rPr>
          <w:rFonts w:ascii="Times New Roman" w:hAnsi="Times New Roman" w:cs="Times New Roman"/>
          <w:sz w:val="24"/>
          <w:szCs w:val="24"/>
        </w:rPr>
        <w:t>‘Plano</w:t>
      </w:r>
      <w:r w:rsidR="00476830">
        <w:rPr>
          <w:rFonts w:ascii="Times New Roman" w:hAnsi="Times New Roman" w:cs="Times New Roman"/>
          <w:sz w:val="24"/>
          <w:szCs w:val="24"/>
        </w:rPr>
        <w:t xml:space="preserve"> de Pesquisas</w:t>
      </w:r>
      <w:r w:rsidR="00346A08">
        <w:rPr>
          <w:rFonts w:ascii="Times New Roman" w:hAnsi="Times New Roman" w:cs="Times New Roman"/>
          <w:sz w:val="24"/>
          <w:szCs w:val="24"/>
        </w:rPr>
        <w:t xml:space="preserve">’ </w:t>
      </w:r>
      <w:r w:rsidR="00CF250B">
        <w:rPr>
          <w:rFonts w:ascii="Times New Roman" w:hAnsi="Times New Roman" w:cs="Times New Roman"/>
          <w:sz w:val="24"/>
          <w:szCs w:val="24"/>
        </w:rPr>
        <w:t>de H</w:t>
      </w:r>
      <w:r w:rsidR="007D7D09">
        <w:rPr>
          <w:rFonts w:ascii="Times New Roman" w:hAnsi="Times New Roman" w:cs="Times New Roman"/>
          <w:sz w:val="24"/>
          <w:szCs w:val="24"/>
        </w:rPr>
        <w:t>é</w:t>
      </w:r>
      <w:r w:rsidR="00CF250B">
        <w:rPr>
          <w:rFonts w:ascii="Times New Roman" w:hAnsi="Times New Roman" w:cs="Times New Roman"/>
          <w:sz w:val="24"/>
          <w:szCs w:val="24"/>
        </w:rPr>
        <w:t xml:space="preserve">lio Lobo </w:t>
      </w:r>
      <w:r w:rsidR="00476830">
        <w:rPr>
          <w:rFonts w:ascii="Times New Roman" w:hAnsi="Times New Roman" w:cs="Times New Roman"/>
          <w:sz w:val="24"/>
          <w:szCs w:val="24"/>
        </w:rPr>
        <w:t>discrepava completamente dos objetivos atribuídos ao IRB</w:t>
      </w:r>
      <w:r w:rsidR="00D764B5">
        <w:rPr>
          <w:rFonts w:ascii="Times New Roman" w:hAnsi="Times New Roman" w:cs="Times New Roman"/>
          <w:sz w:val="24"/>
          <w:szCs w:val="24"/>
        </w:rPr>
        <w:t>;</w:t>
      </w:r>
      <w:r w:rsidR="00DC3607">
        <w:rPr>
          <w:rFonts w:ascii="Times New Roman" w:hAnsi="Times New Roman" w:cs="Times New Roman"/>
          <w:sz w:val="24"/>
          <w:szCs w:val="24"/>
        </w:rPr>
        <w:t xml:space="preserve"> </w:t>
      </w:r>
      <w:r w:rsidR="00D764B5">
        <w:rPr>
          <w:rFonts w:ascii="Times New Roman" w:hAnsi="Times New Roman" w:cs="Times New Roman"/>
          <w:sz w:val="24"/>
          <w:szCs w:val="24"/>
        </w:rPr>
        <w:t xml:space="preserve">que </w:t>
      </w:r>
      <w:r w:rsidR="00DC3607">
        <w:rPr>
          <w:rFonts w:ascii="Times New Roman" w:hAnsi="Times New Roman" w:cs="Times New Roman"/>
          <w:sz w:val="24"/>
          <w:szCs w:val="24"/>
        </w:rPr>
        <w:t xml:space="preserve">o projeto </w:t>
      </w:r>
      <w:r w:rsidR="00DC3607" w:rsidRPr="00F50EAF">
        <w:rPr>
          <w:rFonts w:ascii="Times New Roman" w:hAnsi="Times New Roman" w:cs="Times New Roman"/>
          <w:i/>
          <w:sz w:val="24"/>
          <w:szCs w:val="24"/>
        </w:rPr>
        <w:t>Tratado de Madrid, 1750</w:t>
      </w:r>
      <w:r w:rsidR="00DC3607">
        <w:rPr>
          <w:rFonts w:ascii="Times New Roman" w:hAnsi="Times New Roman" w:cs="Times New Roman"/>
          <w:sz w:val="24"/>
          <w:szCs w:val="24"/>
        </w:rPr>
        <w:t xml:space="preserve"> </w:t>
      </w:r>
      <w:r w:rsidR="00D764B5">
        <w:rPr>
          <w:rFonts w:ascii="Times New Roman" w:hAnsi="Times New Roman" w:cs="Times New Roman"/>
          <w:sz w:val="24"/>
          <w:szCs w:val="24"/>
        </w:rPr>
        <w:t xml:space="preserve">surgira </w:t>
      </w:r>
      <w:r w:rsidR="00BB1D6B">
        <w:rPr>
          <w:rFonts w:ascii="Times New Roman" w:hAnsi="Times New Roman" w:cs="Times New Roman"/>
          <w:sz w:val="24"/>
          <w:szCs w:val="24"/>
        </w:rPr>
        <w:t>a</w:t>
      </w:r>
      <w:r w:rsidR="00D764B5">
        <w:rPr>
          <w:rFonts w:ascii="Times New Roman" w:hAnsi="Times New Roman" w:cs="Times New Roman"/>
          <w:sz w:val="24"/>
          <w:szCs w:val="24"/>
        </w:rPr>
        <w:t xml:space="preserve"> reboque dos interesses de Cortesão</w:t>
      </w:r>
      <w:r w:rsidR="0011056A">
        <w:rPr>
          <w:rFonts w:ascii="Times New Roman" w:hAnsi="Times New Roman" w:cs="Times New Roman"/>
          <w:sz w:val="24"/>
          <w:szCs w:val="24"/>
        </w:rPr>
        <w:t>;</w:t>
      </w:r>
      <w:r w:rsidR="00BB1D6B">
        <w:rPr>
          <w:rFonts w:ascii="Times New Roman" w:hAnsi="Times New Roman" w:cs="Times New Roman"/>
          <w:sz w:val="24"/>
          <w:szCs w:val="24"/>
        </w:rPr>
        <w:t xml:space="preserve"> </w:t>
      </w:r>
      <w:r w:rsidR="0011056A">
        <w:rPr>
          <w:rFonts w:ascii="Times New Roman" w:hAnsi="Times New Roman" w:cs="Times New Roman"/>
          <w:sz w:val="24"/>
          <w:szCs w:val="24"/>
        </w:rPr>
        <w:t>que</w:t>
      </w:r>
      <w:r w:rsidR="00BB1D6B" w:rsidRPr="00AC0C63">
        <w:rPr>
          <w:rFonts w:ascii="Times New Roman" w:hAnsi="Times New Roman" w:cs="Times New Roman"/>
          <w:sz w:val="24"/>
          <w:szCs w:val="24"/>
        </w:rPr>
        <w:t xml:space="preserve"> se</w:t>
      </w:r>
      <w:r w:rsidR="0011056A">
        <w:rPr>
          <w:rFonts w:ascii="Times New Roman" w:hAnsi="Times New Roman" w:cs="Times New Roman"/>
          <w:sz w:val="24"/>
          <w:szCs w:val="24"/>
        </w:rPr>
        <w:t>us interesses</w:t>
      </w:r>
      <w:r w:rsidR="00BB1D6B" w:rsidRPr="00AC0C63">
        <w:rPr>
          <w:rFonts w:ascii="Times New Roman" w:hAnsi="Times New Roman" w:cs="Times New Roman"/>
          <w:sz w:val="24"/>
          <w:szCs w:val="24"/>
        </w:rPr>
        <w:t xml:space="preserve"> </w:t>
      </w:r>
      <w:r w:rsidR="0011056A">
        <w:rPr>
          <w:rFonts w:ascii="Times New Roman" w:hAnsi="Times New Roman" w:cs="Times New Roman"/>
          <w:sz w:val="24"/>
          <w:szCs w:val="24"/>
        </w:rPr>
        <w:t xml:space="preserve">se </w:t>
      </w:r>
      <w:r w:rsidR="00BB1D6B" w:rsidRPr="00AC0C63">
        <w:rPr>
          <w:rFonts w:ascii="Times New Roman" w:hAnsi="Times New Roman" w:cs="Times New Roman"/>
          <w:sz w:val="24"/>
          <w:szCs w:val="24"/>
        </w:rPr>
        <w:t xml:space="preserve">articulavam com os objetivos da corporação diplomática; </w:t>
      </w:r>
      <w:r w:rsidR="0011056A">
        <w:rPr>
          <w:rFonts w:ascii="Times New Roman" w:hAnsi="Times New Roman" w:cs="Times New Roman"/>
          <w:sz w:val="24"/>
          <w:szCs w:val="24"/>
        </w:rPr>
        <w:t xml:space="preserve">e </w:t>
      </w:r>
      <w:r w:rsidR="00BB1D6B" w:rsidRPr="00AC0C63">
        <w:rPr>
          <w:rFonts w:ascii="Times New Roman" w:hAnsi="Times New Roman" w:cs="Times New Roman"/>
          <w:sz w:val="24"/>
          <w:szCs w:val="24"/>
        </w:rPr>
        <w:t xml:space="preserve">que outro esforço de Cortesão, no âmbito da Biblioteca Nacional (BN), operava </w:t>
      </w:r>
      <w:r w:rsidR="00BB1D6B">
        <w:rPr>
          <w:rFonts w:ascii="Times New Roman" w:hAnsi="Times New Roman" w:cs="Times New Roman"/>
          <w:sz w:val="24"/>
          <w:szCs w:val="24"/>
        </w:rPr>
        <w:t>neste metajogo.</w:t>
      </w:r>
      <w:r w:rsidR="00476830">
        <w:rPr>
          <w:rFonts w:ascii="Times New Roman" w:hAnsi="Times New Roman" w:cs="Times New Roman"/>
          <w:sz w:val="24"/>
          <w:szCs w:val="24"/>
        </w:rPr>
        <w:t xml:space="preserve"> </w:t>
      </w:r>
    </w:p>
    <w:p w:rsidR="00FE2CA0" w:rsidRDefault="00FE2CA0" w:rsidP="00FE2CA0">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lastRenderedPageBreak/>
        <w:t>No que tange ao</w:t>
      </w:r>
      <w:r w:rsidRPr="00DA6C68">
        <w:rPr>
          <w:rFonts w:ascii="Times New Roman" w:hAnsi="Times New Roman" w:cs="Times New Roman"/>
          <w:sz w:val="24"/>
          <w:szCs w:val="24"/>
        </w:rPr>
        <w:t xml:space="preserve"> contrato </w:t>
      </w:r>
      <w:r>
        <w:rPr>
          <w:rFonts w:ascii="Times New Roman" w:hAnsi="Times New Roman" w:cs="Times New Roman"/>
          <w:sz w:val="24"/>
          <w:szCs w:val="24"/>
        </w:rPr>
        <w:t>acordado</w:t>
      </w:r>
      <w:r w:rsidRPr="00DA6C68">
        <w:rPr>
          <w:rFonts w:ascii="Times New Roman" w:hAnsi="Times New Roman" w:cs="Times New Roman"/>
          <w:sz w:val="24"/>
          <w:szCs w:val="24"/>
        </w:rPr>
        <w:t xml:space="preserve"> entre Jaime Cortesão </w:t>
      </w:r>
      <w:r>
        <w:rPr>
          <w:rFonts w:ascii="Times New Roman" w:hAnsi="Times New Roman" w:cs="Times New Roman"/>
          <w:sz w:val="24"/>
          <w:szCs w:val="24"/>
        </w:rPr>
        <w:t xml:space="preserve">e </w:t>
      </w:r>
      <w:r w:rsidRPr="00DA6C68">
        <w:rPr>
          <w:rFonts w:ascii="Times New Roman" w:hAnsi="Times New Roman" w:cs="Times New Roman"/>
          <w:sz w:val="24"/>
          <w:szCs w:val="24"/>
        </w:rPr>
        <w:t>o MRE</w:t>
      </w:r>
      <w:r w:rsidRPr="006478CD">
        <w:rPr>
          <w:rFonts w:ascii="Times New Roman" w:hAnsi="Times New Roman" w:cs="Times New Roman"/>
          <w:sz w:val="24"/>
          <w:szCs w:val="24"/>
        </w:rPr>
        <w:t xml:space="preserve"> </w:t>
      </w:r>
      <w:r>
        <w:rPr>
          <w:rFonts w:ascii="Times New Roman" w:hAnsi="Times New Roman" w:cs="Times New Roman"/>
          <w:sz w:val="24"/>
          <w:szCs w:val="24"/>
        </w:rPr>
        <w:t xml:space="preserve">ainda </w:t>
      </w:r>
      <w:r w:rsidRPr="00DA6C68">
        <w:rPr>
          <w:rFonts w:ascii="Times New Roman" w:hAnsi="Times New Roman" w:cs="Times New Roman"/>
          <w:sz w:val="24"/>
          <w:szCs w:val="24"/>
        </w:rPr>
        <w:t xml:space="preserve">no início de 1944, </w:t>
      </w:r>
      <w:r>
        <w:rPr>
          <w:rFonts w:ascii="Times New Roman" w:hAnsi="Times New Roman" w:cs="Times New Roman"/>
          <w:sz w:val="24"/>
          <w:szCs w:val="24"/>
        </w:rPr>
        <w:t>as tarefas</w:t>
      </w:r>
      <w:r w:rsidRPr="00DA6C68">
        <w:rPr>
          <w:rFonts w:ascii="Times New Roman" w:hAnsi="Times New Roman" w:cs="Times New Roman"/>
          <w:sz w:val="24"/>
          <w:szCs w:val="24"/>
        </w:rPr>
        <w:t xml:space="preserve"> </w:t>
      </w:r>
      <w:r>
        <w:rPr>
          <w:rFonts w:ascii="Times New Roman" w:hAnsi="Times New Roman" w:cs="Times New Roman"/>
          <w:sz w:val="24"/>
          <w:szCs w:val="24"/>
        </w:rPr>
        <w:t xml:space="preserve">às quais deveria se dedicar estavam distribuídas entre várias atividades e apenas umas delas, a organização do </w:t>
      </w:r>
      <w:r w:rsidRPr="00F50EAF">
        <w:rPr>
          <w:rFonts w:ascii="Times New Roman" w:hAnsi="Times New Roman" w:cs="Times New Roman"/>
          <w:i/>
          <w:sz w:val="24"/>
          <w:szCs w:val="24"/>
        </w:rPr>
        <w:t>Atlas Histórico do Brasil</w:t>
      </w:r>
      <w:r>
        <w:rPr>
          <w:rFonts w:ascii="Times New Roman" w:hAnsi="Times New Roman" w:cs="Times New Roman"/>
          <w:sz w:val="24"/>
          <w:szCs w:val="24"/>
        </w:rPr>
        <w:t xml:space="preserve">, tangenciava a pesquisa. As demais diziam respeito às melhorias no funcionamento da Mapoteca do Itamaraty e à recapacitação do funcionalismo do </w:t>
      </w:r>
      <w:r w:rsidR="007D7D09">
        <w:rPr>
          <w:rFonts w:ascii="Times New Roman" w:hAnsi="Times New Roman" w:cs="Times New Roman"/>
          <w:sz w:val="24"/>
          <w:szCs w:val="24"/>
        </w:rPr>
        <w:t>M</w:t>
      </w:r>
      <w:r>
        <w:rPr>
          <w:rFonts w:ascii="Times New Roman" w:hAnsi="Times New Roman" w:cs="Times New Roman"/>
          <w:sz w:val="24"/>
          <w:szCs w:val="24"/>
        </w:rPr>
        <w:t xml:space="preserve">inistério, como, a </w:t>
      </w:r>
      <w:r w:rsidRPr="00DA6C68">
        <w:rPr>
          <w:rFonts w:ascii="Times New Roman" w:hAnsi="Times New Roman" w:cs="Times New Roman"/>
          <w:sz w:val="24"/>
          <w:szCs w:val="24"/>
        </w:rPr>
        <w:t>catalogação d</w:t>
      </w:r>
      <w:r>
        <w:rPr>
          <w:rFonts w:ascii="Times New Roman" w:hAnsi="Times New Roman" w:cs="Times New Roman"/>
          <w:sz w:val="24"/>
          <w:szCs w:val="24"/>
        </w:rPr>
        <w:t>e</w:t>
      </w:r>
      <w:r w:rsidRPr="00DA6C68">
        <w:rPr>
          <w:rFonts w:ascii="Times New Roman" w:hAnsi="Times New Roman" w:cs="Times New Roman"/>
          <w:sz w:val="24"/>
          <w:szCs w:val="24"/>
        </w:rPr>
        <w:t xml:space="preserve"> arquivo</w:t>
      </w:r>
      <w:r>
        <w:rPr>
          <w:rFonts w:ascii="Times New Roman" w:hAnsi="Times New Roman" w:cs="Times New Roman"/>
          <w:sz w:val="24"/>
          <w:szCs w:val="24"/>
        </w:rPr>
        <w:t>s</w:t>
      </w:r>
      <w:r w:rsidRPr="00DA6C68">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DA6C68">
        <w:rPr>
          <w:rFonts w:ascii="Times New Roman" w:hAnsi="Times New Roman" w:cs="Times New Roman"/>
          <w:sz w:val="24"/>
          <w:szCs w:val="24"/>
        </w:rPr>
        <w:t>consultoria</w:t>
      </w:r>
      <w:r>
        <w:rPr>
          <w:rFonts w:ascii="Times New Roman" w:hAnsi="Times New Roman" w:cs="Times New Roman"/>
          <w:sz w:val="24"/>
          <w:szCs w:val="24"/>
        </w:rPr>
        <w:t xml:space="preserve"> e a </w:t>
      </w:r>
      <w:r w:rsidRPr="00DA6C68">
        <w:rPr>
          <w:rFonts w:ascii="Times New Roman" w:hAnsi="Times New Roman" w:cs="Times New Roman"/>
          <w:sz w:val="24"/>
          <w:szCs w:val="24"/>
        </w:rPr>
        <w:t xml:space="preserve">docência </w:t>
      </w:r>
      <w:r>
        <w:rPr>
          <w:rFonts w:ascii="Times New Roman" w:hAnsi="Times New Roman" w:cs="Times New Roman"/>
          <w:sz w:val="24"/>
          <w:szCs w:val="24"/>
        </w:rPr>
        <w:t>(MRE 1946a).</w:t>
      </w:r>
    </w:p>
    <w:p w:rsidR="00AA74D1" w:rsidRDefault="007D7D09"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Em relação aos objetivos do IRB, e</w:t>
      </w:r>
      <w:r w:rsidR="00370526" w:rsidRPr="00346A08">
        <w:rPr>
          <w:rFonts w:ascii="Times New Roman" w:hAnsi="Times New Roman" w:cs="Times New Roman"/>
          <w:sz w:val="24"/>
          <w:szCs w:val="24"/>
        </w:rPr>
        <w:t xml:space="preserve">mbora </w:t>
      </w:r>
      <w:r w:rsidR="007D55AF">
        <w:rPr>
          <w:rFonts w:ascii="Times New Roman" w:hAnsi="Times New Roman" w:cs="Times New Roman"/>
          <w:sz w:val="24"/>
          <w:szCs w:val="24"/>
        </w:rPr>
        <w:t>a pesquisa</w:t>
      </w:r>
      <w:r w:rsidR="007D55AF" w:rsidRPr="00346A08">
        <w:rPr>
          <w:rFonts w:ascii="Times New Roman" w:hAnsi="Times New Roman" w:cs="Times New Roman"/>
          <w:sz w:val="24"/>
          <w:szCs w:val="24"/>
        </w:rPr>
        <w:t xml:space="preserve"> </w:t>
      </w:r>
      <w:r w:rsidR="007D55AF">
        <w:rPr>
          <w:rFonts w:ascii="Times New Roman" w:hAnsi="Times New Roman" w:cs="Times New Roman"/>
          <w:sz w:val="24"/>
          <w:szCs w:val="24"/>
        </w:rPr>
        <w:t xml:space="preserve">estivesse </w:t>
      </w:r>
      <w:r w:rsidR="00370526" w:rsidRPr="00346A08">
        <w:rPr>
          <w:rFonts w:ascii="Times New Roman" w:hAnsi="Times New Roman" w:cs="Times New Roman"/>
          <w:sz w:val="24"/>
          <w:szCs w:val="24"/>
        </w:rPr>
        <w:t>previst</w:t>
      </w:r>
      <w:r w:rsidR="00552181">
        <w:rPr>
          <w:rFonts w:ascii="Times New Roman" w:hAnsi="Times New Roman" w:cs="Times New Roman"/>
          <w:sz w:val="24"/>
          <w:szCs w:val="24"/>
        </w:rPr>
        <w:t>a</w:t>
      </w:r>
      <w:r w:rsidR="00370526" w:rsidRPr="00346A08">
        <w:rPr>
          <w:rFonts w:ascii="Times New Roman" w:hAnsi="Times New Roman" w:cs="Times New Roman"/>
          <w:sz w:val="24"/>
          <w:szCs w:val="24"/>
        </w:rPr>
        <w:t xml:space="preserve"> dentre as finalidades d</w:t>
      </w:r>
      <w:r w:rsidR="007D55AF">
        <w:rPr>
          <w:rFonts w:ascii="Times New Roman" w:hAnsi="Times New Roman" w:cs="Times New Roman"/>
          <w:sz w:val="24"/>
          <w:szCs w:val="24"/>
        </w:rPr>
        <w:t>o</w:t>
      </w:r>
      <w:r w:rsidR="00370526" w:rsidRPr="00346A08">
        <w:rPr>
          <w:rFonts w:ascii="Times New Roman" w:hAnsi="Times New Roman" w:cs="Times New Roman"/>
          <w:sz w:val="24"/>
          <w:szCs w:val="24"/>
        </w:rPr>
        <w:t xml:space="preserve"> </w:t>
      </w:r>
      <w:r w:rsidR="007D55AF">
        <w:rPr>
          <w:rFonts w:ascii="Times New Roman" w:hAnsi="Times New Roman" w:cs="Times New Roman"/>
          <w:sz w:val="24"/>
          <w:szCs w:val="24"/>
        </w:rPr>
        <w:t>Instituto</w:t>
      </w:r>
      <w:r w:rsidR="00370526" w:rsidRPr="00346A08">
        <w:rPr>
          <w:rFonts w:ascii="Times New Roman" w:hAnsi="Times New Roman" w:cs="Times New Roman"/>
          <w:sz w:val="24"/>
          <w:szCs w:val="24"/>
        </w:rPr>
        <w:t xml:space="preserve"> </w:t>
      </w:r>
      <w:r w:rsidR="007D55AF">
        <w:rPr>
          <w:rFonts w:ascii="Times New Roman" w:hAnsi="Times New Roman" w:cs="Times New Roman"/>
          <w:sz w:val="24"/>
          <w:szCs w:val="24"/>
        </w:rPr>
        <w:t>pelo</w:t>
      </w:r>
      <w:r w:rsidR="00370526" w:rsidRPr="00346A08">
        <w:rPr>
          <w:rFonts w:ascii="Times New Roman" w:hAnsi="Times New Roman" w:cs="Times New Roman"/>
          <w:sz w:val="24"/>
          <w:szCs w:val="24"/>
        </w:rPr>
        <w:t xml:space="preserve"> decreto-lei </w:t>
      </w:r>
      <w:r w:rsidR="007D55AF">
        <w:rPr>
          <w:rFonts w:ascii="Times New Roman" w:hAnsi="Times New Roman" w:cs="Times New Roman"/>
          <w:sz w:val="24"/>
          <w:szCs w:val="24"/>
        </w:rPr>
        <w:t>que regulara</w:t>
      </w:r>
      <w:r w:rsidR="00346A08">
        <w:rPr>
          <w:rFonts w:ascii="Times New Roman" w:hAnsi="Times New Roman" w:cs="Times New Roman"/>
          <w:sz w:val="24"/>
          <w:szCs w:val="24"/>
        </w:rPr>
        <w:t xml:space="preserve"> sua </w:t>
      </w:r>
      <w:r w:rsidR="00370526" w:rsidRPr="00346A08">
        <w:rPr>
          <w:rFonts w:ascii="Times New Roman" w:hAnsi="Times New Roman" w:cs="Times New Roman"/>
          <w:sz w:val="24"/>
          <w:szCs w:val="24"/>
        </w:rPr>
        <w:t>criação</w:t>
      </w:r>
      <w:r w:rsidR="00346A08">
        <w:rPr>
          <w:rFonts w:ascii="Times New Roman" w:hAnsi="Times New Roman" w:cs="Times New Roman"/>
          <w:sz w:val="24"/>
          <w:szCs w:val="24"/>
        </w:rPr>
        <w:t xml:space="preserve">, </w:t>
      </w:r>
      <w:r w:rsidR="007D55AF">
        <w:rPr>
          <w:rFonts w:ascii="Times New Roman" w:hAnsi="Times New Roman" w:cs="Times New Roman"/>
          <w:sz w:val="24"/>
          <w:szCs w:val="24"/>
        </w:rPr>
        <w:t xml:space="preserve">sua direção não a </w:t>
      </w:r>
      <w:r w:rsidR="00346A08">
        <w:rPr>
          <w:rFonts w:ascii="Times New Roman" w:hAnsi="Times New Roman" w:cs="Times New Roman"/>
          <w:sz w:val="24"/>
          <w:szCs w:val="24"/>
        </w:rPr>
        <w:t>considera</w:t>
      </w:r>
      <w:r w:rsidR="007D55AF">
        <w:rPr>
          <w:rFonts w:ascii="Times New Roman" w:hAnsi="Times New Roman" w:cs="Times New Roman"/>
          <w:sz w:val="24"/>
          <w:szCs w:val="24"/>
        </w:rPr>
        <w:t>va</w:t>
      </w:r>
      <w:r w:rsidR="00346A08">
        <w:rPr>
          <w:rFonts w:ascii="Times New Roman" w:hAnsi="Times New Roman" w:cs="Times New Roman"/>
          <w:sz w:val="24"/>
          <w:szCs w:val="24"/>
        </w:rPr>
        <w:t xml:space="preserve"> nem mesmo </w:t>
      </w:r>
      <w:r w:rsidR="007D55AF">
        <w:rPr>
          <w:rFonts w:ascii="Times New Roman" w:hAnsi="Times New Roman" w:cs="Times New Roman"/>
          <w:sz w:val="24"/>
          <w:szCs w:val="24"/>
        </w:rPr>
        <w:t xml:space="preserve">uma </w:t>
      </w:r>
      <w:r w:rsidR="00346A08">
        <w:rPr>
          <w:rFonts w:ascii="Times New Roman" w:hAnsi="Times New Roman" w:cs="Times New Roman"/>
          <w:sz w:val="24"/>
          <w:szCs w:val="24"/>
        </w:rPr>
        <w:t>atividade secundária</w:t>
      </w:r>
      <w:r>
        <w:rPr>
          <w:rFonts w:ascii="Times New Roman" w:hAnsi="Times New Roman" w:cs="Times New Roman"/>
          <w:sz w:val="24"/>
          <w:szCs w:val="24"/>
        </w:rPr>
        <w:t xml:space="preserve"> em 1946</w:t>
      </w:r>
      <w:r w:rsidR="007D55AF">
        <w:rPr>
          <w:rFonts w:ascii="Times New Roman" w:hAnsi="Times New Roman" w:cs="Times New Roman"/>
          <w:sz w:val="24"/>
          <w:szCs w:val="24"/>
        </w:rPr>
        <w:t>,</w:t>
      </w:r>
      <w:r w:rsidR="007D55AF" w:rsidRPr="007D55AF">
        <w:rPr>
          <w:rFonts w:ascii="Times New Roman" w:hAnsi="Times New Roman" w:cs="Times New Roman"/>
          <w:sz w:val="24"/>
          <w:szCs w:val="24"/>
        </w:rPr>
        <w:t xml:space="preserve"> </w:t>
      </w:r>
      <w:r>
        <w:rPr>
          <w:rFonts w:ascii="Times New Roman" w:hAnsi="Times New Roman" w:cs="Times New Roman"/>
          <w:sz w:val="24"/>
          <w:szCs w:val="24"/>
        </w:rPr>
        <w:t xml:space="preserve">o </w:t>
      </w:r>
      <w:r w:rsidR="005F6DF1">
        <w:rPr>
          <w:rFonts w:ascii="Times New Roman" w:hAnsi="Times New Roman" w:cs="Times New Roman"/>
          <w:sz w:val="24"/>
          <w:szCs w:val="24"/>
        </w:rPr>
        <w:t xml:space="preserve">caso dos </w:t>
      </w:r>
      <w:r w:rsidR="00050CED">
        <w:rPr>
          <w:rFonts w:ascii="Times New Roman" w:hAnsi="Times New Roman" w:cs="Times New Roman"/>
          <w:sz w:val="24"/>
          <w:szCs w:val="24"/>
        </w:rPr>
        <w:t xml:space="preserve">seus </w:t>
      </w:r>
      <w:r w:rsidR="00E21D04">
        <w:rPr>
          <w:rFonts w:ascii="Times New Roman" w:hAnsi="Times New Roman" w:cs="Times New Roman"/>
          <w:sz w:val="24"/>
          <w:szCs w:val="24"/>
        </w:rPr>
        <w:t>c</w:t>
      </w:r>
      <w:r w:rsidR="005F6DF1">
        <w:rPr>
          <w:rFonts w:ascii="Times New Roman" w:hAnsi="Times New Roman" w:cs="Times New Roman"/>
          <w:sz w:val="24"/>
          <w:szCs w:val="24"/>
        </w:rPr>
        <w:t xml:space="preserve">ursos de </w:t>
      </w:r>
      <w:r w:rsidR="00E21D04">
        <w:rPr>
          <w:rFonts w:ascii="Times New Roman" w:hAnsi="Times New Roman" w:cs="Times New Roman"/>
          <w:sz w:val="24"/>
          <w:szCs w:val="24"/>
        </w:rPr>
        <w:t>e</w:t>
      </w:r>
      <w:r w:rsidR="005F6DF1">
        <w:rPr>
          <w:rFonts w:ascii="Times New Roman" w:hAnsi="Times New Roman" w:cs="Times New Roman"/>
          <w:sz w:val="24"/>
          <w:szCs w:val="24"/>
        </w:rPr>
        <w:t xml:space="preserve">xtensão, que, embora tivessem sido restritos à mínima atividade possível, </w:t>
      </w:r>
      <w:r>
        <w:rPr>
          <w:rFonts w:ascii="Times New Roman" w:hAnsi="Times New Roman" w:cs="Times New Roman"/>
          <w:sz w:val="24"/>
          <w:szCs w:val="24"/>
        </w:rPr>
        <w:t>estavam</w:t>
      </w:r>
      <w:r w:rsidR="005F6DF1">
        <w:rPr>
          <w:rFonts w:ascii="Times New Roman" w:hAnsi="Times New Roman" w:cs="Times New Roman"/>
          <w:sz w:val="24"/>
          <w:szCs w:val="24"/>
        </w:rPr>
        <w:t xml:space="preserve"> incluídos no planejamento </w:t>
      </w:r>
      <w:r w:rsidR="00AA74D1">
        <w:rPr>
          <w:rFonts w:ascii="Times New Roman" w:hAnsi="Times New Roman" w:cs="Times New Roman"/>
          <w:sz w:val="24"/>
          <w:szCs w:val="24"/>
        </w:rPr>
        <w:t>do Instituto</w:t>
      </w:r>
      <w:r w:rsidR="005F6DF1">
        <w:rPr>
          <w:rFonts w:ascii="Times New Roman" w:hAnsi="Times New Roman" w:cs="Times New Roman"/>
          <w:sz w:val="24"/>
          <w:szCs w:val="24"/>
        </w:rPr>
        <w:t>. E</w:t>
      </w:r>
      <w:r w:rsidR="007D55AF">
        <w:rPr>
          <w:rFonts w:ascii="Times New Roman" w:hAnsi="Times New Roman" w:cs="Times New Roman"/>
          <w:sz w:val="24"/>
          <w:szCs w:val="24"/>
        </w:rPr>
        <w:t>s</w:t>
      </w:r>
      <w:r w:rsidR="005F6DF1">
        <w:rPr>
          <w:rFonts w:ascii="Times New Roman" w:hAnsi="Times New Roman" w:cs="Times New Roman"/>
          <w:sz w:val="24"/>
          <w:szCs w:val="24"/>
        </w:rPr>
        <w:t>t</w:t>
      </w:r>
      <w:r w:rsidR="007D55AF">
        <w:rPr>
          <w:rFonts w:ascii="Times New Roman" w:hAnsi="Times New Roman" w:cs="Times New Roman"/>
          <w:sz w:val="24"/>
          <w:szCs w:val="24"/>
        </w:rPr>
        <w:t xml:space="preserve">e </w:t>
      </w:r>
      <w:r w:rsidR="005F6DF1">
        <w:rPr>
          <w:rFonts w:ascii="Times New Roman" w:hAnsi="Times New Roman" w:cs="Times New Roman"/>
          <w:sz w:val="24"/>
          <w:szCs w:val="24"/>
        </w:rPr>
        <w:t>posicionamento</w:t>
      </w:r>
      <w:r w:rsidR="007D55AF">
        <w:rPr>
          <w:rFonts w:ascii="Times New Roman" w:hAnsi="Times New Roman" w:cs="Times New Roman"/>
          <w:sz w:val="24"/>
          <w:szCs w:val="24"/>
        </w:rPr>
        <w:t xml:space="preserve"> </w:t>
      </w:r>
      <w:r w:rsidR="005F6DF1">
        <w:rPr>
          <w:rFonts w:ascii="Times New Roman" w:hAnsi="Times New Roman" w:cs="Times New Roman"/>
          <w:sz w:val="24"/>
          <w:szCs w:val="24"/>
        </w:rPr>
        <w:t xml:space="preserve">derivava do entendimento de que </w:t>
      </w:r>
      <w:r>
        <w:rPr>
          <w:rFonts w:ascii="Times New Roman" w:hAnsi="Times New Roman" w:cs="Times New Roman"/>
          <w:sz w:val="24"/>
          <w:szCs w:val="24"/>
        </w:rPr>
        <w:t>todos os</w:t>
      </w:r>
      <w:r w:rsidR="005F6DF1">
        <w:rPr>
          <w:rFonts w:ascii="Times New Roman" w:hAnsi="Times New Roman" w:cs="Times New Roman"/>
          <w:sz w:val="24"/>
          <w:szCs w:val="24"/>
        </w:rPr>
        <w:t xml:space="preserve"> esforço</w:t>
      </w:r>
      <w:r w:rsidR="00AA74D1">
        <w:rPr>
          <w:rFonts w:ascii="Times New Roman" w:hAnsi="Times New Roman" w:cs="Times New Roman"/>
          <w:sz w:val="24"/>
          <w:szCs w:val="24"/>
        </w:rPr>
        <w:t>s</w:t>
      </w:r>
      <w:r w:rsidR="005F6DF1">
        <w:rPr>
          <w:rFonts w:ascii="Times New Roman" w:hAnsi="Times New Roman" w:cs="Times New Roman"/>
          <w:sz w:val="24"/>
          <w:szCs w:val="24"/>
        </w:rPr>
        <w:t xml:space="preserve"> </w:t>
      </w:r>
      <w:r>
        <w:rPr>
          <w:rFonts w:ascii="Times New Roman" w:hAnsi="Times New Roman" w:cs="Times New Roman"/>
          <w:sz w:val="24"/>
          <w:szCs w:val="24"/>
        </w:rPr>
        <w:t xml:space="preserve">do IRB </w:t>
      </w:r>
      <w:r w:rsidR="005F6DF1">
        <w:rPr>
          <w:rFonts w:ascii="Times New Roman" w:hAnsi="Times New Roman" w:cs="Times New Roman"/>
          <w:sz w:val="24"/>
          <w:szCs w:val="24"/>
        </w:rPr>
        <w:t>deveria</w:t>
      </w:r>
      <w:r w:rsidR="00AA74D1">
        <w:rPr>
          <w:rFonts w:ascii="Times New Roman" w:hAnsi="Times New Roman" w:cs="Times New Roman"/>
          <w:sz w:val="24"/>
          <w:szCs w:val="24"/>
        </w:rPr>
        <w:t>m</w:t>
      </w:r>
      <w:r w:rsidR="005F6DF1">
        <w:rPr>
          <w:rFonts w:ascii="Times New Roman" w:hAnsi="Times New Roman" w:cs="Times New Roman"/>
          <w:sz w:val="24"/>
          <w:szCs w:val="24"/>
        </w:rPr>
        <w:t xml:space="preserve"> </w:t>
      </w:r>
      <w:r w:rsidR="00B75876">
        <w:rPr>
          <w:rFonts w:ascii="Times New Roman" w:hAnsi="Times New Roman" w:cs="Times New Roman"/>
          <w:sz w:val="24"/>
          <w:szCs w:val="24"/>
        </w:rPr>
        <w:t>e</w:t>
      </w:r>
      <w:r w:rsidR="005F6DF1">
        <w:rPr>
          <w:rFonts w:ascii="Times New Roman" w:hAnsi="Times New Roman" w:cs="Times New Roman"/>
          <w:sz w:val="24"/>
          <w:szCs w:val="24"/>
        </w:rPr>
        <w:t>s</w:t>
      </w:r>
      <w:r w:rsidR="00B75876">
        <w:rPr>
          <w:rFonts w:ascii="Times New Roman" w:hAnsi="Times New Roman" w:cs="Times New Roman"/>
          <w:sz w:val="24"/>
          <w:szCs w:val="24"/>
        </w:rPr>
        <w:t>ta</w:t>
      </w:r>
      <w:r w:rsidR="005F6DF1">
        <w:rPr>
          <w:rFonts w:ascii="Times New Roman" w:hAnsi="Times New Roman" w:cs="Times New Roman"/>
          <w:sz w:val="24"/>
          <w:szCs w:val="24"/>
        </w:rPr>
        <w:t>r focado</w:t>
      </w:r>
      <w:r w:rsidR="00AA74D1">
        <w:rPr>
          <w:rFonts w:ascii="Times New Roman" w:hAnsi="Times New Roman" w:cs="Times New Roman"/>
          <w:sz w:val="24"/>
          <w:szCs w:val="24"/>
        </w:rPr>
        <w:t>s</w:t>
      </w:r>
      <w:r w:rsidR="005F6DF1">
        <w:rPr>
          <w:rFonts w:ascii="Times New Roman" w:hAnsi="Times New Roman" w:cs="Times New Roman"/>
          <w:sz w:val="24"/>
          <w:szCs w:val="24"/>
        </w:rPr>
        <w:t xml:space="preserve"> no </w:t>
      </w:r>
      <w:r w:rsidR="005F6DF1" w:rsidRPr="00346A08">
        <w:rPr>
          <w:rFonts w:ascii="Times New Roman" w:hAnsi="Times New Roman" w:cs="Times New Roman"/>
          <w:sz w:val="24"/>
          <w:szCs w:val="24"/>
        </w:rPr>
        <w:t xml:space="preserve">aperfeiçoamento dos </w:t>
      </w:r>
      <w:r w:rsidR="00B75876">
        <w:rPr>
          <w:rFonts w:ascii="Times New Roman" w:hAnsi="Times New Roman" w:cs="Times New Roman"/>
          <w:sz w:val="24"/>
          <w:szCs w:val="24"/>
        </w:rPr>
        <w:t>servidores do MRE</w:t>
      </w:r>
      <w:r w:rsidR="005F6DF1" w:rsidRPr="00346A08">
        <w:rPr>
          <w:rFonts w:ascii="Times New Roman" w:hAnsi="Times New Roman" w:cs="Times New Roman"/>
          <w:sz w:val="24"/>
          <w:szCs w:val="24"/>
        </w:rPr>
        <w:t xml:space="preserve"> </w:t>
      </w:r>
      <w:r w:rsidR="005F6DF1">
        <w:rPr>
          <w:rFonts w:ascii="Times New Roman" w:hAnsi="Times New Roman" w:cs="Times New Roman"/>
          <w:sz w:val="24"/>
          <w:szCs w:val="24"/>
        </w:rPr>
        <w:t xml:space="preserve">e na </w:t>
      </w:r>
      <w:r w:rsidR="005F6DF1" w:rsidRPr="00346A08">
        <w:rPr>
          <w:rFonts w:ascii="Times New Roman" w:hAnsi="Times New Roman" w:cs="Times New Roman"/>
          <w:sz w:val="24"/>
          <w:szCs w:val="24"/>
        </w:rPr>
        <w:t>preparação de candidatos à carreira diplomática e consular</w:t>
      </w:r>
      <w:r w:rsidR="005F6DF1">
        <w:rPr>
          <w:rFonts w:ascii="Times New Roman" w:hAnsi="Times New Roman" w:cs="Times New Roman"/>
          <w:sz w:val="24"/>
          <w:szCs w:val="24"/>
        </w:rPr>
        <w:t xml:space="preserve"> </w:t>
      </w:r>
      <w:r w:rsidR="00370526">
        <w:rPr>
          <w:rFonts w:ascii="Times New Roman" w:hAnsi="Times New Roman" w:cs="Times New Roman"/>
          <w:sz w:val="24"/>
          <w:szCs w:val="24"/>
        </w:rPr>
        <w:t>(MRE 1946b).</w:t>
      </w:r>
    </w:p>
    <w:p w:rsidR="00B654EA" w:rsidRDefault="002E2465"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É</w:t>
      </w:r>
      <w:r w:rsidR="003041EA">
        <w:rPr>
          <w:rFonts w:ascii="Times New Roman" w:hAnsi="Times New Roman" w:cs="Times New Roman"/>
          <w:sz w:val="24"/>
          <w:szCs w:val="24"/>
        </w:rPr>
        <w:t xml:space="preserve"> i</w:t>
      </w:r>
      <w:r w:rsidR="0050660A">
        <w:rPr>
          <w:rFonts w:ascii="Times New Roman" w:hAnsi="Times New Roman" w:cs="Times New Roman"/>
          <w:sz w:val="24"/>
          <w:szCs w:val="24"/>
        </w:rPr>
        <w:t>mportante</w:t>
      </w:r>
      <w:r w:rsidR="003041EA">
        <w:rPr>
          <w:rFonts w:ascii="Times New Roman" w:hAnsi="Times New Roman" w:cs="Times New Roman"/>
          <w:sz w:val="24"/>
          <w:szCs w:val="24"/>
        </w:rPr>
        <w:t xml:space="preserve"> considerar </w:t>
      </w:r>
      <w:r>
        <w:rPr>
          <w:rFonts w:ascii="Times New Roman" w:hAnsi="Times New Roman" w:cs="Times New Roman"/>
          <w:sz w:val="24"/>
          <w:szCs w:val="24"/>
        </w:rPr>
        <w:t>n</w:t>
      </w:r>
      <w:r w:rsidR="003C763F">
        <w:rPr>
          <w:rFonts w:ascii="Times New Roman" w:hAnsi="Times New Roman" w:cs="Times New Roman"/>
          <w:sz w:val="24"/>
          <w:szCs w:val="24"/>
        </w:rPr>
        <w:t>o</w:t>
      </w:r>
      <w:r>
        <w:rPr>
          <w:rFonts w:ascii="Times New Roman" w:hAnsi="Times New Roman" w:cs="Times New Roman"/>
          <w:sz w:val="24"/>
          <w:szCs w:val="24"/>
        </w:rPr>
        <w:t xml:space="preserve"> sentido</w:t>
      </w:r>
      <w:r w:rsidR="003041EA">
        <w:rPr>
          <w:rFonts w:ascii="Times New Roman" w:hAnsi="Times New Roman" w:cs="Times New Roman"/>
          <w:sz w:val="24"/>
          <w:szCs w:val="24"/>
        </w:rPr>
        <w:t xml:space="preserve"> </w:t>
      </w:r>
      <w:r w:rsidR="003C763F">
        <w:rPr>
          <w:rFonts w:ascii="Times New Roman" w:hAnsi="Times New Roman" w:cs="Times New Roman"/>
          <w:sz w:val="24"/>
          <w:szCs w:val="24"/>
        </w:rPr>
        <w:t xml:space="preserve">de pensar a articulação dos interesses de Cortesão com os objetivos da corporação diplomática, </w:t>
      </w:r>
      <w:r w:rsidR="00D764B5">
        <w:rPr>
          <w:rFonts w:ascii="Times New Roman" w:hAnsi="Times New Roman" w:cs="Times New Roman"/>
          <w:sz w:val="24"/>
          <w:szCs w:val="24"/>
        </w:rPr>
        <w:t>que</w:t>
      </w:r>
      <w:r w:rsidR="003C763F">
        <w:rPr>
          <w:rFonts w:ascii="Times New Roman" w:hAnsi="Times New Roman" w:cs="Times New Roman"/>
          <w:sz w:val="24"/>
          <w:szCs w:val="24"/>
        </w:rPr>
        <w:t>,</w:t>
      </w:r>
      <w:r w:rsidR="00D764B5">
        <w:rPr>
          <w:rFonts w:ascii="Times New Roman" w:hAnsi="Times New Roman" w:cs="Times New Roman"/>
          <w:sz w:val="24"/>
          <w:szCs w:val="24"/>
        </w:rPr>
        <w:t xml:space="preserve"> pelo menos dois dos memorandos </w:t>
      </w:r>
      <w:r w:rsidR="00B654EA">
        <w:rPr>
          <w:rFonts w:ascii="Times New Roman" w:hAnsi="Times New Roman" w:cs="Times New Roman"/>
          <w:sz w:val="24"/>
          <w:szCs w:val="24"/>
        </w:rPr>
        <w:t>expedidos</w:t>
      </w:r>
      <w:r w:rsidR="00D764B5">
        <w:rPr>
          <w:rFonts w:ascii="Times New Roman" w:hAnsi="Times New Roman" w:cs="Times New Roman"/>
          <w:sz w:val="24"/>
          <w:szCs w:val="24"/>
        </w:rPr>
        <w:t xml:space="preserve"> pela direção do IRB no ano de 1946 aponta</w:t>
      </w:r>
      <w:r>
        <w:rPr>
          <w:rFonts w:ascii="Times New Roman" w:hAnsi="Times New Roman" w:cs="Times New Roman"/>
          <w:sz w:val="24"/>
          <w:szCs w:val="24"/>
        </w:rPr>
        <w:t>va</w:t>
      </w:r>
      <w:r w:rsidR="00D764B5">
        <w:rPr>
          <w:rFonts w:ascii="Times New Roman" w:hAnsi="Times New Roman" w:cs="Times New Roman"/>
          <w:sz w:val="24"/>
          <w:szCs w:val="24"/>
        </w:rPr>
        <w:t xml:space="preserve">m as </w:t>
      </w:r>
      <w:r w:rsidR="007574A0">
        <w:rPr>
          <w:rFonts w:ascii="Times New Roman" w:hAnsi="Times New Roman" w:cs="Times New Roman"/>
          <w:sz w:val="24"/>
          <w:szCs w:val="24"/>
        </w:rPr>
        <w:t xml:space="preserve">enormes </w:t>
      </w:r>
      <w:r w:rsidR="00D764B5">
        <w:rPr>
          <w:rFonts w:ascii="Times New Roman" w:hAnsi="Times New Roman" w:cs="Times New Roman"/>
          <w:sz w:val="24"/>
          <w:szCs w:val="24"/>
        </w:rPr>
        <w:t xml:space="preserve">dificuldades </w:t>
      </w:r>
      <w:r w:rsidR="007574A0">
        <w:rPr>
          <w:rFonts w:ascii="Times New Roman" w:hAnsi="Times New Roman" w:cs="Times New Roman"/>
          <w:sz w:val="24"/>
          <w:szCs w:val="24"/>
        </w:rPr>
        <w:t xml:space="preserve">enfrentadas para apenas se conseguir </w:t>
      </w:r>
      <w:r w:rsidR="00711C6B">
        <w:rPr>
          <w:rFonts w:ascii="Times New Roman" w:hAnsi="Times New Roman" w:cs="Times New Roman"/>
          <w:sz w:val="24"/>
          <w:szCs w:val="24"/>
        </w:rPr>
        <w:t>manter</w:t>
      </w:r>
      <w:r w:rsidR="00D764B5">
        <w:rPr>
          <w:rFonts w:ascii="Times New Roman" w:hAnsi="Times New Roman" w:cs="Times New Roman"/>
          <w:sz w:val="24"/>
          <w:szCs w:val="24"/>
        </w:rPr>
        <w:t xml:space="preserve"> </w:t>
      </w:r>
      <w:r w:rsidR="00711C6B">
        <w:rPr>
          <w:rFonts w:ascii="Times New Roman" w:hAnsi="Times New Roman" w:cs="Times New Roman"/>
          <w:sz w:val="24"/>
          <w:szCs w:val="24"/>
        </w:rPr>
        <w:t>as novas regras de ingresso na carreira diplomática, provavelmente determin</w:t>
      </w:r>
      <w:r w:rsidR="000A35B2">
        <w:rPr>
          <w:rFonts w:ascii="Times New Roman" w:hAnsi="Times New Roman" w:cs="Times New Roman"/>
          <w:sz w:val="24"/>
          <w:szCs w:val="24"/>
        </w:rPr>
        <w:t xml:space="preserve">ando </w:t>
      </w:r>
      <w:r w:rsidR="00711C6B">
        <w:rPr>
          <w:rFonts w:ascii="Times New Roman" w:hAnsi="Times New Roman" w:cs="Times New Roman"/>
          <w:sz w:val="24"/>
          <w:szCs w:val="24"/>
        </w:rPr>
        <w:t xml:space="preserve">que o foco do Instituto </w:t>
      </w:r>
      <w:r w:rsidR="0050660A">
        <w:rPr>
          <w:rFonts w:ascii="Times New Roman" w:hAnsi="Times New Roman" w:cs="Times New Roman"/>
          <w:sz w:val="24"/>
          <w:szCs w:val="24"/>
        </w:rPr>
        <w:t>fosse</w:t>
      </w:r>
      <w:r w:rsidR="00711C6B">
        <w:rPr>
          <w:rFonts w:ascii="Times New Roman" w:hAnsi="Times New Roman" w:cs="Times New Roman"/>
          <w:sz w:val="24"/>
          <w:szCs w:val="24"/>
        </w:rPr>
        <w:t xml:space="preserve"> mantido nos cursos de aperfeiçoamento e admissão. </w:t>
      </w:r>
      <w:r w:rsidR="0050660A">
        <w:rPr>
          <w:rFonts w:ascii="Times New Roman" w:hAnsi="Times New Roman" w:cs="Times New Roman"/>
          <w:sz w:val="24"/>
          <w:szCs w:val="24"/>
        </w:rPr>
        <w:t>P</w:t>
      </w:r>
      <w:r w:rsidR="000A35B2">
        <w:rPr>
          <w:rFonts w:ascii="Times New Roman" w:hAnsi="Times New Roman" w:cs="Times New Roman"/>
          <w:sz w:val="24"/>
          <w:szCs w:val="24"/>
        </w:rPr>
        <w:t>ela leitura d</w:t>
      </w:r>
      <w:r w:rsidR="00E65A7B">
        <w:rPr>
          <w:rFonts w:ascii="Times New Roman" w:hAnsi="Times New Roman" w:cs="Times New Roman"/>
          <w:sz w:val="24"/>
          <w:szCs w:val="24"/>
        </w:rPr>
        <w:t>esses</w:t>
      </w:r>
      <w:r w:rsidR="00711C6B">
        <w:rPr>
          <w:rFonts w:ascii="Times New Roman" w:hAnsi="Times New Roman" w:cs="Times New Roman"/>
          <w:sz w:val="24"/>
          <w:szCs w:val="24"/>
        </w:rPr>
        <w:t xml:space="preserve"> memorandos</w:t>
      </w:r>
      <w:r w:rsidR="00E65A7B">
        <w:rPr>
          <w:rFonts w:ascii="Times New Roman" w:hAnsi="Times New Roman" w:cs="Times New Roman"/>
          <w:sz w:val="24"/>
          <w:szCs w:val="24"/>
        </w:rPr>
        <w:t>,</w:t>
      </w:r>
      <w:r w:rsidR="00711C6B">
        <w:rPr>
          <w:rFonts w:ascii="Times New Roman" w:hAnsi="Times New Roman" w:cs="Times New Roman"/>
          <w:sz w:val="24"/>
          <w:szCs w:val="24"/>
        </w:rPr>
        <w:t xml:space="preserve"> fica claro que a direção </w:t>
      </w:r>
      <w:r w:rsidR="0050660A">
        <w:rPr>
          <w:rFonts w:ascii="Times New Roman" w:hAnsi="Times New Roman" w:cs="Times New Roman"/>
          <w:sz w:val="24"/>
          <w:szCs w:val="24"/>
        </w:rPr>
        <w:t xml:space="preserve">do Instituto </w:t>
      </w:r>
      <w:r w:rsidR="00711C6B">
        <w:rPr>
          <w:rFonts w:ascii="Times New Roman" w:hAnsi="Times New Roman" w:cs="Times New Roman"/>
          <w:sz w:val="24"/>
          <w:szCs w:val="24"/>
        </w:rPr>
        <w:t xml:space="preserve">sofria </w:t>
      </w:r>
      <w:r w:rsidR="0050660A">
        <w:rPr>
          <w:rFonts w:ascii="Times New Roman" w:hAnsi="Times New Roman" w:cs="Times New Roman"/>
          <w:sz w:val="24"/>
          <w:szCs w:val="24"/>
        </w:rPr>
        <w:t xml:space="preserve">grandes </w:t>
      </w:r>
      <w:r w:rsidR="00711C6B">
        <w:rPr>
          <w:rFonts w:ascii="Times New Roman" w:hAnsi="Times New Roman" w:cs="Times New Roman"/>
          <w:sz w:val="24"/>
          <w:szCs w:val="24"/>
        </w:rPr>
        <w:t>pressões para</w:t>
      </w:r>
      <w:r w:rsidR="000A35B2">
        <w:rPr>
          <w:rFonts w:ascii="Times New Roman" w:hAnsi="Times New Roman" w:cs="Times New Roman"/>
          <w:sz w:val="24"/>
          <w:szCs w:val="24"/>
        </w:rPr>
        <w:t xml:space="preserve"> que</w:t>
      </w:r>
      <w:r w:rsidR="00711C6B">
        <w:rPr>
          <w:rFonts w:ascii="Times New Roman" w:hAnsi="Times New Roman" w:cs="Times New Roman"/>
          <w:sz w:val="24"/>
          <w:szCs w:val="24"/>
        </w:rPr>
        <w:t xml:space="preserve"> se permitisse o ingresso de candidatos reprovados no exame vestibular</w:t>
      </w:r>
      <w:r w:rsidR="0050660A">
        <w:rPr>
          <w:rFonts w:ascii="Times New Roman" w:hAnsi="Times New Roman" w:cs="Times New Roman"/>
          <w:sz w:val="24"/>
          <w:szCs w:val="24"/>
        </w:rPr>
        <w:t xml:space="preserve"> </w:t>
      </w:r>
      <w:r w:rsidR="00EE706F">
        <w:rPr>
          <w:rFonts w:ascii="Times New Roman" w:hAnsi="Times New Roman" w:cs="Times New Roman"/>
          <w:sz w:val="24"/>
          <w:szCs w:val="24"/>
        </w:rPr>
        <w:t xml:space="preserve">do IRB </w:t>
      </w:r>
      <w:r w:rsidR="0050660A">
        <w:rPr>
          <w:rFonts w:ascii="Times New Roman" w:hAnsi="Times New Roman" w:cs="Times New Roman"/>
          <w:sz w:val="24"/>
          <w:szCs w:val="24"/>
        </w:rPr>
        <w:t>e</w:t>
      </w:r>
      <w:r w:rsidR="00711C6B">
        <w:rPr>
          <w:rFonts w:ascii="Times New Roman" w:hAnsi="Times New Roman" w:cs="Times New Roman"/>
          <w:sz w:val="24"/>
          <w:szCs w:val="24"/>
        </w:rPr>
        <w:t xml:space="preserve">, </w:t>
      </w:r>
      <w:r w:rsidR="0050660A">
        <w:rPr>
          <w:rFonts w:ascii="Times New Roman" w:hAnsi="Times New Roman" w:cs="Times New Roman"/>
          <w:sz w:val="24"/>
          <w:szCs w:val="24"/>
        </w:rPr>
        <w:t xml:space="preserve">que </w:t>
      </w:r>
      <w:r w:rsidR="00EE706F">
        <w:rPr>
          <w:rFonts w:ascii="Times New Roman" w:hAnsi="Times New Roman" w:cs="Times New Roman"/>
          <w:sz w:val="24"/>
          <w:szCs w:val="24"/>
        </w:rPr>
        <w:t>isto apenas repetia a velha prática de</w:t>
      </w:r>
      <w:r w:rsidR="0050660A">
        <w:rPr>
          <w:rFonts w:ascii="Times New Roman" w:hAnsi="Times New Roman" w:cs="Times New Roman"/>
          <w:sz w:val="24"/>
          <w:szCs w:val="24"/>
        </w:rPr>
        <w:t xml:space="preserve"> </w:t>
      </w:r>
      <w:r w:rsidR="00EE706F">
        <w:rPr>
          <w:rFonts w:ascii="Times New Roman" w:hAnsi="Times New Roman" w:cs="Times New Roman"/>
          <w:sz w:val="24"/>
          <w:szCs w:val="24"/>
        </w:rPr>
        <w:t>apadrinhamento</w:t>
      </w:r>
      <w:r w:rsidR="000A35B2">
        <w:rPr>
          <w:rFonts w:ascii="Times New Roman" w:hAnsi="Times New Roman" w:cs="Times New Roman"/>
          <w:sz w:val="24"/>
          <w:szCs w:val="24"/>
        </w:rPr>
        <w:t>, considerada</w:t>
      </w:r>
      <w:r w:rsidR="0050660A">
        <w:rPr>
          <w:rFonts w:ascii="Times New Roman" w:hAnsi="Times New Roman" w:cs="Times New Roman"/>
          <w:sz w:val="24"/>
          <w:szCs w:val="24"/>
        </w:rPr>
        <w:t xml:space="preserve"> </w:t>
      </w:r>
      <w:r w:rsidR="00EE706F">
        <w:rPr>
          <w:rFonts w:ascii="Times New Roman" w:hAnsi="Times New Roman" w:cs="Times New Roman"/>
          <w:sz w:val="24"/>
          <w:szCs w:val="24"/>
        </w:rPr>
        <w:t>responsável</w:t>
      </w:r>
      <w:r w:rsidR="0050660A">
        <w:rPr>
          <w:rFonts w:ascii="Times New Roman" w:hAnsi="Times New Roman" w:cs="Times New Roman"/>
          <w:sz w:val="24"/>
          <w:szCs w:val="24"/>
        </w:rPr>
        <w:t xml:space="preserve"> </w:t>
      </w:r>
      <w:r w:rsidR="00EE706F">
        <w:rPr>
          <w:rFonts w:ascii="Times New Roman" w:hAnsi="Times New Roman" w:cs="Times New Roman"/>
          <w:sz w:val="24"/>
          <w:szCs w:val="24"/>
        </w:rPr>
        <w:t xml:space="preserve">pelos </w:t>
      </w:r>
      <w:r w:rsidR="0050660A">
        <w:rPr>
          <w:rFonts w:ascii="Times New Roman" w:hAnsi="Times New Roman" w:cs="Times New Roman"/>
          <w:sz w:val="24"/>
          <w:szCs w:val="24"/>
        </w:rPr>
        <w:t>desníve</w:t>
      </w:r>
      <w:r w:rsidR="00EE706F">
        <w:rPr>
          <w:rFonts w:ascii="Times New Roman" w:hAnsi="Times New Roman" w:cs="Times New Roman"/>
          <w:sz w:val="24"/>
          <w:szCs w:val="24"/>
        </w:rPr>
        <w:t>is</w:t>
      </w:r>
      <w:r w:rsidR="0050660A">
        <w:rPr>
          <w:rFonts w:ascii="Times New Roman" w:hAnsi="Times New Roman" w:cs="Times New Roman"/>
          <w:sz w:val="24"/>
          <w:szCs w:val="24"/>
        </w:rPr>
        <w:t xml:space="preserve"> </w:t>
      </w:r>
      <w:r>
        <w:rPr>
          <w:rFonts w:ascii="Times New Roman" w:hAnsi="Times New Roman" w:cs="Times New Roman"/>
          <w:sz w:val="24"/>
          <w:szCs w:val="24"/>
        </w:rPr>
        <w:t>na formação e no</w:t>
      </w:r>
      <w:r w:rsidR="0050660A">
        <w:rPr>
          <w:rFonts w:ascii="Times New Roman" w:hAnsi="Times New Roman" w:cs="Times New Roman"/>
          <w:sz w:val="24"/>
          <w:szCs w:val="24"/>
        </w:rPr>
        <w:t xml:space="preserve"> desempenho dos diplomatas</w:t>
      </w:r>
      <w:r w:rsidR="00B654EA">
        <w:rPr>
          <w:rFonts w:ascii="Times New Roman" w:hAnsi="Times New Roman" w:cs="Times New Roman"/>
          <w:sz w:val="24"/>
          <w:szCs w:val="24"/>
        </w:rPr>
        <w:t xml:space="preserve"> (MRE, 1946c; </w:t>
      </w:r>
      <w:proofErr w:type="gramStart"/>
      <w:r w:rsidR="00B654EA">
        <w:rPr>
          <w:rFonts w:ascii="Times New Roman" w:hAnsi="Times New Roman" w:cs="Times New Roman"/>
          <w:sz w:val="24"/>
          <w:szCs w:val="24"/>
        </w:rPr>
        <w:t>1946d</w:t>
      </w:r>
      <w:proofErr w:type="gramEnd"/>
      <w:r w:rsidR="00B654EA">
        <w:rPr>
          <w:rFonts w:ascii="Times New Roman" w:hAnsi="Times New Roman" w:cs="Times New Roman"/>
          <w:sz w:val="24"/>
          <w:szCs w:val="24"/>
        </w:rPr>
        <w:t>)</w:t>
      </w:r>
      <w:r w:rsidR="0050660A">
        <w:rPr>
          <w:rFonts w:ascii="Times New Roman" w:hAnsi="Times New Roman" w:cs="Times New Roman"/>
          <w:sz w:val="24"/>
          <w:szCs w:val="24"/>
        </w:rPr>
        <w:t>.</w:t>
      </w:r>
    </w:p>
    <w:p w:rsidR="00A91F48" w:rsidRDefault="00EE706F"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O interessante é que paralelamente às reclamações contra o “pistolão” e os “protetores ou padrinhos” se expressasse </w:t>
      </w:r>
      <w:r w:rsidR="00652971">
        <w:rPr>
          <w:rFonts w:ascii="Times New Roman" w:hAnsi="Times New Roman" w:cs="Times New Roman"/>
          <w:sz w:val="24"/>
          <w:szCs w:val="24"/>
        </w:rPr>
        <w:t xml:space="preserve">também </w:t>
      </w:r>
      <w:r>
        <w:rPr>
          <w:rFonts w:ascii="Times New Roman" w:hAnsi="Times New Roman" w:cs="Times New Roman"/>
          <w:sz w:val="24"/>
          <w:szCs w:val="24"/>
        </w:rPr>
        <w:t>a ideia de um novo papel a ser desempenhado</w:t>
      </w:r>
      <w:r w:rsidR="00F675AC">
        <w:rPr>
          <w:rFonts w:ascii="Times New Roman" w:hAnsi="Times New Roman" w:cs="Times New Roman"/>
          <w:sz w:val="24"/>
          <w:szCs w:val="24"/>
        </w:rPr>
        <w:t xml:space="preserve"> na sociedade </w:t>
      </w:r>
      <w:r>
        <w:rPr>
          <w:rFonts w:ascii="Times New Roman" w:hAnsi="Times New Roman" w:cs="Times New Roman"/>
          <w:sz w:val="24"/>
          <w:szCs w:val="24"/>
        </w:rPr>
        <w:t>pelo IRB e</w:t>
      </w:r>
      <w:r w:rsidR="00975F19">
        <w:rPr>
          <w:rFonts w:ascii="Times New Roman" w:hAnsi="Times New Roman" w:cs="Times New Roman"/>
          <w:sz w:val="24"/>
          <w:szCs w:val="24"/>
        </w:rPr>
        <w:t>,</w:t>
      </w:r>
      <w:r>
        <w:rPr>
          <w:rFonts w:ascii="Times New Roman" w:hAnsi="Times New Roman" w:cs="Times New Roman"/>
          <w:sz w:val="24"/>
          <w:szCs w:val="24"/>
        </w:rPr>
        <w:t xml:space="preserve"> p</w:t>
      </w:r>
      <w:r w:rsidR="00F675AC">
        <w:rPr>
          <w:rFonts w:ascii="Times New Roman" w:hAnsi="Times New Roman" w:cs="Times New Roman"/>
          <w:sz w:val="24"/>
          <w:szCs w:val="24"/>
        </w:rPr>
        <w:t xml:space="preserve">or uma </w:t>
      </w:r>
      <w:r>
        <w:rPr>
          <w:rFonts w:ascii="Times New Roman" w:hAnsi="Times New Roman" w:cs="Times New Roman"/>
          <w:sz w:val="24"/>
          <w:szCs w:val="24"/>
        </w:rPr>
        <w:t>“Fundação Rio Branco”</w:t>
      </w:r>
      <w:r w:rsidR="00F675AC">
        <w:rPr>
          <w:rFonts w:ascii="Times New Roman" w:hAnsi="Times New Roman" w:cs="Times New Roman"/>
          <w:sz w:val="24"/>
          <w:szCs w:val="24"/>
        </w:rPr>
        <w:t>, ainda a ser criada</w:t>
      </w:r>
      <w:r w:rsidR="00B654EA">
        <w:rPr>
          <w:rFonts w:ascii="Times New Roman" w:hAnsi="Times New Roman" w:cs="Times New Roman"/>
          <w:sz w:val="24"/>
          <w:szCs w:val="24"/>
        </w:rPr>
        <w:t xml:space="preserve"> (MRE, 1946c; 1946d)</w:t>
      </w:r>
      <w:r w:rsidR="00F675AC">
        <w:rPr>
          <w:rFonts w:ascii="Times New Roman" w:hAnsi="Times New Roman" w:cs="Times New Roman"/>
          <w:sz w:val="24"/>
          <w:szCs w:val="24"/>
        </w:rPr>
        <w:t xml:space="preserve">. Aqui se detecta a formulação de </w:t>
      </w:r>
      <w:r w:rsidR="00652971">
        <w:rPr>
          <w:rFonts w:ascii="Times New Roman" w:hAnsi="Times New Roman" w:cs="Times New Roman"/>
          <w:sz w:val="24"/>
          <w:szCs w:val="24"/>
        </w:rPr>
        <w:t xml:space="preserve">que </w:t>
      </w:r>
      <w:r w:rsidR="00F675AC">
        <w:rPr>
          <w:rFonts w:ascii="Times New Roman" w:hAnsi="Times New Roman" w:cs="Times New Roman"/>
          <w:sz w:val="24"/>
          <w:szCs w:val="24"/>
        </w:rPr>
        <w:t xml:space="preserve">um campo de atuação dos diplomatas </w:t>
      </w:r>
      <w:r w:rsidR="00652971">
        <w:rPr>
          <w:rFonts w:ascii="Times New Roman" w:hAnsi="Times New Roman" w:cs="Times New Roman"/>
          <w:sz w:val="24"/>
          <w:szCs w:val="24"/>
        </w:rPr>
        <w:t>deve</w:t>
      </w:r>
      <w:r w:rsidR="00A91F48">
        <w:rPr>
          <w:rFonts w:ascii="Times New Roman" w:hAnsi="Times New Roman" w:cs="Times New Roman"/>
          <w:sz w:val="24"/>
          <w:szCs w:val="24"/>
        </w:rPr>
        <w:t>ria</w:t>
      </w:r>
      <w:r w:rsidR="00652971">
        <w:rPr>
          <w:rFonts w:ascii="Times New Roman" w:hAnsi="Times New Roman" w:cs="Times New Roman"/>
          <w:sz w:val="24"/>
          <w:szCs w:val="24"/>
        </w:rPr>
        <w:t xml:space="preserve"> se constituir </w:t>
      </w:r>
      <w:r w:rsidR="00F675AC">
        <w:rPr>
          <w:rFonts w:ascii="Times New Roman" w:hAnsi="Times New Roman" w:cs="Times New Roman"/>
          <w:sz w:val="24"/>
          <w:szCs w:val="24"/>
        </w:rPr>
        <w:t xml:space="preserve">no mesmo </w:t>
      </w:r>
      <w:r w:rsidR="00652971">
        <w:rPr>
          <w:rFonts w:ascii="Times New Roman" w:hAnsi="Times New Roman" w:cs="Times New Roman"/>
          <w:sz w:val="24"/>
          <w:szCs w:val="24"/>
        </w:rPr>
        <w:t>modelo</w:t>
      </w:r>
      <w:r w:rsidR="00F675AC">
        <w:rPr>
          <w:rFonts w:ascii="Times New Roman" w:hAnsi="Times New Roman" w:cs="Times New Roman"/>
          <w:sz w:val="24"/>
          <w:szCs w:val="24"/>
        </w:rPr>
        <w:t xml:space="preserve"> em que então se </w:t>
      </w:r>
      <w:r w:rsidR="00652971">
        <w:rPr>
          <w:rFonts w:ascii="Times New Roman" w:hAnsi="Times New Roman" w:cs="Times New Roman"/>
          <w:sz w:val="24"/>
          <w:szCs w:val="24"/>
        </w:rPr>
        <w:t>organizavam</w:t>
      </w:r>
      <w:r w:rsidR="00F675AC">
        <w:rPr>
          <w:rFonts w:ascii="Times New Roman" w:hAnsi="Times New Roman" w:cs="Times New Roman"/>
          <w:sz w:val="24"/>
          <w:szCs w:val="24"/>
        </w:rPr>
        <w:t xml:space="preserve"> as carreiras acadêmicas no Brasil, </w:t>
      </w:r>
      <w:r w:rsidR="00975F19">
        <w:rPr>
          <w:rFonts w:ascii="Times New Roman" w:hAnsi="Times New Roman" w:cs="Times New Roman"/>
          <w:sz w:val="24"/>
          <w:szCs w:val="24"/>
        </w:rPr>
        <w:t xml:space="preserve">para o qual </w:t>
      </w:r>
      <w:r w:rsidR="00652971">
        <w:rPr>
          <w:rFonts w:ascii="Times New Roman" w:hAnsi="Times New Roman" w:cs="Times New Roman"/>
          <w:sz w:val="24"/>
          <w:szCs w:val="24"/>
        </w:rPr>
        <w:t>se pleitea</w:t>
      </w:r>
      <w:r w:rsidR="00975F19">
        <w:rPr>
          <w:rFonts w:ascii="Times New Roman" w:hAnsi="Times New Roman" w:cs="Times New Roman"/>
          <w:sz w:val="24"/>
          <w:szCs w:val="24"/>
        </w:rPr>
        <w:t>va</w:t>
      </w:r>
      <w:r w:rsidR="00A91F48">
        <w:rPr>
          <w:rFonts w:ascii="Times New Roman" w:hAnsi="Times New Roman" w:cs="Times New Roman"/>
          <w:sz w:val="24"/>
          <w:szCs w:val="24"/>
        </w:rPr>
        <w:t xml:space="preserve">, inclusive, </w:t>
      </w:r>
      <w:r w:rsidR="00F675AC">
        <w:rPr>
          <w:rFonts w:ascii="Times New Roman" w:hAnsi="Times New Roman" w:cs="Times New Roman"/>
          <w:sz w:val="24"/>
          <w:szCs w:val="24"/>
        </w:rPr>
        <w:t xml:space="preserve">a </w:t>
      </w:r>
      <w:r w:rsidR="00652971">
        <w:rPr>
          <w:rFonts w:ascii="Times New Roman" w:hAnsi="Times New Roman" w:cs="Times New Roman"/>
          <w:sz w:val="24"/>
          <w:szCs w:val="24"/>
        </w:rPr>
        <w:t xml:space="preserve">formação de uma </w:t>
      </w:r>
      <w:r w:rsidR="00F675AC">
        <w:rPr>
          <w:rFonts w:ascii="Times New Roman" w:hAnsi="Times New Roman" w:cs="Times New Roman"/>
          <w:sz w:val="24"/>
          <w:szCs w:val="24"/>
        </w:rPr>
        <w:t xml:space="preserve">reserva de </w:t>
      </w:r>
      <w:r w:rsidR="00975F19">
        <w:rPr>
          <w:rFonts w:ascii="Times New Roman" w:hAnsi="Times New Roman" w:cs="Times New Roman"/>
          <w:sz w:val="24"/>
          <w:szCs w:val="24"/>
        </w:rPr>
        <w:t>atuação</w:t>
      </w:r>
      <w:r w:rsidR="00F675AC">
        <w:rPr>
          <w:rFonts w:ascii="Times New Roman" w:hAnsi="Times New Roman" w:cs="Times New Roman"/>
          <w:sz w:val="24"/>
          <w:szCs w:val="24"/>
        </w:rPr>
        <w:t xml:space="preserve"> fora das flutuações dos interesses políticos.</w:t>
      </w:r>
    </w:p>
    <w:p w:rsidR="00A91F48" w:rsidRDefault="00F675AC"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sidRPr="005003CE">
        <w:rPr>
          <w:rFonts w:ascii="Times New Roman" w:hAnsi="Times New Roman" w:cs="Times New Roman"/>
          <w:sz w:val="24"/>
          <w:szCs w:val="24"/>
        </w:rPr>
        <w:t>Para is</w:t>
      </w:r>
      <w:r w:rsidR="003C763F" w:rsidRPr="005003CE">
        <w:rPr>
          <w:rFonts w:ascii="Times New Roman" w:hAnsi="Times New Roman" w:cs="Times New Roman"/>
          <w:sz w:val="24"/>
          <w:szCs w:val="24"/>
        </w:rPr>
        <w:t>t</w:t>
      </w:r>
      <w:r w:rsidRPr="005003CE">
        <w:rPr>
          <w:rFonts w:ascii="Times New Roman" w:hAnsi="Times New Roman" w:cs="Times New Roman"/>
          <w:sz w:val="24"/>
          <w:szCs w:val="24"/>
        </w:rPr>
        <w:t>o</w:t>
      </w:r>
      <w:r w:rsidR="003C763F" w:rsidRPr="005003CE">
        <w:rPr>
          <w:rFonts w:ascii="Times New Roman" w:hAnsi="Times New Roman" w:cs="Times New Roman"/>
          <w:sz w:val="24"/>
          <w:szCs w:val="24"/>
        </w:rPr>
        <w:t>,</w:t>
      </w:r>
      <w:r w:rsidRPr="005003CE">
        <w:rPr>
          <w:rFonts w:ascii="Times New Roman" w:hAnsi="Times New Roman" w:cs="Times New Roman"/>
          <w:sz w:val="24"/>
          <w:szCs w:val="24"/>
        </w:rPr>
        <w:t xml:space="preserve"> se </w:t>
      </w:r>
      <w:r w:rsidR="00652971" w:rsidRPr="005003CE">
        <w:rPr>
          <w:rFonts w:ascii="Times New Roman" w:hAnsi="Times New Roman" w:cs="Times New Roman"/>
          <w:sz w:val="24"/>
          <w:szCs w:val="24"/>
        </w:rPr>
        <w:t>salientav</w:t>
      </w:r>
      <w:r w:rsidRPr="005003CE">
        <w:rPr>
          <w:rFonts w:ascii="Times New Roman" w:hAnsi="Times New Roman" w:cs="Times New Roman"/>
          <w:sz w:val="24"/>
          <w:szCs w:val="24"/>
        </w:rPr>
        <w:t xml:space="preserve">a </w:t>
      </w:r>
      <w:r w:rsidR="00EE706F" w:rsidRPr="005003CE">
        <w:rPr>
          <w:rFonts w:ascii="Times New Roman" w:hAnsi="Times New Roman" w:cs="Times New Roman"/>
          <w:sz w:val="24"/>
          <w:szCs w:val="24"/>
        </w:rPr>
        <w:t xml:space="preserve">que o IRB </w:t>
      </w:r>
      <w:r w:rsidR="00652971" w:rsidRPr="005003CE">
        <w:rPr>
          <w:rFonts w:ascii="Times New Roman" w:hAnsi="Times New Roman" w:cs="Times New Roman"/>
          <w:sz w:val="24"/>
          <w:szCs w:val="24"/>
        </w:rPr>
        <w:t>deveria</w:t>
      </w:r>
      <w:r w:rsidRPr="005003CE">
        <w:rPr>
          <w:rFonts w:ascii="Times New Roman" w:hAnsi="Times New Roman" w:cs="Times New Roman"/>
          <w:sz w:val="24"/>
          <w:szCs w:val="24"/>
        </w:rPr>
        <w:t xml:space="preserve"> </w:t>
      </w:r>
      <w:r w:rsidR="005003CE" w:rsidRPr="005003CE">
        <w:rPr>
          <w:rFonts w:ascii="Times New Roman" w:hAnsi="Times New Roman" w:cs="Times New Roman"/>
          <w:sz w:val="24"/>
          <w:szCs w:val="24"/>
        </w:rPr>
        <w:t>levar adiante,</w:t>
      </w:r>
      <w:r w:rsidRPr="005003CE">
        <w:rPr>
          <w:rFonts w:ascii="Times New Roman" w:hAnsi="Times New Roman" w:cs="Times New Roman"/>
          <w:sz w:val="24"/>
          <w:szCs w:val="24"/>
        </w:rPr>
        <w:t xml:space="preserve"> a despeito d</w:t>
      </w:r>
      <w:r w:rsidR="005003CE">
        <w:rPr>
          <w:rFonts w:ascii="Times New Roman" w:hAnsi="Times New Roman" w:cs="Times New Roman"/>
          <w:sz w:val="24"/>
          <w:szCs w:val="24"/>
        </w:rPr>
        <w:t>e su</w:t>
      </w:r>
      <w:r w:rsidRPr="005003CE">
        <w:rPr>
          <w:rFonts w:ascii="Times New Roman" w:hAnsi="Times New Roman" w:cs="Times New Roman"/>
          <w:sz w:val="24"/>
          <w:szCs w:val="24"/>
        </w:rPr>
        <w:t>as limitações orçamentárias</w:t>
      </w:r>
      <w:r w:rsidR="00F461CA" w:rsidRPr="005003CE">
        <w:rPr>
          <w:rFonts w:ascii="Times New Roman" w:hAnsi="Times New Roman" w:cs="Times New Roman"/>
          <w:sz w:val="24"/>
          <w:szCs w:val="24"/>
        </w:rPr>
        <w:t xml:space="preserve"> (1946</w:t>
      </w:r>
      <w:r w:rsidR="006E003E" w:rsidRPr="005003CE">
        <w:rPr>
          <w:rFonts w:ascii="Times New Roman" w:hAnsi="Times New Roman" w:cs="Times New Roman"/>
          <w:sz w:val="24"/>
          <w:szCs w:val="24"/>
        </w:rPr>
        <w:t>b</w:t>
      </w:r>
      <w:r w:rsidR="00F461CA" w:rsidRPr="005003CE">
        <w:rPr>
          <w:rFonts w:ascii="Times New Roman" w:hAnsi="Times New Roman" w:cs="Times New Roman"/>
          <w:sz w:val="24"/>
          <w:szCs w:val="24"/>
        </w:rPr>
        <w:t>)</w:t>
      </w:r>
      <w:r w:rsidRPr="005003CE">
        <w:rPr>
          <w:rFonts w:ascii="Times New Roman" w:hAnsi="Times New Roman" w:cs="Times New Roman"/>
          <w:sz w:val="24"/>
          <w:szCs w:val="24"/>
        </w:rPr>
        <w:t>,</w:t>
      </w:r>
      <w:r>
        <w:rPr>
          <w:rFonts w:ascii="Times New Roman" w:hAnsi="Times New Roman" w:cs="Times New Roman"/>
          <w:sz w:val="24"/>
          <w:szCs w:val="24"/>
        </w:rPr>
        <w:t xml:space="preserve"> “um plano universitário </w:t>
      </w:r>
      <w:r w:rsidRPr="00F675AC">
        <w:rPr>
          <w:rFonts w:ascii="Times New Roman" w:hAnsi="Times New Roman" w:cs="Times New Roman"/>
          <w:sz w:val="24"/>
          <w:szCs w:val="24"/>
        </w:rPr>
        <w:t xml:space="preserve">capaz de garantir o nível </w:t>
      </w:r>
      <w:r w:rsidRPr="00F675AC">
        <w:rPr>
          <w:rFonts w:ascii="Times New Roman" w:hAnsi="Times New Roman" w:cs="Times New Roman"/>
          <w:sz w:val="24"/>
          <w:szCs w:val="24"/>
        </w:rPr>
        <w:lastRenderedPageBreak/>
        <w:t>cultural indispensável ao exercício da função diplomática</w:t>
      </w:r>
      <w:r>
        <w:rPr>
          <w:rFonts w:ascii="Times New Roman" w:hAnsi="Times New Roman" w:cs="Times New Roman"/>
          <w:sz w:val="24"/>
          <w:szCs w:val="24"/>
        </w:rPr>
        <w:t>” e</w:t>
      </w:r>
      <w:r w:rsidR="007E66D6">
        <w:rPr>
          <w:rFonts w:ascii="Times New Roman" w:hAnsi="Times New Roman" w:cs="Times New Roman"/>
          <w:sz w:val="24"/>
          <w:szCs w:val="24"/>
        </w:rPr>
        <w:t>,</w:t>
      </w:r>
      <w:r>
        <w:rPr>
          <w:rFonts w:ascii="Times New Roman" w:hAnsi="Times New Roman" w:cs="Times New Roman"/>
          <w:sz w:val="24"/>
          <w:szCs w:val="24"/>
        </w:rPr>
        <w:t xml:space="preserve"> </w:t>
      </w:r>
      <w:r w:rsidR="00CF619E">
        <w:rPr>
          <w:rFonts w:ascii="Times New Roman" w:hAnsi="Times New Roman" w:cs="Times New Roman"/>
          <w:sz w:val="24"/>
          <w:szCs w:val="24"/>
        </w:rPr>
        <w:t xml:space="preserve">almejar </w:t>
      </w:r>
      <w:r w:rsidR="00652971">
        <w:rPr>
          <w:rFonts w:ascii="Times New Roman" w:hAnsi="Times New Roman" w:cs="Times New Roman"/>
          <w:sz w:val="24"/>
          <w:szCs w:val="24"/>
        </w:rPr>
        <w:t>o “incremento da pesquisa</w:t>
      </w:r>
      <w:r>
        <w:rPr>
          <w:rFonts w:ascii="Times New Roman" w:hAnsi="Times New Roman" w:cs="Times New Roman"/>
          <w:sz w:val="24"/>
          <w:szCs w:val="24"/>
        </w:rPr>
        <w:t xml:space="preserve"> </w:t>
      </w:r>
      <w:r w:rsidR="00652971">
        <w:rPr>
          <w:rFonts w:ascii="Times New Roman" w:hAnsi="Times New Roman" w:cs="Times New Roman"/>
          <w:sz w:val="24"/>
          <w:szCs w:val="24"/>
        </w:rPr>
        <w:t xml:space="preserve">histórica” considerando </w:t>
      </w:r>
      <w:r w:rsidR="00A91F48">
        <w:rPr>
          <w:rFonts w:ascii="Times New Roman" w:hAnsi="Times New Roman" w:cs="Times New Roman"/>
          <w:sz w:val="24"/>
          <w:szCs w:val="24"/>
        </w:rPr>
        <w:t>o</w:t>
      </w:r>
      <w:r w:rsidR="00652971">
        <w:rPr>
          <w:rFonts w:ascii="Times New Roman" w:hAnsi="Times New Roman" w:cs="Times New Roman"/>
          <w:sz w:val="24"/>
          <w:szCs w:val="24"/>
        </w:rPr>
        <w:t xml:space="preserve"> “aprofundamento da consciência internacional de nosso povo”</w:t>
      </w:r>
      <w:r w:rsidR="00B654EA" w:rsidRPr="00B654EA">
        <w:rPr>
          <w:rFonts w:ascii="Times New Roman" w:hAnsi="Times New Roman" w:cs="Times New Roman"/>
          <w:sz w:val="24"/>
          <w:szCs w:val="24"/>
        </w:rPr>
        <w:t xml:space="preserve"> </w:t>
      </w:r>
      <w:r w:rsidR="00B654EA">
        <w:rPr>
          <w:rFonts w:ascii="Times New Roman" w:hAnsi="Times New Roman" w:cs="Times New Roman"/>
          <w:sz w:val="24"/>
          <w:szCs w:val="24"/>
        </w:rPr>
        <w:t>(MRE, 1946c).</w:t>
      </w:r>
      <w:r w:rsidR="00652971">
        <w:rPr>
          <w:rFonts w:ascii="Times New Roman" w:hAnsi="Times New Roman" w:cs="Times New Roman"/>
          <w:sz w:val="24"/>
          <w:szCs w:val="24"/>
        </w:rPr>
        <w:t xml:space="preserve"> </w:t>
      </w:r>
      <w:r w:rsidR="00DD1933">
        <w:rPr>
          <w:rFonts w:ascii="Times New Roman" w:hAnsi="Times New Roman" w:cs="Times New Roman"/>
          <w:sz w:val="24"/>
          <w:szCs w:val="24"/>
        </w:rPr>
        <w:t>Por conseguinte</w:t>
      </w:r>
      <w:r w:rsidR="00A91F48">
        <w:rPr>
          <w:rFonts w:ascii="Times New Roman" w:hAnsi="Times New Roman" w:cs="Times New Roman"/>
          <w:sz w:val="24"/>
          <w:szCs w:val="24"/>
        </w:rPr>
        <w:t xml:space="preserve">, </w:t>
      </w:r>
      <w:r w:rsidR="00A91F48" w:rsidRPr="00A91F48">
        <w:rPr>
          <w:rFonts w:ascii="Times New Roman" w:hAnsi="Times New Roman" w:cs="Times New Roman"/>
          <w:sz w:val="24"/>
          <w:szCs w:val="24"/>
        </w:rPr>
        <w:t>mais do que uma simples escola</w:t>
      </w:r>
      <w:r w:rsidR="00A91F48">
        <w:rPr>
          <w:rFonts w:ascii="Times New Roman" w:hAnsi="Times New Roman" w:cs="Times New Roman"/>
          <w:sz w:val="24"/>
          <w:szCs w:val="24"/>
        </w:rPr>
        <w:t xml:space="preserve"> de diplomacia</w:t>
      </w:r>
      <w:r w:rsidR="00A91F48" w:rsidRPr="00A91F48">
        <w:rPr>
          <w:rFonts w:ascii="Times New Roman" w:hAnsi="Times New Roman" w:cs="Times New Roman"/>
          <w:sz w:val="24"/>
          <w:szCs w:val="24"/>
        </w:rPr>
        <w:t xml:space="preserve">, </w:t>
      </w:r>
      <w:r w:rsidR="00A91F48">
        <w:rPr>
          <w:rFonts w:ascii="Times New Roman" w:hAnsi="Times New Roman" w:cs="Times New Roman"/>
          <w:sz w:val="24"/>
          <w:szCs w:val="24"/>
        </w:rPr>
        <w:t>o IRB era pensado</w:t>
      </w:r>
      <w:r w:rsidR="00CF619E">
        <w:rPr>
          <w:rFonts w:ascii="Times New Roman" w:hAnsi="Times New Roman" w:cs="Times New Roman"/>
          <w:sz w:val="24"/>
          <w:szCs w:val="24"/>
        </w:rPr>
        <w:t xml:space="preserve"> no concerto das atribulações passadas e presentes da corporação diplomática e</w:t>
      </w:r>
      <w:r w:rsidR="003C763F">
        <w:rPr>
          <w:rFonts w:ascii="Times New Roman" w:hAnsi="Times New Roman" w:cs="Times New Roman"/>
          <w:sz w:val="24"/>
          <w:szCs w:val="24"/>
        </w:rPr>
        <w:t>,</w:t>
      </w:r>
      <w:r w:rsidR="00CF619E">
        <w:rPr>
          <w:rFonts w:ascii="Times New Roman" w:hAnsi="Times New Roman" w:cs="Times New Roman"/>
          <w:sz w:val="24"/>
          <w:szCs w:val="24"/>
        </w:rPr>
        <w:t xml:space="preserve"> sincronizado com as ambições</w:t>
      </w:r>
      <w:r w:rsidR="007F5488">
        <w:rPr>
          <w:rFonts w:ascii="Times New Roman" w:hAnsi="Times New Roman" w:cs="Times New Roman"/>
          <w:sz w:val="24"/>
          <w:szCs w:val="24"/>
        </w:rPr>
        <w:t xml:space="preserve"> de seus </w:t>
      </w:r>
      <w:r w:rsidR="007F5488" w:rsidRPr="007F5488">
        <w:rPr>
          <w:rFonts w:ascii="Times New Roman" w:hAnsi="Times New Roman" w:cs="Times New Roman"/>
          <w:sz w:val="24"/>
          <w:szCs w:val="24"/>
        </w:rPr>
        <w:t>integrantes</w:t>
      </w:r>
      <w:r w:rsidR="00CF619E" w:rsidRPr="007F5488">
        <w:rPr>
          <w:rFonts w:ascii="Times New Roman" w:hAnsi="Times New Roman" w:cs="Times New Roman"/>
          <w:sz w:val="24"/>
          <w:szCs w:val="24"/>
        </w:rPr>
        <w:t xml:space="preserve"> </w:t>
      </w:r>
      <w:r w:rsidR="007F5488" w:rsidRPr="007F5488">
        <w:rPr>
          <w:rFonts w:ascii="Times New Roman" w:hAnsi="Times New Roman" w:cs="Times New Roman"/>
          <w:sz w:val="24"/>
          <w:szCs w:val="24"/>
        </w:rPr>
        <w:t>como</w:t>
      </w:r>
      <w:r w:rsidR="00A91F48" w:rsidRPr="007F5488">
        <w:rPr>
          <w:rFonts w:ascii="Times New Roman" w:hAnsi="Times New Roman" w:cs="Times New Roman"/>
          <w:sz w:val="24"/>
          <w:szCs w:val="24"/>
        </w:rPr>
        <w:t xml:space="preserve"> um “verdadeiro centro</w:t>
      </w:r>
      <w:r w:rsidR="00A91F48" w:rsidRPr="00A91F48">
        <w:rPr>
          <w:rFonts w:ascii="Times New Roman" w:hAnsi="Times New Roman" w:cs="Times New Roman"/>
          <w:sz w:val="24"/>
          <w:szCs w:val="24"/>
        </w:rPr>
        <w:t xml:space="preserve"> de irradiação cultural e de pesquisas históricas, destinado a desempenhar um papel relevante na hi</w:t>
      </w:r>
      <w:r w:rsidR="00A91F48">
        <w:rPr>
          <w:rFonts w:ascii="Times New Roman" w:hAnsi="Times New Roman" w:cs="Times New Roman"/>
          <w:sz w:val="24"/>
          <w:szCs w:val="24"/>
        </w:rPr>
        <w:t>s</w:t>
      </w:r>
      <w:r w:rsidR="00A91F48" w:rsidRPr="00A91F48">
        <w:rPr>
          <w:rFonts w:ascii="Times New Roman" w:hAnsi="Times New Roman" w:cs="Times New Roman"/>
          <w:sz w:val="24"/>
          <w:szCs w:val="24"/>
        </w:rPr>
        <w:t>tória da cultura e da política internacional do Brasil</w:t>
      </w:r>
      <w:r w:rsidR="00A91F48">
        <w:rPr>
          <w:rFonts w:ascii="Times New Roman" w:hAnsi="Times New Roman" w:cs="Times New Roman"/>
          <w:sz w:val="24"/>
          <w:szCs w:val="24"/>
        </w:rPr>
        <w:t>”</w:t>
      </w:r>
      <w:r w:rsidR="006E003E">
        <w:rPr>
          <w:rFonts w:ascii="Times New Roman" w:hAnsi="Times New Roman" w:cs="Times New Roman"/>
          <w:sz w:val="24"/>
          <w:szCs w:val="24"/>
        </w:rPr>
        <w:t xml:space="preserve"> (MRE, 1946c)</w:t>
      </w:r>
      <w:r w:rsidR="00B654EA">
        <w:rPr>
          <w:rFonts w:ascii="Times New Roman" w:hAnsi="Times New Roman" w:cs="Times New Roman"/>
          <w:sz w:val="24"/>
          <w:szCs w:val="24"/>
        </w:rPr>
        <w:t>.</w:t>
      </w:r>
    </w:p>
    <w:p w:rsidR="00F461CA" w:rsidRDefault="00A91F48"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Penso que a influência de Jaime Cortesão é inegável, não apenas porqu</w:t>
      </w:r>
      <w:r w:rsidR="002D5913">
        <w:rPr>
          <w:rFonts w:ascii="Times New Roman" w:hAnsi="Times New Roman" w:cs="Times New Roman"/>
          <w:sz w:val="24"/>
          <w:szCs w:val="24"/>
        </w:rPr>
        <w:t>e</w:t>
      </w:r>
      <w:r>
        <w:rPr>
          <w:rFonts w:ascii="Times New Roman" w:hAnsi="Times New Roman" w:cs="Times New Roman"/>
          <w:sz w:val="24"/>
          <w:szCs w:val="24"/>
        </w:rPr>
        <w:t xml:space="preserve"> </w:t>
      </w:r>
      <w:r w:rsidR="00F461CA">
        <w:rPr>
          <w:rFonts w:ascii="Times New Roman" w:hAnsi="Times New Roman" w:cs="Times New Roman"/>
          <w:sz w:val="24"/>
          <w:szCs w:val="24"/>
        </w:rPr>
        <w:t xml:space="preserve">nessas formulações </w:t>
      </w:r>
      <w:r w:rsidR="007F5488">
        <w:rPr>
          <w:rFonts w:ascii="Times New Roman" w:hAnsi="Times New Roman" w:cs="Times New Roman"/>
          <w:sz w:val="24"/>
          <w:szCs w:val="24"/>
        </w:rPr>
        <w:t>transparecem certos conteúdos de</w:t>
      </w:r>
      <w:r>
        <w:rPr>
          <w:rFonts w:ascii="Times New Roman" w:hAnsi="Times New Roman" w:cs="Times New Roman"/>
          <w:sz w:val="24"/>
          <w:szCs w:val="24"/>
        </w:rPr>
        <w:t xml:space="preserve"> seus cursos ‘História da Cartografia</w:t>
      </w:r>
      <w:r w:rsidR="007F5488">
        <w:rPr>
          <w:rFonts w:ascii="Times New Roman" w:hAnsi="Times New Roman" w:cs="Times New Roman"/>
          <w:sz w:val="24"/>
          <w:szCs w:val="24"/>
        </w:rPr>
        <w:t xml:space="preserve"> Política do Brasil</w:t>
      </w:r>
      <w:r>
        <w:rPr>
          <w:rFonts w:ascii="Times New Roman" w:hAnsi="Times New Roman" w:cs="Times New Roman"/>
          <w:sz w:val="24"/>
          <w:szCs w:val="24"/>
        </w:rPr>
        <w:t xml:space="preserve">’ e </w:t>
      </w:r>
      <w:r w:rsidR="007F5488">
        <w:rPr>
          <w:rFonts w:ascii="Times New Roman" w:hAnsi="Times New Roman" w:cs="Times New Roman"/>
          <w:sz w:val="24"/>
          <w:szCs w:val="24"/>
        </w:rPr>
        <w:t xml:space="preserve">‘História da Formação Territorial do Brasil’, mas por </w:t>
      </w:r>
      <w:r w:rsidR="0091705F">
        <w:rPr>
          <w:rFonts w:ascii="Times New Roman" w:hAnsi="Times New Roman" w:cs="Times New Roman"/>
          <w:sz w:val="24"/>
          <w:szCs w:val="24"/>
        </w:rPr>
        <w:t>causa</w:t>
      </w:r>
      <w:r w:rsidR="007F5488">
        <w:rPr>
          <w:rFonts w:ascii="Times New Roman" w:hAnsi="Times New Roman" w:cs="Times New Roman"/>
          <w:sz w:val="24"/>
          <w:szCs w:val="24"/>
        </w:rPr>
        <w:t xml:space="preserve"> </w:t>
      </w:r>
      <w:r w:rsidR="0091705F">
        <w:rPr>
          <w:rFonts w:ascii="Times New Roman" w:hAnsi="Times New Roman" w:cs="Times New Roman"/>
          <w:sz w:val="24"/>
          <w:szCs w:val="24"/>
        </w:rPr>
        <w:t xml:space="preserve">desses conteúdos </w:t>
      </w:r>
      <w:r w:rsidR="00F7398B">
        <w:rPr>
          <w:rFonts w:ascii="Times New Roman" w:hAnsi="Times New Roman" w:cs="Times New Roman"/>
          <w:sz w:val="24"/>
          <w:szCs w:val="24"/>
        </w:rPr>
        <w:t xml:space="preserve">já </w:t>
      </w:r>
      <w:r w:rsidR="0091705F">
        <w:rPr>
          <w:rFonts w:ascii="Times New Roman" w:hAnsi="Times New Roman" w:cs="Times New Roman"/>
          <w:sz w:val="24"/>
          <w:szCs w:val="24"/>
        </w:rPr>
        <w:t>refletirem sua</w:t>
      </w:r>
      <w:r w:rsidR="00F7398B">
        <w:rPr>
          <w:rFonts w:ascii="Times New Roman" w:hAnsi="Times New Roman" w:cs="Times New Roman"/>
          <w:sz w:val="24"/>
          <w:szCs w:val="24"/>
        </w:rPr>
        <w:t>s</w:t>
      </w:r>
      <w:r w:rsidR="0091705F">
        <w:rPr>
          <w:rFonts w:ascii="Times New Roman" w:hAnsi="Times New Roman" w:cs="Times New Roman"/>
          <w:sz w:val="24"/>
          <w:szCs w:val="24"/>
        </w:rPr>
        <w:t xml:space="preserve"> atividade</w:t>
      </w:r>
      <w:r w:rsidR="00F7398B">
        <w:rPr>
          <w:rFonts w:ascii="Times New Roman" w:hAnsi="Times New Roman" w:cs="Times New Roman"/>
          <w:sz w:val="24"/>
          <w:szCs w:val="24"/>
        </w:rPr>
        <w:t>s</w:t>
      </w:r>
      <w:r w:rsidR="0091705F">
        <w:rPr>
          <w:rFonts w:ascii="Times New Roman" w:hAnsi="Times New Roman" w:cs="Times New Roman"/>
          <w:sz w:val="24"/>
          <w:szCs w:val="24"/>
        </w:rPr>
        <w:t xml:space="preserve"> de pesquisa. É importante considerar que esta</w:t>
      </w:r>
      <w:r w:rsidR="00F7398B">
        <w:rPr>
          <w:rFonts w:ascii="Times New Roman" w:hAnsi="Times New Roman" w:cs="Times New Roman"/>
          <w:sz w:val="24"/>
          <w:szCs w:val="24"/>
        </w:rPr>
        <w:t>s</w:t>
      </w:r>
      <w:r w:rsidR="0091705F">
        <w:rPr>
          <w:rFonts w:ascii="Times New Roman" w:hAnsi="Times New Roman" w:cs="Times New Roman"/>
          <w:sz w:val="24"/>
          <w:szCs w:val="24"/>
        </w:rPr>
        <w:t xml:space="preserve"> atividade</w:t>
      </w:r>
      <w:r w:rsidR="00F7398B">
        <w:rPr>
          <w:rFonts w:ascii="Times New Roman" w:hAnsi="Times New Roman" w:cs="Times New Roman"/>
          <w:sz w:val="24"/>
          <w:szCs w:val="24"/>
        </w:rPr>
        <w:t>s</w:t>
      </w:r>
      <w:r w:rsidR="0091705F">
        <w:rPr>
          <w:rFonts w:ascii="Times New Roman" w:hAnsi="Times New Roman" w:cs="Times New Roman"/>
          <w:sz w:val="24"/>
          <w:szCs w:val="24"/>
        </w:rPr>
        <w:t xml:space="preserve"> somava</w:t>
      </w:r>
      <w:r w:rsidR="00F7398B">
        <w:rPr>
          <w:rFonts w:ascii="Times New Roman" w:hAnsi="Times New Roman" w:cs="Times New Roman"/>
          <w:sz w:val="24"/>
          <w:szCs w:val="24"/>
        </w:rPr>
        <w:t>m</w:t>
      </w:r>
      <w:r w:rsidR="0091705F">
        <w:rPr>
          <w:rFonts w:ascii="Times New Roman" w:hAnsi="Times New Roman" w:cs="Times New Roman"/>
          <w:sz w:val="24"/>
          <w:szCs w:val="24"/>
        </w:rPr>
        <w:t xml:space="preserve">-se </w:t>
      </w:r>
      <w:r w:rsidR="00B2221A">
        <w:rPr>
          <w:rFonts w:ascii="Times New Roman" w:hAnsi="Times New Roman" w:cs="Times New Roman"/>
          <w:sz w:val="24"/>
          <w:szCs w:val="24"/>
        </w:rPr>
        <w:t>à</w:t>
      </w:r>
      <w:r w:rsidR="0091705F">
        <w:rPr>
          <w:rFonts w:ascii="Times New Roman" w:hAnsi="Times New Roman" w:cs="Times New Roman"/>
          <w:sz w:val="24"/>
          <w:szCs w:val="24"/>
        </w:rPr>
        <w:t xml:space="preserve"> sua atuação de liderança enquanto docente e</w:t>
      </w:r>
      <w:r w:rsidR="00F7398B">
        <w:rPr>
          <w:rFonts w:ascii="Times New Roman" w:hAnsi="Times New Roman" w:cs="Times New Roman"/>
          <w:sz w:val="24"/>
          <w:szCs w:val="24"/>
        </w:rPr>
        <w:t>,</w:t>
      </w:r>
      <w:r w:rsidR="0091705F">
        <w:rPr>
          <w:rFonts w:ascii="Times New Roman" w:hAnsi="Times New Roman" w:cs="Times New Roman"/>
          <w:sz w:val="24"/>
          <w:szCs w:val="24"/>
        </w:rPr>
        <w:t xml:space="preserve"> que ambas se desdobravam </w:t>
      </w:r>
      <w:r w:rsidR="00CA3775" w:rsidRPr="00CA3775">
        <w:rPr>
          <w:rFonts w:ascii="Times New Roman" w:hAnsi="Times New Roman" w:cs="Times New Roman"/>
          <w:i/>
          <w:sz w:val="24"/>
          <w:szCs w:val="24"/>
        </w:rPr>
        <w:t>em</w:t>
      </w:r>
      <w:r w:rsidR="0091705F" w:rsidRPr="00CA3775">
        <w:rPr>
          <w:rFonts w:ascii="Times New Roman" w:hAnsi="Times New Roman" w:cs="Times New Roman"/>
          <w:i/>
          <w:sz w:val="24"/>
          <w:szCs w:val="24"/>
        </w:rPr>
        <w:t xml:space="preserve"> apoio </w:t>
      </w:r>
      <w:r w:rsidR="00CA3775" w:rsidRPr="00CA3775">
        <w:rPr>
          <w:rFonts w:ascii="Times New Roman" w:hAnsi="Times New Roman" w:cs="Times New Roman"/>
          <w:i/>
          <w:sz w:val="24"/>
          <w:szCs w:val="24"/>
        </w:rPr>
        <w:t xml:space="preserve">à consolidação e </w:t>
      </w:r>
      <w:r w:rsidR="0091705F" w:rsidRPr="00CA3775">
        <w:rPr>
          <w:rFonts w:ascii="Times New Roman" w:hAnsi="Times New Roman" w:cs="Times New Roman"/>
          <w:i/>
          <w:sz w:val="24"/>
          <w:szCs w:val="24"/>
        </w:rPr>
        <w:t>à expansão das atividades do I</w:t>
      </w:r>
      <w:r w:rsidR="00CA3775">
        <w:rPr>
          <w:rFonts w:ascii="Times New Roman" w:hAnsi="Times New Roman" w:cs="Times New Roman"/>
          <w:i/>
          <w:sz w:val="24"/>
          <w:szCs w:val="24"/>
        </w:rPr>
        <w:t>RB</w:t>
      </w:r>
      <w:r w:rsidR="0091705F" w:rsidRPr="00CA3775">
        <w:rPr>
          <w:rFonts w:ascii="Times New Roman" w:hAnsi="Times New Roman" w:cs="Times New Roman"/>
          <w:i/>
          <w:sz w:val="24"/>
          <w:szCs w:val="24"/>
        </w:rPr>
        <w:t>,</w:t>
      </w:r>
      <w:r w:rsidR="0091705F">
        <w:rPr>
          <w:rFonts w:ascii="Times New Roman" w:hAnsi="Times New Roman" w:cs="Times New Roman"/>
          <w:sz w:val="24"/>
          <w:szCs w:val="24"/>
        </w:rPr>
        <w:t xml:space="preserve"> acrescendo à visão que dele se fazia na corporação. A</w:t>
      </w:r>
      <w:r w:rsidR="00B2221A">
        <w:rPr>
          <w:rFonts w:ascii="Times New Roman" w:hAnsi="Times New Roman" w:cs="Times New Roman"/>
          <w:sz w:val="24"/>
          <w:szCs w:val="24"/>
        </w:rPr>
        <w:t xml:space="preserve">lém disso, </w:t>
      </w:r>
      <w:r w:rsidR="0091705F">
        <w:rPr>
          <w:rFonts w:ascii="Times New Roman" w:hAnsi="Times New Roman" w:cs="Times New Roman"/>
          <w:sz w:val="24"/>
          <w:szCs w:val="24"/>
        </w:rPr>
        <w:t xml:space="preserve">é necessário salientar que a frequência e a aprovação nos cursos ministrados por Jaime Cortesão </w:t>
      </w:r>
      <w:r w:rsidR="00CA3775">
        <w:rPr>
          <w:rFonts w:ascii="Times New Roman" w:hAnsi="Times New Roman" w:cs="Times New Roman"/>
          <w:sz w:val="24"/>
          <w:szCs w:val="24"/>
        </w:rPr>
        <w:t xml:space="preserve">no Instituto </w:t>
      </w:r>
      <w:r w:rsidR="0091705F">
        <w:rPr>
          <w:rFonts w:ascii="Times New Roman" w:hAnsi="Times New Roman" w:cs="Times New Roman"/>
          <w:sz w:val="24"/>
          <w:szCs w:val="24"/>
        </w:rPr>
        <w:t>era</w:t>
      </w:r>
      <w:r w:rsidR="00CA3775">
        <w:rPr>
          <w:rFonts w:ascii="Times New Roman" w:hAnsi="Times New Roman" w:cs="Times New Roman"/>
          <w:sz w:val="24"/>
          <w:szCs w:val="24"/>
        </w:rPr>
        <w:t>m</w:t>
      </w:r>
      <w:r w:rsidR="0091705F">
        <w:rPr>
          <w:rFonts w:ascii="Times New Roman" w:hAnsi="Times New Roman" w:cs="Times New Roman"/>
          <w:sz w:val="24"/>
          <w:szCs w:val="24"/>
        </w:rPr>
        <w:t>, então, determinante</w:t>
      </w:r>
      <w:r w:rsidR="00CA3775">
        <w:rPr>
          <w:rFonts w:ascii="Times New Roman" w:hAnsi="Times New Roman" w:cs="Times New Roman"/>
          <w:sz w:val="24"/>
          <w:szCs w:val="24"/>
        </w:rPr>
        <w:t>s</w:t>
      </w:r>
      <w:r w:rsidR="0091705F">
        <w:rPr>
          <w:rFonts w:ascii="Times New Roman" w:hAnsi="Times New Roman" w:cs="Times New Roman"/>
          <w:sz w:val="24"/>
          <w:szCs w:val="24"/>
        </w:rPr>
        <w:t xml:space="preserve"> para a progressão funcional </w:t>
      </w:r>
      <w:r w:rsidR="00CA3775">
        <w:rPr>
          <w:rFonts w:ascii="Times New Roman" w:hAnsi="Times New Roman" w:cs="Times New Roman"/>
          <w:sz w:val="24"/>
          <w:szCs w:val="24"/>
        </w:rPr>
        <w:t xml:space="preserve">dos diplomatas </w:t>
      </w:r>
      <w:r w:rsidR="00F7398B">
        <w:rPr>
          <w:rFonts w:ascii="Times New Roman" w:hAnsi="Times New Roman" w:cs="Times New Roman"/>
          <w:sz w:val="24"/>
          <w:szCs w:val="24"/>
        </w:rPr>
        <w:t>de</w:t>
      </w:r>
      <w:r w:rsidR="0091705F">
        <w:rPr>
          <w:rFonts w:ascii="Times New Roman" w:hAnsi="Times New Roman" w:cs="Times New Roman"/>
          <w:sz w:val="24"/>
          <w:szCs w:val="24"/>
        </w:rPr>
        <w:t xml:space="preserve"> carreira</w:t>
      </w:r>
      <w:r w:rsidR="00B2221A">
        <w:rPr>
          <w:rFonts w:ascii="Times New Roman" w:hAnsi="Times New Roman" w:cs="Times New Roman"/>
          <w:sz w:val="24"/>
          <w:szCs w:val="24"/>
        </w:rPr>
        <w:t xml:space="preserve"> (PEIXOTO, 2014, </w:t>
      </w:r>
      <w:r w:rsidR="00CA3918">
        <w:rPr>
          <w:rFonts w:ascii="Times New Roman" w:hAnsi="Times New Roman" w:cs="Times New Roman"/>
          <w:sz w:val="24"/>
          <w:szCs w:val="24"/>
        </w:rPr>
        <w:t xml:space="preserve">p. </w:t>
      </w:r>
      <w:r w:rsidR="00B2221A">
        <w:rPr>
          <w:rFonts w:ascii="Times New Roman" w:hAnsi="Times New Roman" w:cs="Times New Roman"/>
          <w:sz w:val="24"/>
          <w:szCs w:val="24"/>
        </w:rPr>
        <w:t>201-202).</w:t>
      </w:r>
    </w:p>
    <w:p w:rsidR="0052069D" w:rsidRDefault="00DD5248"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sidRPr="00DB4B1C">
        <w:rPr>
          <w:rFonts w:ascii="Times New Roman" w:hAnsi="Times New Roman" w:cs="Times New Roman"/>
          <w:sz w:val="24"/>
          <w:szCs w:val="24"/>
        </w:rPr>
        <w:t>No endosso</w:t>
      </w:r>
      <w:r w:rsidR="00F461CA" w:rsidRPr="00DB4B1C">
        <w:rPr>
          <w:rFonts w:ascii="Times New Roman" w:hAnsi="Times New Roman" w:cs="Times New Roman"/>
          <w:sz w:val="24"/>
          <w:szCs w:val="24"/>
        </w:rPr>
        <w:t xml:space="preserve"> </w:t>
      </w:r>
      <w:r w:rsidRPr="00DB4B1C">
        <w:rPr>
          <w:rFonts w:ascii="Times New Roman" w:hAnsi="Times New Roman" w:cs="Times New Roman"/>
          <w:sz w:val="24"/>
          <w:szCs w:val="24"/>
        </w:rPr>
        <w:t>d</w:t>
      </w:r>
      <w:r w:rsidR="004F67ED" w:rsidRPr="00DB4B1C">
        <w:rPr>
          <w:rFonts w:ascii="Times New Roman" w:hAnsi="Times New Roman" w:cs="Times New Roman"/>
          <w:sz w:val="24"/>
          <w:szCs w:val="24"/>
        </w:rPr>
        <w:t xml:space="preserve">este </w:t>
      </w:r>
      <w:r w:rsidRPr="00DB4B1C">
        <w:rPr>
          <w:rFonts w:ascii="Times New Roman" w:hAnsi="Times New Roman" w:cs="Times New Roman"/>
          <w:sz w:val="24"/>
          <w:szCs w:val="24"/>
        </w:rPr>
        <w:t xml:space="preserve">argumento </w:t>
      </w:r>
      <w:r w:rsidR="008E7489">
        <w:rPr>
          <w:rFonts w:ascii="Times New Roman" w:hAnsi="Times New Roman" w:cs="Times New Roman"/>
          <w:sz w:val="24"/>
          <w:szCs w:val="24"/>
        </w:rPr>
        <w:t xml:space="preserve">da aliança entre as atuações de Cortesão e da Corporação, </w:t>
      </w:r>
      <w:r w:rsidRPr="00DB4B1C">
        <w:rPr>
          <w:rFonts w:ascii="Times New Roman" w:hAnsi="Times New Roman" w:cs="Times New Roman"/>
          <w:sz w:val="24"/>
          <w:szCs w:val="24"/>
        </w:rPr>
        <w:t xml:space="preserve">dois registros </w:t>
      </w:r>
      <w:r w:rsidR="004F67ED" w:rsidRPr="00DB4B1C">
        <w:rPr>
          <w:rFonts w:ascii="Times New Roman" w:hAnsi="Times New Roman" w:cs="Times New Roman"/>
          <w:sz w:val="24"/>
          <w:szCs w:val="24"/>
        </w:rPr>
        <w:t>comprovam</w:t>
      </w:r>
      <w:r w:rsidRPr="00DB4B1C">
        <w:rPr>
          <w:rFonts w:ascii="Times New Roman" w:hAnsi="Times New Roman" w:cs="Times New Roman"/>
          <w:sz w:val="24"/>
          <w:szCs w:val="24"/>
        </w:rPr>
        <w:t xml:space="preserve"> que </w:t>
      </w:r>
      <w:r w:rsidR="004F67ED" w:rsidRPr="00DB4B1C">
        <w:rPr>
          <w:rFonts w:ascii="Times New Roman" w:hAnsi="Times New Roman" w:cs="Times New Roman"/>
          <w:sz w:val="24"/>
          <w:szCs w:val="24"/>
        </w:rPr>
        <w:t xml:space="preserve">o projeto </w:t>
      </w:r>
      <w:r w:rsidR="004F67ED" w:rsidRPr="00082737">
        <w:rPr>
          <w:rFonts w:ascii="Times New Roman" w:hAnsi="Times New Roman" w:cs="Times New Roman"/>
          <w:i/>
          <w:sz w:val="24"/>
          <w:szCs w:val="24"/>
        </w:rPr>
        <w:t>Tratado de Madrid, 1750</w:t>
      </w:r>
      <w:r w:rsidR="004F67ED" w:rsidRPr="00DB4B1C">
        <w:rPr>
          <w:rFonts w:ascii="Times New Roman" w:hAnsi="Times New Roman" w:cs="Times New Roman"/>
          <w:sz w:val="24"/>
          <w:szCs w:val="24"/>
        </w:rPr>
        <w:t xml:space="preserve"> </w:t>
      </w:r>
      <w:r w:rsidRPr="00DB4B1C">
        <w:rPr>
          <w:rFonts w:ascii="Times New Roman" w:hAnsi="Times New Roman" w:cs="Times New Roman"/>
          <w:sz w:val="24"/>
          <w:szCs w:val="24"/>
        </w:rPr>
        <w:t>deriva</w:t>
      </w:r>
      <w:r w:rsidR="00B2221A">
        <w:rPr>
          <w:rFonts w:ascii="Times New Roman" w:hAnsi="Times New Roman" w:cs="Times New Roman"/>
          <w:sz w:val="24"/>
          <w:szCs w:val="24"/>
        </w:rPr>
        <w:t>va</w:t>
      </w:r>
      <w:r w:rsidR="00F461CA" w:rsidRPr="00DB4B1C">
        <w:rPr>
          <w:rFonts w:ascii="Times New Roman" w:hAnsi="Times New Roman" w:cs="Times New Roman"/>
          <w:sz w:val="24"/>
          <w:szCs w:val="24"/>
        </w:rPr>
        <w:t xml:space="preserve"> </w:t>
      </w:r>
      <w:r w:rsidR="004F67ED" w:rsidRPr="00DB4B1C">
        <w:rPr>
          <w:rFonts w:ascii="Times New Roman" w:hAnsi="Times New Roman" w:cs="Times New Roman"/>
          <w:sz w:val="24"/>
          <w:szCs w:val="24"/>
        </w:rPr>
        <w:t xml:space="preserve">diretamente </w:t>
      </w:r>
      <w:r w:rsidR="00F461CA" w:rsidRPr="00DB4B1C">
        <w:rPr>
          <w:rFonts w:ascii="Times New Roman" w:hAnsi="Times New Roman" w:cs="Times New Roman"/>
          <w:sz w:val="24"/>
          <w:szCs w:val="24"/>
        </w:rPr>
        <w:t>d</w:t>
      </w:r>
      <w:r w:rsidRPr="00DB4B1C">
        <w:rPr>
          <w:rFonts w:ascii="Times New Roman" w:hAnsi="Times New Roman" w:cs="Times New Roman"/>
          <w:sz w:val="24"/>
          <w:szCs w:val="24"/>
        </w:rPr>
        <w:t>a</w:t>
      </w:r>
      <w:r w:rsidR="00F461CA" w:rsidRPr="00DB4B1C">
        <w:rPr>
          <w:rFonts w:ascii="Times New Roman" w:hAnsi="Times New Roman" w:cs="Times New Roman"/>
          <w:sz w:val="24"/>
          <w:szCs w:val="24"/>
        </w:rPr>
        <w:t xml:space="preserve"> a</w:t>
      </w:r>
      <w:r w:rsidRPr="00DB4B1C">
        <w:rPr>
          <w:rFonts w:ascii="Times New Roman" w:hAnsi="Times New Roman" w:cs="Times New Roman"/>
          <w:sz w:val="24"/>
          <w:szCs w:val="24"/>
        </w:rPr>
        <w:t>tividade autônoma de pesquisa de Jaime Cortesão</w:t>
      </w:r>
      <w:r w:rsidR="00B2221A">
        <w:rPr>
          <w:rFonts w:ascii="Times New Roman" w:hAnsi="Times New Roman" w:cs="Times New Roman"/>
          <w:sz w:val="24"/>
          <w:szCs w:val="24"/>
        </w:rPr>
        <w:t>,</w:t>
      </w:r>
      <w:r w:rsidR="004F67ED" w:rsidRPr="00DB4B1C">
        <w:rPr>
          <w:rFonts w:ascii="Times New Roman" w:hAnsi="Times New Roman" w:cs="Times New Roman"/>
          <w:sz w:val="24"/>
          <w:szCs w:val="24"/>
        </w:rPr>
        <w:t xml:space="preserve"> voltada</w:t>
      </w:r>
      <w:r w:rsidRPr="00DB4B1C">
        <w:rPr>
          <w:rFonts w:ascii="Times New Roman" w:hAnsi="Times New Roman" w:cs="Times New Roman"/>
          <w:sz w:val="24"/>
          <w:szCs w:val="24"/>
        </w:rPr>
        <w:t xml:space="preserve"> </w:t>
      </w:r>
      <w:r w:rsidR="00B2221A">
        <w:rPr>
          <w:rFonts w:ascii="Times New Roman" w:hAnsi="Times New Roman" w:cs="Times New Roman"/>
          <w:sz w:val="24"/>
          <w:szCs w:val="24"/>
        </w:rPr>
        <w:t xml:space="preserve">então para </w:t>
      </w:r>
      <w:r w:rsidRPr="00DB4B1C">
        <w:rPr>
          <w:rFonts w:ascii="Times New Roman" w:hAnsi="Times New Roman" w:cs="Times New Roman"/>
          <w:sz w:val="24"/>
          <w:szCs w:val="24"/>
        </w:rPr>
        <w:t>os seus cursos</w:t>
      </w:r>
      <w:r w:rsidR="008E7489">
        <w:rPr>
          <w:rFonts w:ascii="Times New Roman" w:hAnsi="Times New Roman" w:cs="Times New Roman"/>
          <w:sz w:val="24"/>
          <w:szCs w:val="24"/>
        </w:rPr>
        <w:t xml:space="preserve"> e</w:t>
      </w:r>
      <w:r w:rsidR="004F67ED" w:rsidRPr="00DB4B1C">
        <w:rPr>
          <w:rFonts w:ascii="Times New Roman" w:hAnsi="Times New Roman" w:cs="Times New Roman"/>
          <w:sz w:val="24"/>
          <w:szCs w:val="24"/>
        </w:rPr>
        <w:t>,</w:t>
      </w:r>
      <w:r w:rsidR="0027097B" w:rsidRPr="00DB4B1C">
        <w:rPr>
          <w:rFonts w:ascii="Times New Roman" w:hAnsi="Times New Roman" w:cs="Times New Roman"/>
          <w:sz w:val="24"/>
          <w:szCs w:val="24"/>
        </w:rPr>
        <w:t xml:space="preserve"> indiretamente</w:t>
      </w:r>
      <w:r w:rsidR="004F67ED" w:rsidRPr="00DB4B1C">
        <w:rPr>
          <w:rFonts w:ascii="Times New Roman" w:hAnsi="Times New Roman" w:cs="Times New Roman"/>
          <w:sz w:val="24"/>
          <w:szCs w:val="24"/>
        </w:rPr>
        <w:t>,</w:t>
      </w:r>
      <w:r w:rsidR="0027097B" w:rsidRPr="00DB4B1C">
        <w:rPr>
          <w:rFonts w:ascii="Times New Roman" w:hAnsi="Times New Roman" w:cs="Times New Roman"/>
          <w:sz w:val="24"/>
          <w:szCs w:val="24"/>
        </w:rPr>
        <w:t xml:space="preserve"> a</w:t>
      </w:r>
      <w:r w:rsidRPr="00DB4B1C">
        <w:rPr>
          <w:rFonts w:ascii="Times New Roman" w:hAnsi="Times New Roman" w:cs="Times New Roman"/>
          <w:sz w:val="24"/>
          <w:szCs w:val="24"/>
        </w:rPr>
        <w:t>o debate com Rodrigo Octávio.</w:t>
      </w:r>
      <w:r w:rsidR="0027097B">
        <w:rPr>
          <w:rFonts w:ascii="Times New Roman" w:hAnsi="Times New Roman" w:cs="Times New Roman"/>
          <w:sz w:val="24"/>
          <w:szCs w:val="24"/>
        </w:rPr>
        <w:t xml:space="preserve"> </w:t>
      </w:r>
    </w:p>
    <w:p w:rsidR="00F461CA" w:rsidRDefault="0052069D"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Em 1952, n</w:t>
      </w:r>
      <w:r w:rsidR="0027097B">
        <w:rPr>
          <w:rFonts w:ascii="Times New Roman" w:hAnsi="Times New Roman" w:cs="Times New Roman"/>
          <w:sz w:val="24"/>
          <w:szCs w:val="24"/>
        </w:rPr>
        <w:t xml:space="preserve">o prefácio </w:t>
      </w:r>
      <w:r>
        <w:rPr>
          <w:rFonts w:ascii="Times New Roman" w:hAnsi="Times New Roman" w:cs="Times New Roman"/>
          <w:sz w:val="24"/>
          <w:szCs w:val="24"/>
        </w:rPr>
        <w:t>ao Tomo I da</w:t>
      </w:r>
      <w:r w:rsidR="0027097B">
        <w:rPr>
          <w:rFonts w:ascii="Times New Roman" w:hAnsi="Times New Roman" w:cs="Times New Roman"/>
          <w:sz w:val="24"/>
          <w:szCs w:val="24"/>
        </w:rPr>
        <w:t xml:space="preserve"> ‘Introdução’ da </w:t>
      </w:r>
      <w:r w:rsidR="00B2221A">
        <w:rPr>
          <w:rFonts w:ascii="Times New Roman" w:hAnsi="Times New Roman" w:cs="Times New Roman"/>
          <w:sz w:val="24"/>
          <w:szCs w:val="24"/>
        </w:rPr>
        <w:t>C</w:t>
      </w:r>
      <w:r w:rsidR="0027097B">
        <w:rPr>
          <w:rFonts w:ascii="Times New Roman" w:hAnsi="Times New Roman" w:cs="Times New Roman"/>
          <w:sz w:val="24"/>
          <w:szCs w:val="24"/>
        </w:rPr>
        <w:t>oleção,</w:t>
      </w:r>
      <w:r w:rsidR="004F67ED">
        <w:rPr>
          <w:rFonts w:ascii="Times New Roman" w:hAnsi="Times New Roman" w:cs="Times New Roman"/>
          <w:sz w:val="24"/>
          <w:szCs w:val="24"/>
        </w:rPr>
        <w:t xml:space="preserve"> </w:t>
      </w:r>
      <w:r w:rsidR="00B2221A">
        <w:rPr>
          <w:rFonts w:ascii="Times New Roman" w:hAnsi="Times New Roman" w:cs="Times New Roman"/>
          <w:sz w:val="24"/>
          <w:szCs w:val="24"/>
        </w:rPr>
        <w:t xml:space="preserve">Jaime </w:t>
      </w:r>
      <w:r>
        <w:rPr>
          <w:rFonts w:ascii="Times New Roman" w:hAnsi="Times New Roman" w:cs="Times New Roman"/>
          <w:sz w:val="24"/>
          <w:szCs w:val="24"/>
        </w:rPr>
        <w:t>Cortesão</w:t>
      </w:r>
      <w:r w:rsidR="004F67ED">
        <w:rPr>
          <w:rFonts w:ascii="Times New Roman" w:hAnsi="Times New Roman" w:cs="Times New Roman"/>
          <w:sz w:val="24"/>
          <w:szCs w:val="24"/>
        </w:rPr>
        <w:t xml:space="preserve"> aponta que desde 1944, quando começara a lecionar o curso </w:t>
      </w:r>
      <w:r w:rsidR="004F67ED" w:rsidRPr="00F50EAF">
        <w:rPr>
          <w:rFonts w:ascii="Times New Roman" w:hAnsi="Times New Roman" w:cs="Times New Roman"/>
          <w:i/>
          <w:sz w:val="24"/>
          <w:szCs w:val="24"/>
        </w:rPr>
        <w:t>História da Cartografia do Brasil</w:t>
      </w:r>
      <w:r w:rsidR="004F67ED">
        <w:rPr>
          <w:rFonts w:ascii="Times New Roman" w:hAnsi="Times New Roman" w:cs="Times New Roman"/>
          <w:sz w:val="24"/>
          <w:szCs w:val="24"/>
        </w:rPr>
        <w:t>, havia cuidado “de fazer buscar e copiar a correspondência sobre as negociações do Tratado, que se encontrava dispersa em arquivos de Lisboa”, processo que demor</w:t>
      </w:r>
      <w:r w:rsidR="00B2221A">
        <w:rPr>
          <w:rFonts w:ascii="Times New Roman" w:hAnsi="Times New Roman" w:cs="Times New Roman"/>
          <w:sz w:val="24"/>
          <w:szCs w:val="24"/>
        </w:rPr>
        <w:t>ou</w:t>
      </w:r>
      <w:r w:rsidR="004F67ED">
        <w:rPr>
          <w:rFonts w:ascii="Times New Roman" w:hAnsi="Times New Roman" w:cs="Times New Roman"/>
          <w:sz w:val="24"/>
          <w:szCs w:val="24"/>
        </w:rPr>
        <w:t xml:space="preserve"> dois anos</w:t>
      </w:r>
      <w:r>
        <w:rPr>
          <w:rFonts w:ascii="Times New Roman" w:hAnsi="Times New Roman" w:cs="Times New Roman"/>
          <w:sz w:val="24"/>
          <w:szCs w:val="24"/>
        </w:rPr>
        <w:t xml:space="preserve">. Segundo Cortesão, este resultado foi convertido para o conteúdo de suas aulas, cujo sucesso chamou </w:t>
      </w:r>
      <w:r w:rsidR="00B2221A">
        <w:rPr>
          <w:rFonts w:ascii="Times New Roman" w:hAnsi="Times New Roman" w:cs="Times New Roman"/>
          <w:sz w:val="24"/>
          <w:szCs w:val="24"/>
        </w:rPr>
        <w:t>a</w:t>
      </w:r>
      <w:r>
        <w:rPr>
          <w:rFonts w:ascii="Times New Roman" w:hAnsi="Times New Roman" w:cs="Times New Roman"/>
          <w:sz w:val="24"/>
          <w:szCs w:val="24"/>
        </w:rPr>
        <w:t xml:space="preserve"> atenção </w:t>
      </w:r>
      <w:r w:rsidR="00B2221A">
        <w:rPr>
          <w:rFonts w:ascii="Times New Roman" w:hAnsi="Times New Roman" w:cs="Times New Roman"/>
          <w:sz w:val="24"/>
          <w:szCs w:val="24"/>
        </w:rPr>
        <w:t>d</w:t>
      </w:r>
      <w:r>
        <w:rPr>
          <w:rFonts w:ascii="Times New Roman" w:hAnsi="Times New Roman" w:cs="Times New Roman"/>
          <w:sz w:val="24"/>
          <w:szCs w:val="24"/>
        </w:rPr>
        <w:t>a direção do IRB</w:t>
      </w:r>
      <w:r w:rsidR="00AB0CBF">
        <w:rPr>
          <w:rFonts w:ascii="Times New Roman" w:hAnsi="Times New Roman" w:cs="Times New Roman"/>
          <w:sz w:val="24"/>
          <w:szCs w:val="24"/>
        </w:rPr>
        <w:t xml:space="preserve">, </w:t>
      </w:r>
      <w:r>
        <w:rPr>
          <w:rFonts w:ascii="Times New Roman" w:hAnsi="Times New Roman" w:cs="Times New Roman"/>
          <w:sz w:val="24"/>
          <w:szCs w:val="24"/>
        </w:rPr>
        <w:t>determina</w:t>
      </w:r>
      <w:r w:rsidR="00AB0CBF">
        <w:rPr>
          <w:rFonts w:ascii="Times New Roman" w:hAnsi="Times New Roman" w:cs="Times New Roman"/>
          <w:sz w:val="24"/>
          <w:szCs w:val="24"/>
        </w:rPr>
        <w:t>n</w:t>
      </w:r>
      <w:r>
        <w:rPr>
          <w:rFonts w:ascii="Times New Roman" w:hAnsi="Times New Roman" w:cs="Times New Roman"/>
          <w:sz w:val="24"/>
          <w:szCs w:val="24"/>
        </w:rPr>
        <w:t>do que a organização da Coleção fosse confiada a ele</w:t>
      </w:r>
      <w:r w:rsidR="00AB0CBF">
        <w:rPr>
          <w:rFonts w:ascii="Times New Roman" w:hAnsi="Times New Roman" w:cs="Times New Roman"/>
          <w:sz w:val="24"/>
          <w:szCs w:val="24"/>
        </w:rPr>
        <w:t xml:space="preserve"> </w:t>
      </w:r>
      <w:r w:rsidR="0009674D">
        <w:rPr>
          <w:rFonts w:ascii="Times New Roman" w:hAnsi="Times New Roman" w:cs="Times New Roman"/>
          <w:sz w:val="24"/>
          <w:szCs w:val="24"/>
        </w:rPr>
        <w:t>em abril de 1947, por conta</w:t>
      </w:r>
      <w:r>
        <w:rPr>
          <w:rFonts w:ascii="Times New Roman" w:hAnsi="Times New Roman" w:cs="Times New Roman"/>
          <w:sz w:val="24"/>
          <w:szCs w:val="24"/>
        </w:rPr>
        <w:t xml:space="preserve"> d</w:t>
      </w:r>
      <w:r w:rsidR="00B2221A">
        <w:rPr>
          <w:rFonts w:ascii="Times New Roman" w:hAnsi="Times New Roman" w:cs="Times New Roman"/>
          <w:sz w:val="24"/>
          <w:szCs w:val="24"/>
        </w:rPr>
        <w:t xml:space="preserve">e se posicionar o Instituto </w:t>
      </w:r>
      <w:r w:rsidR="00082737">
        <w:rPr>
          <w:rFonts w:ascii="Times New Roman" w:hAnsi="Times New Roman" w:cs="Times New Roman"/>
          <w:sz w:val="24"/>
          <w:szCs w:val="24"/>
        </w:rPr>
        <w:t>frente à</w:t>
      </w:r>
      <w:r>
        <w:rPr>
          <w:rFonts w:ascii="Times New Roman" w:hAnsi="Times New Roman" w:cs="Times New Roman"/>
          <w:sz w:val="24"/>
          <w:szCs w:val="24"/>
        </w:rPr>
        <w:t xml:space="preserve">s comemorações do bicentenário do Tratado em 1950 </w:t>
      </w:r>
      <w:r w:rsidR="0009674D">
        <w:rPr>
          <w:rFonts w:ascii="Times New Roman" w:hAnsi="Times New Roman" w:cs="Times New Roman"/>
          <w:sz w:val="24"/>
          <w:szCs w:val="24"/>
        </w:rPr>
        <w:t>e</w:t>
      </w:r>
      <w:r>
        <w:rPr>
          <w:rFonts w:ascii="Times New Roman" w:hAnsi="Times New Roman" w:cs="Times New Roman"/>
          <w:sz w:val="24"/>
          <w:szCs w:val="24"/>
        </w:rPr>
        <w:t xml:space="preserve"> do falecimento de Gusmão em 1953 </w:t>
      </w:r>
      <w:r w:rsidR="004F67ED">
        <w:rPr>
          <w:rFonts w:ascii="Times New Roman" w:hAnsi="Times New Roman" w:cs="Times New Roman"/>
          <w:sz w:val="24"/>
          <w:szCs w:val="24"/>
        </w:rPr>
        <w:t>(CORTESÃO, 195</w:t>
      </w:r>
      <w:r>
        <w:rPr>
          <w:rFonts w:ascii="Times New Roman" w:hAnsi="Times New Roman" w:cs="Times New Roman"/>
          <w:sz w:val="24"/>
          <w:szCs w:val="24"/>
        </w:rPr>
        <w:t>2</w:t>
      </w:r>
      <w:r w:rsidR="004F67ED">
        <w:rPr>
          <w:rFonts w:ascii="Times New Roman" w:hAnsi="Times New Roman" w:cs="Times New Roman"/>
          <w:sz w:val="24"/>
          <w:szCs w:val="24"/>
        </w:rPr>
        <w:t xml:space="preserve">, </w:t>
      </w:r>
      <w:r w:rsidR="00CE6D49">
        <w:rPr>
          <w:rFonts w:ascii="Times New Roman" w:hAnsi="Times New Roman" w:cs="Times New Roman"/>
          <w:sz w:val="24"/>
          <w:szCs w:val="24"/>
        </w:rPr>
        <w:t xml:space="preserve">p. </w:t>
      </w:r>
      <w:r w:rsidR="004F67ED">
        <w:rPr>
          <w:rFonts w:ascii="Times New Roman" w:hAnsi="Times New Roman" w:cs="Times New Roman"/>
          <w:sz w:val="24"/>
          <w:szCs w:val="24"/>
        </w:rPr>
        <w:t xml:space="preserve">5).  </w:t>
      </w:r>
    </w:p>
    <w:p w:rsidR="0009674D" w:rsidRDefault="002978CD"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Esse relato fica </w:t>
      </w:r>
      <w:r w:rsidR="009C6F14">
        <w:rPr>
          <w:rFonts w:ascii="Times New Roman" w:hAnsi="Times New Roman" w:cs="Times New Roman"/>
          <w:sz w:val="24"/>
          <w:szCs w:val="24"/>
        </w:rPr>
        <w:t>em sua maior</w:t>
      </w:r>
      <w:r>
        <w:rPr>
          <w:rFonts w:ascii="Times New Roman" w:hAnsi="Times New Roman" w:cs="Times New Roman"/>
          <w:sz w:val="24"/>
          <w:szCs w:val="24"/>
        </w:rPr>
        <w:t xml:space="preserve"> parte co</w:t>
      </w:r>
      <w:r w:rsidR="009C6F14">
        <w:rPr>
          <w:rFonts w:ascii="Times New Roman" w:hAnsi="Times New Roman" w:cs="Times New Roman"/>
          <w:sz w:val="24"/>
          <w:szCs w:val="24"/>
        </w:rPr>
        <w:t>rroborado</w:t>
      </w:r>
      <w:r>
        <w:rPr>
          <w:rFonts w:ascii="Times New Roman" w:hAnsi="Times New Roman" w:cs="Times New Roman"/>
          <w:sz w:val="24"/>
          <w:szCs w:val="24"/>
        </w:rPr>
        <w:t xml:space="preserve"> p</w:t>
      </w:r>
      <w:r w:rsidR="009C6F14">
        <w:rPr>
          <w:rFonts w:ascii="Times New Roman" w:hAnsi="Times New Roman" w:cs="Times New Roman"/>
          <w:sz w:val="24"/>
          <w:szCs w:val="24"/>
        </w:rPr>
        <w:t xml:space="preserve">elo </w:t>
      </w:r>
      <w:r w:rsidR="0009674D">
        <w:rPr>
          <w:rFonts w:ascii="Times New Roman" w:hAnsi="Times New Roman" w:cs="Times New Roman"/>
          <w:sz w:val="24"/>
          <w:szCs w:val="24"/>
        </w:rPr>
        <w:t>m</w:t>
      </w:r>
      <w:r w:rsidR="009C6F14">
        <w:rPr>
          <w:rFonts w:ascii="Times New Roman" w:hAnsi="Times New Roman" w:cs="Times New Roman"/>
          <w:sz w:val="24"/>
          <w:szCs w:val="24"/>
        </w:rPr>
        <w:t>emorando de João Guimarães</w:t>
      </w:r>
      <w:r>
        <w:rPr>
          <w:rFonts w:ascii="Times New Roman" w:hAnsi="Times New Roman" w:cs="Times New Roman"/>
          <w:sz w:val="24"/>
          <w:szCs w:val="24"/>
        </w:rPr>
        <w:t xml:space="preserve"> </w:t>
      </w:r>
      <w:r w:rsidR="009C6F14">
        <w:rPr>
          <w:rFonts w:ascii="Times New Roman" w:hAnsi="Times New Roman" w:cs="Times New Roman"/>
          <w:sz w:val="24"/>
          <w:szCs w:val="24"/>
        </w:rPr>
        <w:t xml:space="preserve">Rosa, à época Chefe da Secretaria do IRB, </w:t>
      </w:r>
      <w:r w:rsidR="00082737">
        <w:rPr>
          <w:rFonts w:ascii="Times New Roman" w:hAnsi="Times New Roman" w:cs="Times New Roman"/>
          <w:sz w:val="24"/>
          <w:szCs w:val="24"/>
        </w:rPr>
        <w:t>que</w:t>
      </w:r>
      <w:r w:rsidR="009C6F14">
        <w:rPr>
          <w:rFonts w:ascii="Times New Roman" w:hAnsi="Times New Roman" w:cs="Times New Roman"/>
          <w:sz w:val="24"/>
          <w:szCs w:val="24"/>
        </w:rPr>
        <w:t xml:space="preserve"> nos trás outros elementos</w:t>
      </w:r>
      <w:r w:rsidR="00082737">
        <w:rPr>
          <w:rFonts w:ascii="Times New Roman" w:hAnsi="Times New Roman" w:cs="Times New Roman"/>
          <w:sz w:val="24"/>
          <w:szCs w:val="24"/>
        </w:rPr>
        <w:t>,</w:t>
      </w:r>
      <w:r w:rsidR="009C6F14">
        <w:rPr>
          <w:rFonts w:ascii="Times New Roman" w:hAnsi="Times New Roman" w:cs="Times New Roman"/>
          <w:sz w:val="24"/>
          <w:szCs w:val="24"/>
        </w:rPr>
        <w:t xml:space="preserve"> </w:t>
      </w:r>
      <w:r w:rsidR="001C6C2D">
        <w:rPr>
          <w:rFonts w:ascii="Times New Roman" w:hAnsi="Times New Roman" w:cs="Times New Roman"/>
          <w:sz w:val="24"/>
          <w:szCs w:val="24"/>
        </w:rPr>
        <w:lastRenderedPageBreak/>
        <w:t xml:space="preserve">efetivamente </w:t>
      </w:r>
      <w:r w:rsidR="00082737">
        <w:rPr>
          <w:rFonts w:ascii="Times New Roman" w:hAnsi="Times New Roman" w:cs="Times New Roman"/>
          <w:sz w:val="24"/>
          <w:szCs w:val="24"/>
        </w:rPr>
        <w:t>c</w:t>
      </w:r>
      <w:r w:rsidR="0009674D">
        <w:rPr>
          <w:rFonts w:ascii="Times New Roman" w:hAnsi="Times New Roman" w:cs="Times New Roman"/>
          <w:sz w:val="24"/>
          <w:szCs w:val="24"/>
        </w:rPr>
        <w:t>onfirma</w:t>
      </w:r>
      <w:r w:rsidR="00082737">
        <w:rPr>
          <w:rFonts w:ascii="Times New Roman" w:hAnsi="Times New Roman" w:cs="Times New Roman"/>
          <w:sz w:val="24"/>
          <w:szCs w:val="24"/>
        </w:rPr>
        <w:t>ndo</w:t>
      </w:r>
      <w:r w:rsidR="0009674D">
        <w:rPr>
          <w:rFonts w:ascii="Times New Roman" w:hAnsi="Times New Roman" w:cs="Times New Roman"/>
          <w:sz w:val="24"/>
          <w:szCs w:val="24"/>
        </w:rPr>
        <w:t xml:space="preserve"> que </w:t>
      </w:r>
      <w:r w:rsidR="001C6C2D">
        <w:rPr>
          <w:rFonts w:ascii="Times New Roman" w:hAnsi="Times New Roman" w:cs="Times New Roman"/>
          <w:sz w:val="24"/>
          <w:szCs w:val="24"/>
        </w:rPr>
        <w:t xml:space="preserve">a organização da Coleção já havia sido confiada a Cortesão antes </w:t>
      </w:r>
      <w:r w:rsidR="00922D54">
        <w:rPr>
          <w:rFonts w:ascii="Times New Roman" w:hAnsi="Times New Roman" w:cs="Times New Roman"/>
          <w:sz w:val="24"/>
          <w:szCs w:val="24"/>
        </w:rPr>
        <w:t xml:space="preserve">mesmo </w:t>
      </w:r>
      <w:r w:rsidR="001C6C2D">
        <w:rPr>
          <w:rFonts w:ascii="Times New Roman" w:hAnsi="Times New Roman" w:cs="Times New Roman"/>
          <w:sz w:val="24"/>
          <w:szCs w:val="24"/>
        </w:rPr>
        <w:t>da elaboração do ‘Plano’</w:t>
      </w:r>
      <w:r w:rsidR="009153F3">
        <w:rPr>
          <w:rFonts w:ascii="Times New Roman" w:hAnsi="Times New Roman" w:cs="Times New Roman"/>
          <w:sz w:val="24"/>
          <w:szCs w:val="24"/>
        </w:rPr>
        <w:t xml:space="preserve"> </w:t>
      </w:r>
      <w:r w:rsidR="00082737">
        <w:rPr>
          <w:rFonts w:ascii="Times New Roman" w:hAnsi="Times New Roman" w:cs="Times New Roman"/>
          <w:sz w:val="24"/>
          <w:szCs w:val="24"/>
        </w:rPr>
        <w:t xml:space="preserve">de Hélio Lobo </w:t>
      </w:r>
      <w:r w:rsidR="009153F3">
        <w:rPr>
          <w:rFonts w:ascii="Times New Roman" w:hAnsi="Times New Roman" w:cs="Times New Roman"/>
          <w:sz w:val="24"/>
          <w:szCs w:val="24"/>
        </w:rPr>
        <w:t>e</w:t>
      </w:r>
      <w:r w:rsidR="000F241D">
        <w:rPr>
          <w:rFonts w:ascii="Times New Roman" w:hAnsi="Times New Roman" w:cs="Times New Roman"/>
          <w:sz w:val="24"/>
          <w:szCs w:val="24"/>
        </w:rPr>
        <w:t>,</w:t>
      </w:r>
      <w:r w:rsidR="009153F3">
        <w:rPr>
          <w:rFonts w:ascii="Times New Roman" w:hAnsi="Times New Roman" w:cs="Times New Roman"/>
          <w:sz w:val="24"/>
          <w:szCs w:val="24"/>
        </w:rPr>
        <w:t xml:space="preserve"> </w:t>
      </w:r>
      <w:r w:rsidR="0009674D">
        <w:rPr>
          <w:rFonts w:ascii="Times New Roman" w:hAnsi="Times New Roman" w:cs="Times New Roman"/>
          <w:sz w:val="24"/>
          <w:szCs w:val="24"/>
        </w:rPr>
        <w:t xml:space="preserve">que </w:t>
      </w:r>
      <w:r w:rsidR="00082737">
        <w:rPr>
          <w:rFonts w:ascii="Times New Roman" w:hAnsi="Times New Roman" w:cs="Times New Roman"/>
          <w:sz w:val="24"/>
          <w:szCs w:val="24"/>
        </w:rPr>
        <w:t>Cortesão</w:t>
      </w:r>
      <w:r w:rsidR="009C6F14">
        <w:rPr>
          <w:rFonts w:ascii="Times New Roman" w:hAnsi="Times New Roman" w:cs="Times New Roman"/>
          <w:sz w:val="24"/>
          <w:szCs w:val="24"/>
        </w:rPr>
        <w:t xml:space="preserve"> já havia</w:t>
      </w:r>
      <w:r w:rsidR="006D756F">
        <w:rPr>
          <w:rFonts w:ascii="Times New Roman" w:hAnsi="Times New Roman" w:cs="Times New Roman"/>
          <w:sz w:val="24"/>
          <w:szCs w:val="24"/>
        </w:rPr>
        <w:t xml:space="preserve"> </w:t>
      </w:r>
      <w:r w:rsidR="009C6F14">
        <w:rPr>
          <w:rFonts w:ascii="Times New Roman" w:hAnsi="Times New Roman" w:cs="Times New Roman"/>
          <w:sz w:val="24"/>
          <w:szCs w:val="24"/>
        </w:rPr>
        <w:t xml:space="preserve">acertado </w:t>
      </w:r>
      <w:r w:rsidR="009153F3">
        <w:rPr>
          <w:rFonts w:ascii="Times New Roman" w:hAnsi="Times New Roman" w:cs="Times New Roman"/>
          <w:sz w:val="24"/>
          <w:szCs w:val="24"/>
        </w:rPr>
        <w:t xml:space="preserve">verbalmente, muito antes dessa data, a venda de toda a documentação </w:t>
      </w:r>
      <w:r w:rsidR="00082737">
        <w:rPr>
          <w:rFonts w:ascii="Times New Roman" w:hAnsi="Times New Roman" w:cs="Times New Roman"/>
          <w:sz w:val="24"/>
          <w:szCs w:val="24"/>
        </w:rPr>
        <w:t xml:space="preserve">acerca do Tratado e de Gusmão </w:t>
      </w:r>
      <w:r w:rsidR="000F241D">
        <w:rPr>
          <w:rFonts w:ascii="Times New Roman" w:hAnsi="Times New Roman" w:cs="Times New Roman"/>
          <w:sz w:val="24"/>
          <w:szCs w:val="24"/>
        </w:rPr>
        <w:t>para o</w:t>
      </w:r>
      <w:r w:rsidR="009153F3">
        <w:rPr>
          <w:rFonts w:ascii="Times New Roman" w:hAnsi="Times New Roman" w:cs="Times New Roman"/>
          <w:sz w:val="24"/>
          <w:szCs w:val="24"/>
        </w:rPr>
        <w:t xml:space="preserve"> IRB </w:t>
      </w:r>
      <w:r w:rsidR="00C52994">
        <w:rPr>
          <w:rFonts w:ascii="Times New Roman" w:hAnsi="Times New Roman" w:cs="Times New Roman"/>
          <w:sz w:val="24"/>
          <w:szCs w:val="24"/>
        </w:rPr>
        <w:t>pelo mesmo de valor de sua aquisição em Portugal</w:t>
      </w:r>
      <w:r w:rsidR="0009674D">
        <w:rPr>
          <w:rFonts w:ascii="Times New Roman" w:hAnsi="Times New Roman" w:cs="Times New Roman"/>
          <w:sz w:val="24"/>
          <w:szCs w:val="24"/>
        </w:rPr>
        <w:t xml:space="preserve"> (MRE, 1947a)</w:t>
      </w:r>
      <w:r w:rsidR="00C52994">
        <w:rPr>
          <w:rFonts w:ascii="Times New Roman" w:hAnsi="Times New Roman" w:cs="Times New Roman"/>
          <w:sz w:val="24"/>
          <w:szCs w:val="24"/>
        </w:rPr>
        <w:t xml:space="preserve">. </w:t>
      </w:r>
    </w:p>
    <w:p w:rsidR="009153F3" w:rsidRDefault="00C52994"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O problema é que tanto o volume </w:t>
      </w:r>
      <w:r w:rsidR="009153F3">
        <w:rPr>
          <w:rFonts w:ascii="Times New Roman" w:hAnsi="Times New Roman" w:cs="Times New Roman"/>
          <w:sz w:val="24"/>
          <w:szCs w:val="24"/>
        </w:rPr>
        <w:t xml:space="preserve">(cerca de 1.200 folhas de papel almaço), </w:t>
      </w:r>
      <w:r>
        <w:rPr>
          <w:rFonts w:ascii="Times New Roman" w:hAnsi="Times New Roman" w:cs="Times New Roman"/>
          <w:sz w:val="24"/>
          <w:szCs w:val="24"/>
        </w:rPr>
        <w:t>quanto o valor (</w:t>
      </w:r>
      <w:r w:rsidR="00B545D0">
        <w:rPr>
          <w:rFonts w:ascii="Times New Roman" w:hAnsi="Times New Roman" w:cs="Times New Roman"/>
          <w:sz w:val="24"/>
          <w:szCs w:val="24"/>
        </w:rPr>
        <w:t>correspond</w:t>
      </w:r>
      <w:r w:rsidR="00420F80">
        <w:rPr>
          <w:rFonts w:ascii="Times New Roman" w:hAnsi="Times New Roman" w:cs="Times New Roman"/>
          <w:sz w:val="24"/>
          <w:szCs w:val="24"/>
        </w:rPr>
        <w:t>ente</w:t>
      </w:r>
      <w:r w:rsidR="00B545D0">
        <w:rPr>
          <w:rFonts w:ascii="Times New Roman" w:hAnsi="Times New Roman" w:cs="Times New Roman"/>
          <w:sz w:val="24"/>
          <w:szCs w:val="24"/>
        </w:rPr>
        <w:t xml:space="preserve"> a dois meses do salário</w:t>
      </w:r>
      <w:r>
        <w:rPr>
          <w:rFonts w:ascii="Times New Roman" w:hAnsi="Times New Roman" w:cs="Times New Roman"/>
          <w:sz w:val="24"/>
          <w:szCs w:val="24"/>
        </w:rPr>
        <w:t xml:space="preserve"> de Cortesão</w:t>
      </w:r>
      <w:r w:rsidR="00420F80">
        <w:rPr>
          <w:rFonts w:ascii="Times New Roman" w:hAnsi="Times New Roman" w:cs="Times New Roman"/>
          <w:sz w:val="24"/>
          <w:szCs w:val="24"/>
        </w:rPr>
        <w:t xml:space="preserve"> no IRB</w:t>
      </w:r>
      <w:r>
        <w:rPr>
          <w:rFonts w:ascii="Times New Roman" w:hAnsi="Times New Roman" w:cs="Times New Roman"/>
          <w:sz w:val="24"/>
          <w:szCs w:val="24"/>
        </w:rPr>
        <w:t>)</w:t>
      </w:r>
      <w:r w:rsidR="00103F26">
        <w:rPr>
          <w:rFonts w:ascii="Times New Roman" w:hAnsi="Times New Roman" w:cs="Times New Roman"/>
          <w:sz w:val="24"/>
          <w:szCs w:val="24"/>
        </w:rPr>
        <w:t>,</w:t>
      </w:r>
      <w:r w:rsidR="00420F80">
        <w:rPr>
          <w:rFonts w:ascii="Times New Roman" w:hAnsi="Times New Roman" w:cs="Times New Roman"/>
          <w:sz w:val="24"/>
          <w:szCs w:val="24"/>
        </w:rPr>
        <w:t xml:space="preserve"> </w:t>
      </w:r>
      <w:r w:rsidR="0009674D">
        <w:rPr>
          <w:rFonts w:ascii="Times New Roman" w:hAnsi="Times New Roman" w:cs="Times New Roman"/>
          <w:sz w:val="24"/>
          <w:szCs w:val="24"/>
        </w:rPr>
        <w:t>bem como</w:t>
      </w:r>
      <w:r w:rsidR="00420F80">
        <w:rPr>
          <w:rFonts w:ascii="Times New Roman" w:hAnsi="Times New Roman" w:cs="Times New Roman"/>
          <w:sz w:val="24"/>
          <w:szCs w:val="24"/>
        </w:rPr>
        <w:t xml:space="preserve"> </w:t>
      </w:r>
      <w:r w:rsidR="007925F9">
        <w:rPr>
          <w:rFonts w:ascii="Times New Roman" w:hAnsi="Times New Roman" w:cs="Times New Roman"/>
          <w:sz w:val="24"/>
          <w:szCs w:val="24"/>
        </w:rPr>
        <w:t>a indicação</w:t>
      </w:r>
      <w:r w:rsidR="00420F80">
        <w:rPr>
          <w:rFonts w:ascii="Times New Roman" w:hAnsi="Times New Roman" w:cs="Times New Roman"/>
          <w:sz w:val="24"/>
          <w:szCs w:val="24"/>
        </w:rPr>
        <w:t xml:space="preserve"> d</w:t>
      </w:r>
      <w:r w:rsidR="007925F9">
        <w:rPr>
          <w:rFonts w:ascii="Times New Roman" w:hAnsi="Times New Roman" w:cs="Times New Roman"/>
          <w:sz w:val="24"/>
          <w:szCs w:val="24"/>
        </w:rPr>
        <w:t xml:space="preserve">e que </w:t>
      </w:r>
      <w:r w:rsidR="00420F80">
        <w:rPr>
          <w:rFonts w:ascii="Times New Roman" w:hAnsi="Times New Roman" w:cs="Times New Roman"/>
          <w:sz w:val="24"/>
          <w:szCs w:val="24"/>
        </w:rPr>
        <w:t xml:space="preserve">o acerto verbal </w:t>
      </w:r>
      <w:r w:rsidR="007925F9">
        <w:rPr>
          <w:rFonts w:ascii="Times New Roman" w:hAnsi="Times New Roman" w:cs="Times New Roman"/>
          <w:sz w:val="24"/>
          <w:szCs w:val="24"/>
        </w:rPr>
        <w:t xml:space="preserve">teria ocorrido </w:t>
      </w:r>
      <w:r w:rsidR="00420F80">
        <w:rPr>
          <w:rFonts w:ascii="Times New Roman" w:hAnsi="Times New Roman" w:cs="Times New Roman"/>
          <w:sz w:val="24"/>
          <w:szCs w:val="24"/>
        </w:rPr>
        <w:t>provavelmente</w:t>
      </w:r>
      <w:r w:rsidR="00103F26">
        <w:rPr>
          <w:rFonts w:ascii="Times New Roman" w:hAnsi="Times New Roman" w:cs="Times New Roman"/>
          <w:sz w:val="24"/>
          <w:szCs w:val="24"/>
        </w:rPr>
        <w:t xml:space="preserve"> </w:t>
      </w:r>
      <w:r w:rsidR="00420F80">
        <w:rPr>
          <w:rFonts w:ascii="Times New Roman" w:hAnsi="Times New Roman" w:cs="Times New Roman"/>
          <w:sz w:val="24"/>
          <w:szCs w:val="24"/>
        </w:rPr>
        <w:t>em 1946</w:t>
      </w:r>
      <w:r>
        <w:rPr>
          <w:rFonts w:ascii="Times New Roman" w:hAnsi="Times New Roman" w:cs="Times New Roman"/>
          <w:sz w:val="24"/>
          <w:szCs w:val="24"/>
        </w:rPr>
        <w:t xml:space="preserve">, faz supor a cumplicidade </w:t>
      </w:r>
      <w:r w:rsidR="00420F80">
        <w:rPr>
          <w:rFonts w:ascii="Times New Roman" w:hAnsi="Times New Roman" w:cs="Times New Roman"/>
          <w:sz w:val="24"/>
          <w:szCs w:val="24"/>
        </w:rPr>
        <w:t xml:space="preserve">de Hildebrando Accioly, diretor do IRB, no </w:t>
      </w:r>
      <w:r>
        <w:rPr>
          <w:rFonts w:ascii="Times New Roman" w:hAnsi="Times New Roman" w:cs="Times New Roman"/>
          <w:sz w:val="24"/>
          <w:szCs w:val="24"/>
        </w:rPr>
        <w:t xml:space="preserve">engajamento </w:t>
      </w:r>
      <w:r w:rsidR="00420F80">
        <w:rPr>
          <w:rFonts w:ascii="Times New Roman" w:hAnsi="Times New Roman" w:cs="Times New Roman"/>
          <w:sz w:val="24"/>
          <w:szCs w:val="24"/>
        </w:rPr>
        <w:t>de Cortesão</w:t>
      </w:r>
      <w:r w:rsidR="00C55AE1">
        <w:rPr>
          <w:rFonts w:ascii="Times New Roman" w:hAnsi="Times New Roman" w:cs="Times New Roman"/>
          <w:sz w:val="24"/>
          <w:szCs w:val="24"/>
        </w:rPr>
        <w:t xml:space="preserve"> na pesquisa,</w:t>
      </w:r>
      <w:r w:rsidR="0009674D">
        <w:rPr>
          <w:rFonts w:ascii="Times New Roman" w:hAnsi="Times New Roman" w:cs="Times New Roman"/>
          <w:sz w:val="24"/>
          <w:szCs w:val="24"/>
        </w:rPr>
        <w:t xml:space="preserve"> até porque </w:t>
      </w:r>
      <w:r w:rsidR="00FA29E2">
        <w:rPr>
          <w:rFonts w:ascii="Times New Roman" w:hAnsi="Times New Roman" w:cs="Times New Roman"/>
          <w:sz w:val="24"/>
          <w:szCs w:val="24"/>
        </w:rPr>
        <w:t xml:space="preserve">Accioly </w:t>
      </w:r>
      <w:r w:rsidR="0009674D">
        <w:rPr>
          <w:rFonts w:ascii="Times New Roman" w:hAnsi="Times New Roman" w:cs="Times New Roman"/>
          <w:sz w:val="24"/>
          <w:szCs w:val="24"/>
        </w:rPr>
        <w:t>est</w:t>
      </w:r>
      <w:r w:rsidR="00C55AE1">
        <w:rPr>
          <w:rFonts w:ascii="Times New Roman" w:hAnsi="Times New Roman" w:cs="Times New Roman"/>
          <w:sz w:val="24"/>
          <w:szCs w:val="24"/>
        </w:rPr>
        <w:t>a</w:t>
      </w:r>
      <w:r w:rsidR="0009674D">
        <w:rPr>
          <w:rFonts w:ascii="Times New Roman" w:hAnsi="Times New Roman" w:cs="Times New Roman"/>
          <w:sz w:val="24"/>
          <w:szCs w:val="24"/>
        </w:rPr>
        <w:t>v</w:t>
      </w:r>
      <w:r w:rsidR="00C55AE1">
        <w:rPr>
          <w:rFonts w:ascii="Times New Roman" w:hAnsi="Times New Roman" w:cs="Times New Roman"/>
          <w:sz w:val="24"/>
          <w:szCs w:val="24"/>
        </w:rPr>
        <w:t>a</w:t>
      </w:r>
      <w:r w:rsidR="0009674D">
        <w:rPr>
          <w:rFonts w:ascii="Times New Roman" w:hAnsi="Times New Roman" w:cs="Times New Roman"/>
          <w:sz w:val="24"/>
          <w:szCs w:val="24"/>
        </w:rPr>
        <w:t xml:space="preserve"> presente na reunião de abril de 1947 </w:t>
      </w:r>
      <w:r w:rsidR="00C55AE1">
        <w:rPr>
          <w:rFonts w:ascii="Times New Roman" w:hAnsi="Times New Roman" w:cs="Times New Roman"/>
          <w:sz w:val="24"/>
          <w:szCs w:val="24"/>
        </w:rPr>
        <w:t>embora</w:t>
      </w:r>
      <w:r w:rsidR="0009674D">
        <w:rPr>
          <w:rFonts w:ascii="Times New Roman" w:hAnsi="Times New Roman" w:cs="Times New Roman"/>
          <w:sz w:val="24"/>
          <w:szCs w:val="24"/>
        </w:rPr>
        <w:t xml:space="preserve"> </w:t>
      </w:r>
      <w:r w:rsidR="0012319B">
        <w:rPr>
          <w:rFonts w:ascii="Times New Roman" w:hAnsi="Times New Roman" w:cs="Times New Roman"/>
          <w:sz w:val="24"/>
          <w:szCs w:val="24"/>
        </w:rPr>
        <w:t xml:space="preserve">já </w:t>
      </w:r>
      <w:r w:rsidR="00FA29E2">
        <w:rPr>
          <w:rFonts w:ascii="Times New Roman" w:hAnsi="Times New Roman" w:cs="Times New Roman"/>
          <w:sz w:val="24"/>
          <w:szCs w:val="24"/>
        </w:rPr>
        <w:t>não fizesse mais parte do</w:t>
      </w:r>
      <w:r w:rsidR="0009674D">
        <w:rPr>
          <w:rFonts w:ascii="Times New Roman" w:hAnsi="Times New Roman" w:cs="Times New Roman"/>
          <w:sz w:val="24"/>
          <w:szCs w:val="24"/>
        </w:rPr>
        <w:t xml:space="preserve"> I</w:t>
      </w:r>
      <w:r w:rsidR="00A66E78">
        <w:rPr>
          <w:rFonts w:ascii="Times New Roman" w:hAnsi="Times New Roman" w:cs="Times New Roman"/>
          <w:sz w:val="24"/>
          <w:szCs w:val="24"/>
        </w:rPr>
        <w:t>RB</w:t>
      </w:r>
      <w:r w:rsidR="006D756F">
        <w:rPr>
          <w:rFonts w:ascii="Times New Roman" w:hAnsi="Times New Roman" w:cs="Times New Roman"/>
          <w:sz w:val="24"/>
          <w:szCs w:val="24"/>
        </w:rPr>
        <w:t>.</w:t>
      </w:r>
    </w:p>
    <w:p w:rsidR="008368CA" w:rsidRPr="000929C4" w:rsidRDefault="008368CA" w:rsidP="008368CA">
      <w:pPr>
        <w:autoSpaceDE w:val="0"/>
        <w:autoSpaceDN w:val="0"/>
        <w:adjustRightInd w:val="0"/>
        <w:spacing w:after="0" w:afterAutospacing="0" w:line="360" w:lineRule="auto"/>
        <w:ind w:firstLine="0"/>
        <w:rPr>
          <w:rFonts w:ascii="Times New Roman" w:hAnsi="Times New Roman" w:cs="Times New Roman"/>
          <w:b/>
          <w:sz w:val="24"/>
          <w:szCs w:val="24"/>
        </w:rPr>
      </w:pPr>
      <w:r w:rsidRPr="000929C4">
        <w:rPr>
          <w:rFonts w:ascii="Times New Roman" w:hAnsi="Times New Roman" w:cs="Times New Roman"/>
          <w:b/>
          <w:sz w:val="24"/>
          <w:szCs w:val="24"/>
        </w:rPr>
        <w:t>A coleç</w:t>
      </w:r>
      <w:r>
        <w:rPr>
          <w:rFonts w:ascii="Times New Roman" w:hAnsi="Times New Roman" w:cs="Times New Roman"/>
          <w:b/>
          <w:sz w:val="24"/>
          <w:szCs w:val="24"/>
        </w:rPr>
        <w:t>ão</w:t>
      </w:r>
      <w:r w:rsidRPr="000929C4">
        <w:rPr>
          <w:rFonts w:ascii="Times New Roman" w:hAnsi="Times New Roman" w:cs="Times New Roman"/>
          <w:b/>
          <w:sz w:val="24"/>
          <w:szCs w:val="24"/>
        </w:rPr>
        <w:t xml:space="preserve"> </w:t>
      </w:r>
      <w:r>
        <w:rPr>
          <w:rFonts w:ascii="Times New Roman" w:hAnsi="Times New Roman" w:cs="Times New Roman"/>
          <w:b/>
          <w:i/>
          <w:sz w:val="24"/>
          <w:szCs w:val="24"/>
        </w:rPr>
        <w:t>De Angelis</w:t>
      </w:r>
      <w:r w:rsidR="0098183A">
        <w:rPr>
          <w:rFonts w:ascii="Times New Roman" w:hAnsi="Times New Roman" w:cs="Times New Roman"/>
          <w:b/>
          <w:i/>
          <w:sz w:val="24"/>
          <w:szCs w:val="24"/>
        </w:rPr>
        <w:t xml:space="preserve"> </w:t>
      </w:r>
      <w:r w:rsidR="003618F5">
        <w:rPr>
          <w:rFonts w:ascii="Times New Roman" w:hAnsi="Times New Roman" w:cs="Times New Roman"/>
          <w:b/>
          <w:sz w:val="24"/>
          <w:szCs w:val="24"/>
        </w:rPr>
        <w:t xml:space="preserve">e </w:t>
      </w:r>
      <w:r w:rsidR="00350301">
        <w:rPr>
          <w:rFonts w:ascii="Times New Roman" w:hAnsi="Times New Roman" w:cs="Times New Roman"/>
          <w:b/>
          <w:sz w:val="24"/>
          <w:szCs w:val="24"/>
        </w:rPr>
        <w:t>o metajogo</w:t>
      </w:r>
      <w:r w:rsidR="00F04E56">
        <w:rPr>
          <w:rFonts w:ascii="Times New Roman" w:hAnsi="Times New Roman" w:cs="Times New Roman"/>
          <w:b/>
          <w:sz w:val="24"/>
          <w:szCs w:val="24"/>
        </w:rPr>
        <w:t xml:space="preserve"> </w:t>
      </w:r>
      <w:r w:rsidR="00350301">
        <w:rPr>
          <w:rFonts w:ascii="Times New Roman" w:hAnsi="Times New Roman" w:cs="Times New Roman"/>
          <w:b/>
          <w:sz w:val="24"/>
          <w:szCs w:val="24"/>
        </w:rPr>
        <w:t xml:space="preserve">da </w:t>
      </w:r>
      <w:r w:rsidR="00F04E56">
        <w:rPr>
          <w:rFonts w:ascii="Times New Roman" w:hAnsi="Times New Roman" w:cs="Times New Roman"/>
          <w:b/>
          <w:sz w:val="24"/>
          <w:szCs w:val="24"/>
        </w:rPr>
        <w:t xml:space="preserve">região historiográfica </w:t>
      </w:r>
      <w:proofErr w:type="gramStart"/>
      <w:r w:rsidR="00F04E56">
        <w:rPr>
          <w:rFonts w:ascii="Times New Roman" w:hAnsi="Times New Roman" w:cs="Times New Roman"/>
          <w:b/>
          <w:sz w:val="24"/>
          <w:szCs w:val="24"/>
        </w:rPr>
        <w:t>do Prata</w:t>
      </w:r>
      <w:proofErr w:type="gramEnd"/>
    </w:p>
    <w:p w:rsidR="00AD0C82" w:rsidRDefault="0012319B" w:rsidP="009153F3">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Seguindo</w:t>
      </w:r>
      <w:r w:rsidRPr="00C904A3">
        <w:rPr>
          <w:rFonts w:ascii="Times New Roman" w:hAnsi="Times New Roman" w:cs="Times New Roman"/>
          <w:sz w:val="24"/>
          <w:szCs w:val="24"/>
        </w:rPr>
        <w:t xml:space="preserve"> o argumento de que a inserção de Jaime Cortesão no esforço do MRE deve ser pensada no metajogo político e historiográfico</w:t>
      </w:r>
      <w:r>
        <w:rPr>
          <w:rFonts w:ascii="Times New Roman" w:hAnsi="Times New Roman" w:cs="Times New Roman"/>
          <w:sz w:val="24"/>
          <w:szCs w:val="24"/>
        </w:rPr>
        <w:t>, se deve levar em conta que</w:t>
      </w:r>
      <w:r w:rsidR="00DB4B1C">
        <w:rPr>
          <w:rFonts w:ascii="Times New Roman" w:hAnsi="Times New Roman" w:cs="Times New Roman"/>
          <w:sz w:val="24"/>
          <w:szCs w:val="24"/>
        </w:rPr>
        <w:t xml:space="preserve"> </w:t>
      </w:r>
      <w:r w:rsidR="009153F3">
        <w:rPr>
          <w:rFonts w:ascii="Times New Roman" w:hAnsi="Times New Roman" w:cs="Times New Roman"/>
          <w:sz w:val="24"/>
          <w:szCs w:val="24"/>
        </w:rPr>
        <w:t xml:space="preserve">paralelamente </w:t>
      </w:r>
      <w:r w:rsidR="00783F62">
        <w:rPr>
          <w:rFonts w:ascii="Times New Roman" w:hAnsi="Times New Roman" w:cs="Times New Roman"/>
          <w:sz w:val="24"/>
          <w:szCs w:val="24"/>
        </w:rPr>
        <w:t>à</w:t>
      </w:r>
      <w:r w:rsidR="009153F3">
        <w:rPr>
          <w:rFonts w:ascii="Times New Roman" w:hAnsi="Times New Roman" w:cs="Times New Roman"/>
          <w:sz w:val="24"/>
          <w:szCs w:val="24"/>
        </w:rPr>
        <w:t xml:space="preserve"> coleção </w:t>
      </w:r>
      <w:r w:rsidR="009153F3" w:rsidRPr="00902994">
        <w:rPr>
          <w:rFonts w:ascii="Times New Roman" w:hAnsi="Times New Roman" w:cs="Times New Roman"/>
          <w:i/>
          <w:sz w:val="24"/>
          <w:szCs w:val="24"/>
        </w:rPr>
        <w:t>Alexandre de Gusmão e o Tratado de Madri</w:t>
      </w:r>
      <w:r w:rsidR="009153F3">
        <w:rPr>
          <w:rFonts w:ascii="Times New Roman" w:hAnsi="Times New Roman" w:cs="Times New Roman"/>
          <w:sz w:val="24"/>
          <w:szCs w:val="24"/>
        </w:rPr>
        <w:t xml:space="preserve">, Jaime Cortesão </w:t>
      </w:r>
      <w:r w:rsidR="00720E31">
        <w:rPr>
          <w:rFonts w:ascii="Times New Roman" w:hAnsi="Times New Roman" w:cs="Times New Roman"/>
          <w:sz w:val="24"/>
          <w:szCs w:val="24"/>
        </w:rPr>
        <w:t xml:space="preserve">também </w:t>
      </w:r>
      <w:r w:rsidR="00033512">
        <w:rPr>
          <w:rFonts w:ascii="Times New Roman" w:hAnsi="Times New Roman" w:cs="Times New Roman"/>
          <w:sz w:val="24"/>
          <w:szCs w:val="24"/>
        </w:rPr>
        <w:t xml:space="preserve">estava </w:t>
      </w:r>
      <w:r w:rsidR="009153F3">
        <w:rPr>
          <w:rFonts w:ascii="Times New Roman" w:hAnsi="Times New Roman" w:cs="Times New Roman"/>
          <w:sz w:val="24"/>
          <w:szCs w:val="24"/>
        </w:rPr>
        <w:t>à frente d</w:t>
      </w:r>
      <w:r w:rsidR="00CA3482">
        <w:rPr>
          <w:rFonts w:ascii="Times New Roman" w:hAnsi="Times New Roman" w:cs="Times New Roman"/>
          <w:sz w:val="24"/>
          <w:szCs w:val="24"/>
        </w:rPr>
        <w:t>a organização e publicação d</w:t>
      </w:r>
      <w:r w:rsidR="009153F3">
        <w:rPr>
          <w:rFonts w:ascii="Times New Roman" w:hAnsi="Times New Roman" w:cs="Times New Roman"/>
          <w:sz w:val="24"/>
          <w:szCs w:val="24"/>
        </w:rPr>
        <w:t xml:space="preserve">os </w:t>
      </w:r>
      <w:r w:rsidR="009153F3" w:rsidRPr="00902994">
        <w:rPr>
          <w:rFonts w:ascii="Times New Roman" w:hAnsi="Times New Roman" w:cs="Times New Roman"/>
          <w:i/>
          <w:sz w:val="24"/>
          <w:szCs w:val="24"/>
        </w:rPr>
        <w:t>Manuscritos da Coleção De Angelis</w:t>
      </w:r>
      <w:r>
        <w:rPr>
          <w:rFonts w:ascii="Times New Roman" w:hAnsi="Times New Roman" w:cs="Times New Roman"/>
          <w:sz w:val="24"/>
          <w:szCs w:val="24"/>
        </w:rPr>
        <w:t xml:space="preserve"> para a BN</w:t>
      </w:r>
      <w:r w:rsidR="00CA3482">
        <w:rPr>
          <w:rFonts w:ascii="Times New Roman" w:hAnsi="Times New Roman" w:cs="Times New Roman"/>
          <w:sz w:val="24"/>
          <w:szCs w:val="24"/>
        </w:rPr>
        <w:t xml:space="preserve"> e</w:t>
      </w:r>
      <w:r w:rsidR="00033512">
        <w:rPr>
          <w:rFonts w:ascii="Times New Roman" w:hAnsi="Times New Roman" w:cs="Times New Roman"/>
          <w:sz w:val="24"/>
          <w:szCs w:val="24"/>
        </w:rPr>
        <w:t>,</w:t>
      </w:r>
      <w:r>
        <w:rPr>
          <w:rFonts w:ascii="Times New Roman" w:hAnsi="Times New Roman" w:cs="Times New Roman"/>
          <w:sz w:val="24"/>
          <w:szCs w:val="24"/>
        </w:rPr>
        <w:t xml:space="preserve"> </w:t>
      </w:r>
      <w:r w:rsidR="00AD0C82">
        <w:rPr>
          <w:rFonts w:ascii="Times New Roman" w:hAnsi="Times New Roman" w:cs="Times New Roman"/>
          <w:sz w:val="24"/>
          <w:szCs w:val="24"/>
        </w:rPr>
        <w:t xml:space="preserve">vários </w:t>
      </w:r>
      <w:r w:rsidR="00AD0C82" w:rsidRPr="00FF3CF7">
        <w:rPr>
          <w:rFonts w:ascii="Times New Roman" w:hAnsi="Times New Roman" w:cs="Times New Roman"/>
          <w:sz w:val="24"/>
          <w:szCs w:val="24"/>
        </w:rPr>
        <w:t>r</w:t>
      </w:r>
      <w:r w:rsidR="005A0F5B">
        <w:rPr>
          <w:rFonts w:ascii="Times New Roman" w:hAnsi="Times New Roman" w:cs="Times New Roman"/>
          <w:sz w:val="24"/>
          <w:szCs w:val="24"/>
        </w:rPr>
        <w:t>egistros</w:t>
      </w:r>
      <w:r w:rsidR="00AD0C82">
        <w:rPr>
          <w:rFonts w:ascii="Times New Roman" w:hAnsi="Times New Roman" w:cs="Times New Roman"/>
          <w:sz w:val="24"/>
          <w:szCs w:val="24"/>
        </w:rPr>
        <w:t xml:space="preserve"> </w:t>
      </w:r>
      <w:r w:rsidR="00F643AF">
        <w:rPr>
          <w:rFonts w:ascii="Times New Roman" w:hAnsi="Times New Roman" w:cs="Times New Roman"/>
          <w:sz w:val="24"/>
          <w:szCs w:val="24"/>
        </w:rPr>
        <w:t>apontam</w:t>
      </w:r>
      <w:r w:rsidR="00AD0C82" w:rsidRPr="00FF3CF7">
        <w:rPr>
          <w:rFonts w:ascii="Times New Roman" w:hAnsi="Times New Roman" w:cs="Times New Roman"/>
          <w:sz w:val="24"/>
          <w:szCs w:val="24"/>
        </w:rPr>
        <w:t xml:space="preserve"> </w:t>
      </w:r>
      <w:r w:rsidR="00033512">
        <w:rPr>
          <w:rFonts w:ascii="Times New Roman" w:hAnsi="Times New Roman" w:cs="Times New Roman"/>
          <w:sz w:val="24"/>
          <w:szCs w:val="24"/>
        </w:rPr>
        <w:t>o</w:t>
      </w:r>
      <w:r w:rsidR="00F643AF" w:rsidRPr="00CA3482">
        <w:rPr>
          <w:rFonts w:ascii="Times New Roman" w:hAnsi="Times New Roman" w:cs="Times New Roman"/>
          <w:sz w:val="24"/>
          <w:szCs w:val="24"/>
        </w:rPr>
        <w:t xml:space="preserve"> entrelaça</w:t>
      </w:r>
      <w:r w:rsidR="00CA3482" w:rsidRPr="00CA3482">
        <w:rPr>
          <w:rFonts w:ascii="Times New Roman" w:hAnsi="Times New Roman" w:cs="Times New Roman"/>
          <w:sz w:val="24"/>
          <w:szCs w:val="24"/>
        </w:rPr>
        <w:t>m</w:t>
      </w:r>
      <w:r w:rsidR="00033512">
        <w:rPr>
          <w:rFonts w:ascii="Times New Roman" w:hAnsi="Times New Roman" w:cs="Times New Roman"/>
          <w:sz w:val="24"/>
          <w:szCs w:val="24"/>
        </w:rPr>
        <w:t>ento das</w:t>
      </w:r>
      <w:r w:rsidR="00902994">
        <w:rPr>
          <w:rFonts w:ascii="Times New Roman" w:hAnsi="Times New Roman" w:cs="Times New Roman"/>
          <w:sz w:val="24"/>
          <w:szCs w:val="24"/>
        </w:rPr>
        <w:t xml:space="preserve"> </w:t>
      </w:r>
      <w:r w:rsidR="00033512">
        <w:rPr>
          <w:rFonts w:ascii="Times New Roman" w:hAnsi="Times New Roman" w:cs="Times New Roman"/>
          <w:sz w:val="24"/>
          <w:szCs w:val="24"/>
        </w:rPr>
        <w:t>duas atividades</w:t>
      </w:r>
      <w:r w:rsidR="00AD0C82" w:rsidRPr="00CA3482">
        <w:rPr>
          <w:rFonts w:ascii="Times New Roman" w:hAnsi="Times New Roman" w:cs="Times New Roman"/>
          <w:sz w:val="24"/>
          <w:szCs w:val="24"/>
        </w:rPr>
        <w:t>.</w:t>
      </w:r>
    </w:p>
    <w:p w:rsidR="00AC1801" w:rsidRDefault="00CA3482"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A Coleção da BN era </w:t>
      </w:r>
      <w:r w:rsidR="009153F3">
        <w:rPr>
          <w:rFonts w:ascii="Times New Roman" w:hAnsi="Times New Roman" w:cs="Times New Roman"/>
          <w:sz w:val="24"/>
          <w:szCs w:val="24"/>
        </w:rPr>
        <w:t>composta por sete volumes</w:t>
      </w:r>
      <w:r w:rsidR="00E70DA6">
        <w:rPr>
          <w:rFonts w:ascii="Times New Roman" w:hAnsi="Times New Roman" w:cs="Times New Roman"/>
          <w:sz w:val="24"/>
          <w:szCs w:val="24"/>
        </w:rPr>
        <w:t xml:space="preserve"> e,</w:t>
      </w:r>
      <w:r w:rsidR="00176CAC">
        <w:rPr>
          <w:rFonts w:ascii="Times New Roman" w:hAnsi="Times New Roman" w:cs="Times New Roman"/>
          <w:sz w:val="24"/>
          <w:szCs w:val="24"/>
        </w:rPr>
        <w:t xml:space="preserve"> </w:t>
      </w:r>
      <w:r w:rsidR="009153F3">
        <w:rPr>
          <w:rFonts w:ascii="Times New Roman" w:hAnsi="Times New Roman" w:cs="Times New Roman"/>
          <w:sz w:val="24"/>
          <w:szCs w:val="24"/>
        </w:rPr>
        <w:t>o</w:t>
      </w:r>
      <w:r w:rsidR="00C739F7">
        <w:rPr>
          <w:rFonts w:ascii="Times New Roman" w:hAnsi="Times New Roman" w:cs="Times New Roman"/>
          <w:sz w:val="24"/>
          <w:szCs w:val="24"/>
        </w:rPr>
        <w:t>s</w:t>
      </w:r>
      <w:r w:rsidR="009153F3">
        <w:rPr>
          <w:rFonts w:ascii="Times New Roman" w:hAnsi="Times New Roman" w:cs="Times New Roman"/>
          <w:sz w:val="24"/>
          <w:szCs w:val="24"/>
        </w:rPr>
        <w:t xml:space="preserve"> </w:t>
      </w:r>
      <w:r w:rsidR="00C739F7">
        <w:rPr>
          <w:rFonts w:ascii="Times New Roman" w:hAnsi="Times New Roman" w:cs="Times New Roman"/>
          <w:sz w:val="24"/>
          <w:szCs w:val="24"/>
        </w:rPr>
        <w:t xml:space="preserve">dois </w:t>
      </w:r>
      <w:r w:rsidR="009153F3">
        <w:rPr>
          <w:rFonts w:ascii="Times New Roman" w:hAnsi="Times New Roman" w:cs="Times New Roman"/>
          <w:sz w:val="24"/>
          <w:szCs w:val="24"/>
        </w:rPr>
        <w:t>primeiro</w:t>
      </w:r>
      <w:r w:rsidR="00C739F7">
        <w:rPr>
          <w:rFonts w:ascii="Times New Roman" w:hAnsi="Times New Roman" w:cs="Times New Roman"/>
          <w:sz w:val="24"/>
          <w:szCs w:val="24"/>
        </w:rPr>
        <w:t>s</w:t>
      </w:r>
      <w:r w:rsidR="009153F3">
        <w:rPr>
          <w:rFonts w:ascii="Times New Roman" w:hAnsi="Times New Roman" w:cs="Times New Roman"/>
          <w:sz w:val="24"/>
          <w:szCs w:val="24"/>
        </w:rPr>
        <w:t xml:space="preserve"> </w:t>
      </w:r>
      <w:r w:rsidR="005F3188">
        <w:rPr>
          <w:rFonts w:ascii="Times New Roman" w:hAnsi="Times New Roman" w:cs="Times New Roman"/>
          <w:sz w:val="24"/>
          <w:szCs w:val="24"/>
        </w:rPr>
        <w:t xml:space="preserve">foram </w:t>
      </w:r>
      <w:r w:rsidR="009153F3">
        <w:rPr>
          <w:rFonts w:ascii="Times New Roman" w:hAnsi="Times New Roman" w:cs="Times New Roman"/>
          <w:sz w:val="24"/>
          <w:szCs w:val="24"/>
        </w:rPr>
        <w:t>publicado</w:t>
      </w:r>
      <w:r w:rsidR="00C739F7">
        <w:rPr>
          <w:rFonts w:ascii="Times New Roman" w:hAnsi="Times New Roman" w:cs="Times New Roman"/>
          <w:sz w:val="24"/>
          <w:szCs w:val="24"/>
        </w:rPr>
        <w:t>s</w:t>
      </w:r>
      <w:r w:rsidR="009153F3">
        <w:rPr>
          <w:rFonts w:ascii="Times New Roman" w:hAnsi="Times New Roman" w:cs="Times New Roman"/>
          <w:sz w:val="24"/>
          <w:szCs w:val="24"/>
        </w:rPr>
        <w:t xml:space="preserve"> </w:t>
      </w:r>
      <w:r w:rsidR="00C739F7">
        <w:rPr>
          <w:rFonts w:ascii="Times New Roman" w:hAnsi="Times New Roman" w:cs="Times New Roman"/>
          <w:sz w:val="24"/>
          <w:szCs w:val="24"/>
        </w:rPr>
        <w:t xml:space="preserve">na ordem de organização </w:t>
      </w:r>
      <w:r w:rsidR="00E70DA6">
        <w:rPr>
          <w:rFonts w:ascii="Times New Roman" w:hAnsi="Times New Roman" w:cs="Times New Roman"/>
          <w:sz w:val="24"/>
          <w:szCs w:val="24"/>
        </w:rPr>
        <w:t xml:space="preserve">da Coleção </w:t>
      </w:r>
      <w:r w:rsidR="009153F3">
        <w:rPr>
          <w:rFonts w:ascii="Times New Roman" w:hAnsi="Times New Roman" w:cs="Times New Roman"/>
          <w:sz w:val="24"/>
          <w:szCs w:val="24"/>
        </w:rPr>
        <w:t>em 1951</w:t>
      </w:r>
      <w:r w:rsidR="00783F62" w:rsidRPr="00783F62">
        <w:rPr>
          <w:rFonts w:ascii="Times New Roman" w:hAnsi="Times New Roman" w:cs="Times New Roman"/>
          <w:sz w:val="24"/>
          <w:szCs w:val="24"/>
        </w:rPr>
        <w:t xml:space="preserve"> </w:t>
      </w:r>
      <w:r w:rsidR="00783F62">
        <w:rPr>
          <w:rFonts w:ascii="Times New Roman" w:hAnsi="Times New Roman" w:cs="Times New Roman"/>
          <w:sz w:val="24"/>
          <w:szCs w:val="24"/>
        </w:rPr>
        <w:t>e</w:t>
      </w:r>
      <w:r w:rsidR="00C739F7">
        <w:rPr>
          <w:rFonts w:ascii="Times New Roman" w:hAnsi="Times New Roman" w:cs="Times New Roman"/>
          <w:sz w:val="24"/>
          <w:szCs w:val="24"/>
        </w:rPr>
        <w:t xml:space="preserve"> 1952 </w:t>
      </w:r>
      <w:r w:rsidR="009677DD">
        <w:rPr>
          <w:rFonts w:ascii="Times New Roman" w:hAnsi="Times New Roman" w:cs="Times New Roman"/>
          <w:sz w:val="24"/>
          <w:szCs w:val="24"/>
        </w:rPr>
        <w:t xml:space="preserve">– </w:t>
      </w:r>
      <w:r w:rsidR="00C739F7" w:rsidRPr="00902994">
        <w:rPr>
          <w:rFonts w:ascii="Times New Roman" w:hAnsi="Times New Roman" w:cs="Times New Roman"/>
          <w:i/>
          <w:sz w:val="24"/>
          <w:szCs w:val="24"/>
        </w:rPr>
        <w:t>Jesuítas</w:t>
      </w:r>
      <w:r w:rsidR="009677DD" w:rsidRPr="00902994">
        <w:rPr>
          <w:rFonts w:ascii="Times New Roman" w:hAnsi="Times New Roman" w:cs="Times New Roman"/>
          <w:i/>
          <w:sz w:val="24"/>
          <w:szCs w:val="24"/>
        </w:rPr>
        <w:t xml:space="preserve"> </w:t>
      </w:r>
      <w:r w:rsidR="00C739F7" w:rsidRPr="00902994">
        <w:rPr>
          <w:rFonts w:ascii="Times New Roman" w:hAnsi="Times New Roman" w:cs="Times New Roman"/>
          <w:i/>
          <w:sz w:val="24"/>
          <w:szCs w:val="24"/>
        </w:rPr>
        <w:t xml:space="preserve">e Bandeirantes no </w:t>
      </w:r>
      <w:proofErr w:type="gramStart"/>
      <w:r w:rsidR="00C739F7" w:rsidRPr="00902994">
        <w:rPr>
          <w:rFonts w:ascii="Times New Roman" w:hAnsi="Times New Roman" w:cs="Times New Roman"/>
          <w:i/>
          <w:sz w:val="24"/>
          <w:szCs w:val="24"/>
        </w:rPr>
        <w:t>Guairá</w:t>
      </w:r>
      <w:r w:rsidR="000F6141" w:rsidRPr="00902994">
        <w:rPr>
          <w:rFonts w:ascii="Times New Roman" w:hAnsi="Times New Roman" w:cs="Times New Roman"/>
          <w:i/>
          <w:sz w:val="24"/>
          <w:szCs w:val="24"/>
        </w:rPr>
        <w:t xml:space="preserve"> (</w:t>
      </w:r>
      <w:r w:rsidR="00C739F7" w:rsidRPr="00902994">
        <w:rPr>
          <w:rFonts w:ascii="Times New Roman" w:hAnsi="Times New Roman" w:cs="Times New Roman"/>
          <w:i/>
          <w:sz w:val="24"/>
          <w:szCs w:val="24"/>
        </w:rPr>
        <w:t>1594-1640</w:t>
      </w:r>
      <w:r w:rsidR="000F6141" w:rsidRPr="00902994">
        <w:rPr>
          <w:rFonts w:ascii="Times New Roman" w:hAnsi="Times New Roman" w:cs="Times New Roman"/>
          <w:i/>
          <w:sz w:val="24"/>
          <w:szCs w:val="24"/>
        </w:rPr>
        <w:t>)</w:t>
      </w:r>
      <w:r w:rsidR="00902994">
        <w:rPr>
          <w:rFonts w:ascii="Times New Roman" w:hAnsi="Times New Roman" w:cs="Times New Roman"/>
          <w:sz w:val="24"/>
          <w:szCs w:val="24"/>
        </w:rPr>
        <w:t xml:space="preserve"> e</w:t>
      </w:r>
      <w:r w:rsidR="00C739F7">
        <w:rPr>
          <w:rFonts w:ascii="Times New Roman" w:hAnsi="Times New Roman" w:cs="Times New Roman"/>
          <w:sz w:val="24"/>
          <w:szCs w:val="24"/>
        </w:rPr>
        <w:t xml:space="preserve"> </w:t>
      </w:r>
      <w:r w:rsidR="00C739F7" w:rsidRPr="00902994">
        <w:rPr>
          <w:rFonts w:ascii="Times New Roman" w:hAnsi="Times New Roman" w:cs="Times New Roman"/>
          <w:i/>
          <w:sz w:val="24"/>
          <w:szCs w:val="24"/>
        </w:rPr>
        <w:t xml:space="preserve">Jesuítas e Bandeirantes no </w:t>
      </w:r>
      <w:proofErr w:type="spellStart"/>
      <w:r w:rsidR="00C739F7" w:rsidRPr="00902994">
        <w:rPr>
          <w:rFonts w:ascii="Times New Roman" w:hAnsi="Times New Roman" w:cs="Times New Roman"/>
          <w:i/>
          <w:sz w:val="24"/>
          <w:szCs w:val="24"/>
        </w:rPr>
        <w:t>Itati</w:t>
      </w:r>
      <w:r w:rsidR="005F3188" w:rsidRPr="00902994">
        <w:rPr>
          <w:rFonts w:ascii="Times New Roman" w:hAnsi="Times New Roman" w:cs="Times New Roman"/>
          <w:i/>
          <w:sz w:val="24"/>
          <w:szCs w:val="24"/>
        </w:rPr>
        <w:t>m</w:t>
      </w:r>
      <w:proofErr w:type="spellEnd"/>
      <w:r w:rsidR="000F6141" w:rsidRPr="00902994">
        <w:rPr>
          <w:rFonts w:ascii="Times New Roman" w:hAnsi="Times New Roman" w:cs="Times New Roman"/>
          <w:i/>
          <w:sz w:val="24"/>
          <w:szCs w:val="24"/>
        </w:rPr>
        <w:t xml:space="preserve"> (</w:t>
      </w:r>
      <w:r w:rsidR="00C739F7" w:rsidRPr="00902994">
        <w:rPr>
          <w:rFonts w:ascii="Times New Roman" w:hAnsi="Times New Roman" w:cs="Times New Roman"/>
          <w:i/>
          <w:sz w:val="24"/>
          <w:szCs w:val="24"/>
        </w:rPr>
        <w:t>1596-1760</w:t>
      </w:r>
      <w:r w:rsidR="000F6141" w:rsidRPr="00902994">
        <w:rPr>
          <w:rFonts w:ascii="Times New Roman" w:hAnsi="Times New Roman" w:cs="Times New Roman"/>
          <w:i/>
          <w:sz w:val="24"/>
          <w:szCs w:val="24"/>
        </w:rPr>
        <w:t>)</w:t>
      </w:r>
      <w:proofErr w:type="gramEnd"/>
      <w:r w:rsidR="009677DD">
        <w:rPr>
          <w:rFonts w:ascii="Times New Roman" w:hAnsi="Times New Roman" w:cs="Times New Roman"/>
          <w:sz w:val="24"/>
          <w:szCs w:val="24"/>
        </w:rPr>
        <w:t xml:space="preserve"> –,</w:t>
      </w:r>
      <w:r w:rsidR="00C739F7">
        <w:rPr>
          <w:rFonts w:ascii="Times New Roman" w:hAnsi="Times New Roman" w:cs="Times New Roman"/>
          <w:sz w:val="24"/>
          <w:szCs w:val="24"/>
        </w:rPr>
        <w:t xml:space="preserve"> mas</w:t>
      </w:r>
      <w:r w:rsidR="00E70DA6">
        <w:rPr>
          <w:rFonts w:ascii="Times New Roman" w:hAnsi="Times New Roman" w:cs="Times New Roman"/>
          <w:sz w:val="24"/>
          <w:szCs w:val="24"/>
        </w:rPr>
        <w:t>,</w:t>
      </w:r>
      <w:r w:rsidR="00C739F7">
        <w:rPr>
          <w:rFonts w:ascii="Times New Roman" w:hAnsi="Times New Roman" w:cs="Times New Roman"/>
          <w:sz w:val="24"/>
          <w:szCs w:val="24"/>
        </w:rPr>
        <w:t xml:space="preserve"> os que lhe s</w:t>
      </w:r>
      <w:r w:rsidR="005F3188">
        <w:rPr>
          <w:rFonts w:ascii="Times New Roman" w:hAnsi="Times New Roman" w:cs="Times New Roman"/>
          <w:sz w:val="24"/>
          <w:szCs w:val="24"/>
        </w:rPr>
        <w:t>egui</w:t>
      </w:r>
      <w:r w:rsidR="00AF78B1">
        <w:rPr>
          <w:rFonts w:ascii="Times New Roman" w:hAnsi="Times New Roman" w:cs="Times New Roman"/>
          <w:sz w:val="24"/>
          <w:szCs w:val="24"/>
        </w:rPr>
        <w:t>ram</w:t>
      </w:r>
      <w:r w:rsidR="00C739F7">
        <w:rPr>
          <w:rFonts w:ascii="Times New Roman" w:hAnsi="Times New Roman" w:cs="Times New Roman"/>
          <w:sz w:val="24"/>
          <w:szCs w:val="24"/>
        </w:rPr>
        <w:t xml:space="preserve"> </w:t>
      </w:r>
      <w:r w:rsidR="00E70DA6">
        <w:rPr>
          <w:rFonts w:ascii="Times New Roman" w:hAnsi="Times New Roman" w:cs="Times New Roman"/>
          <w:sz w:val="24"/>
          <w:szCs w:val="24"/>
        </w:rPr>
        <w:t>foram</w:t>
      </w:r>
      <w:r w:rsidR="005F3188">
        <w:rPr>
          <w:rFonts w:ascii="Times New Roman" w:hAnsi="Times New Roman" w:cs="Times New Roman"/>
          <w:sz w:val="24"/>
          <w:szCs w:val="24"/>
        </w:rPr>
        <w:t xml:space="preserve"> os volumes V e VI</w:t>
      </w:r>
      <w:r w:rsidR="000F6141">
        <w:rPr>
          <w:rFonts w:ascii="Times New Roman" w:hAnsi="Times New Roman" w:cs="Times New Roman"/>
          <w:sz w:val="24"/>
          <w:szCs w:val="24"/>
        </w:rPr>
        <w:t>,</w:t>
      </w:r>
      <w:r w:rsidR="0034560D">
        <w:rPr>
          <w:rFonts w:ascii="Times New Roman" w:hAnsi="Times New Roman" w:cs="Times New Roman"/>
          <w:sz w:val="24"/>
          <w:szCs w:val="24"/>
        </w:rPr>
        <w:t xml:space="preserve"> publicados fora da ordem</w:t>
      </w:r>
      <w:r w:rsidR="0034560D" w:rsidRPr="0034560D">
        <w:rPr>
          <w:rFonts w:ascii="Times New Roman" w:hAnsi="Times New Roman" w:cs="Times New Roman"/>
          <w:sz w:val="24"/>
          <w:szCs w:val="24"/>
        </w:rPr>
        <w:t xml:space="preserve"> </w:t>
      </w:r>
      <w:r w:rsidR="0034560D">
        <w:rPr>
          <w:rFonts w:ascii="Times New Roman" w:hAnsi="Times New Roman" w:cs="Times New Roman"/>
          <w:sz w:val="24"/>
          <w:szCs w:val="24"/>
        </w:rPr>
        <w:t>nos anos de 1954 e 1955</w:t>
      </w:r>
      <w:r w:rsidR="005F3188">
        <w:rPr>
          <w:rFonts w:ascii="Times New Roman" w:hAnsi="Times New Roman" w:cs="Times New Roman"/>
          <w:sz w:val="24"/>
          <w:szCs w:val="24"/>
        </w:rPr>
        <w:t xml:space="preserve">, </w:t>
      </w:r>
      <w:r w:rsidR="00E70DA6">
        <w:rPr>
          <w:rFonts w:ascii="Times New Roman" w:hAnsi="Times New Roman" w:cs="Times New Roman"/>
          <w:sz w:val="24"/>
          <w:szCs w:val="24"/>
        </w:rPr>
        <w:t xml:space="preserve">sendo que </w:t>
      </w:r>
      <w:r w:rsidR="005F3188">
        <w:rPr>
          <w:rFonts w:ascii="Times New Roman" w:hAnsi="Times New Roman" w:cs="Times New Roman"/>
          <w:sz w:val="24"/>
          <w:szCs w:val="24"/>
        </w:rPr>
        <w:t>os volumes III</w:t>
      </w:r>
      <w:r w:rsidR="00E70DA6">
        <w:rPr>
          <w:rFonts w:ascii="Times New Roman" w:hAnsi="Times New Roman" w:cs="Times New Roman"/>
          <w:sz w:val="24"/>
          <w:szCs w:val="24"/>
        </w:rPr>
        <w:t xml:space="preserve"> e</w:t>
      </w:r>
      <w:r w:rsidR="005F3188">
        <w:rPr>
          <w:rFonts w:ascii="Times New Roman" w:hAnsi="Times New Roman" w:cs="Times New Roman"/>
          <w:sz w:val="24"/>
          <w:szCs w:val="24"/>
        </w:rPr>
        <w:t xml:space="preserve"> IV </w:t>
      </w:r>
      <w:r w:rsidR="00760C08">
        <w:rPr>
          <w:rFonts w:ascii="Times New Roman" w:hAnsi="Times New Roman" w:cs="Times New Roman"/>
          <w:sz w:val="24"/>
          <w:szCs w:val="24"/>
        </w:rPr>
        <w:t>sairiam somente em 1969 e 1970, junto com o volume</w:t>
      </w:r>
      <w:r w:rsidR="005F3188">
        <w:rPr>
          <w:rFonts w:ascii="Times New Roman" w:hAnsi="Times New Roman" w:cs="Times New Roman"/>
          <w:sz w:val="24"/>
          <w:szCs w:val="24"/>
        </w:rPr>
        <w:t xml:space="preserve"> VII. </w:t>
      </w:r>
    </w:p>
    <w:p w:rsidR="005F3188" w:rsidRDefault="00760C08" w:rsidP="00370526">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O leitor deve notar que os volumes da </w:t>
      </w:r>
      <w:proofErr w:type="gramStart"/>
      <w:r>
        <w:rPr>
          <w:rFonts w:ascii="Times New Roman" w:hAnsi="Times New Roman" w:cs="Times New Roman"/>
          <w:sz w:val="24"/>
          <w:szCs w:val="24"/>
        </w:rPr>
        <w:t>coleção ‘De Angelis’ publicados</w:t>
      </w:r>
      <w:proofErr w:type="gramEnd"/>
      <w:r>
        <w:rPr>
          <w:rFonts w:ascii="Times New Roman" w:hAnsi="Times New Roman" w:cs="Times New Roman"/>
          <w:sz w:val="24"/>
          <w:szCs w:val="24"/>
        </w:rPr>
        <w:t xml:space="preserve"> </w:t>
      </w:r>
      <w:r w:rsidR="00910639">
        <w:rPr>
          <w:rFonts w:ascii="Times New Roman" w:hAnsi="Times New Roman" w:cs="Times New Roman"/>
          <w:sz w:val="24"/>
          <w:szCs w:val="24"/>
        </w:rPr>
        <w:t>nos</w:t>
      </w:r>
      <w:r>
        <w:rPr>
          <w:rFonts w:ascii="Times New Roman" w:hAnsi="Times New Roman" w:cs="Times New Roman"/>
          <w:sz w:val="24"/>
          <w:szCs w:val="24"/>
        </w:rPr>
        <w:t xml:space="preserve"> </w:t>
      </w:r>
      <w:r w:rsidR="00910639">
        <w:rPr>
          <w:rFonts w:ascii="Times New Roman" w:hAnsi="Times New Roman" w:cs="Times New Roman"/>
          <w:sz w:val="24"/>
          <w:szCs w:val="24"/>
        </w:rPr>
        <w:t xml:space="preserve">anos de </w:t>
      </w:r>
      <w:r>
        <w:rPr>
          <w:rFonts w:ascii="Times New Roman" w:hAnsi="Times New Roman" w:cs="Times New Roman"/>
          <w:sz w:val="24"/>
          <w:szCs w:val="24"/>
        </w:rPr>
        <w:t>1954 e 1955</w:t>
      </w:r>
      <w:r w:rsidR="00AF78B1">
        <w:rPr>
          <w:rFonts w:ascii="Times New Roman" w:hAnsi="Times New Roman" w:cs="Times New Roman"/>
          <w:sz w:val="24"/>
          <w:szCs w:val="24"/>
        </w:rPr>
        <w:t xml:space="preserve">, </w:t>
      </w:r>
      <w:r w:rsidR="0034560D" w:rsidRPr="00EB2E60">
        <w:rPr>
          <w:rFonts w:ascii="Times New Roman" w:hAnsi="Times New Roman" w:cs="Times New Roman"/>
          <w:i/>
          <w:sz w:val="24"/>
          <w:szCs w:val="24"/>
        </w:rPr>
        <w:t>Tratado de Madri – Antecedentes – Colônia do Sacramento (1669-1749)</w:t>
      </w:r>
      <w:r w:rsidR="00AF78B1">
        <w:rPr>
          <w:rFonts w:ascii="Times New Roman" w:hAnsi="Times New Roman" w:cs="Times New Roman"/>
          <w:sz w:val="24"/>
          <w:szCs w:val="24"/>
        </w:rPr>
        <w:t xml:space="preserve"> </w:t>
      </w:r>
      <w:r w:rsidR="0034560D">
        <w:rPr>
          <w:rFonts w:ascii="Times New Roman" w:hAnsi="Times New Roman" w:cs="Times New Roman"/>
          <w:sz w:val="24"/>
          <w:szCs w:val="24"/>
        </w:rPr>
        <w:t xml:space="preserve">e </w:t>
      </w:r>
      <w:r w:rsidR="0034560D" w:rsidRPr="00EB2E60">
        <w:rPr>
          <w:rFonts w:ascii="Times New Roman" w:hAnsi="Times New Roman" w:cs="Times New Roman"/>
          <w:i/>
          <w:sz w:val="24"/>
          <w:szCs w:val="24"/>
        </w:rPr>
        <w:t>Antecedentes do Tratado de Madri – Jesuítas e Bandeirantes no Paraguai (1703-1751)</w:t>
      </w:r>
      <w:r w:rsidR="0034560D">
        <w:rPr>
          <w:rFonts w:ascii="Times New Roman" w:hAnsi="Times New Roman" w:cs="Times New Roman"/>
          <w:sz w:val="24"/>
          <w:szCs w:val="24"/>
        </w:rPr>
        <w:t xml:space="preserve">, </w:t>
      </w:r>
      <w:r>
        <w:rPr>
          <w:rFonts w:ascii="Times New Roman" w:hAnsi="Times New Roman" w:cs="Times New Roman"/>
          <w:sz w:val="24"/>
          <w:szCs w:val="24"/>
        </w:rPr>
        <w:t xml:space="preserve">se relacionavam diretamente com os dois textos autorais de Jaime Cortesão </w:t>
      </w:r>
      <w:r w:rsidR="00910639">
        <w:rPr>
          <w:rFonts w:ascii="Times New Roman" w:hAnsi="Times New Roman" w:cs="Times New Roman"/>
          <w:sz w:val="24"/>
          <w:szCs w:val="24"/>
        </w:rPr>
        <w:t>sobre Gusmão</w:t>
      </w:r>
      <w:r w:rsidR="000F6141">
        <w:rPr>
          <w:rFonts w:ascii="Times New Roman" w:hAnsi="Times New Roman" w:cs="Times New Roman"/>
          <w:sz w:val="24"/>
          <w:szCs w:val="24"/>
        </w:rPr>
        <w:t xml:space="preserve"> (</w:t>
      </w:r>
      <w:r w:rsidR="008D4077">
        <w:rPr>
          <w:rFonts w:ascii="Times New Roman" w:hAnsi="Times New Roman" w:cs="Times New Roman"/>
          <w:sz w:val="24"/>
          <w:szCs w:val="24"/>
        </w:rPr>
        <w:t xml:space="preserve">também </w:t>
      </w:r>
      <w:r>
        <w:rPr>
          <w:rFonts w:ascii="Times New Roman" w:hAnsi="Times New Roman" w:cs="Times New Roman"/>
          <w:sz w:val="24"/>
          <w:szCs w:val="24"/>
        </w:rPr>
        <w:t xml:space="preserve">publicados </w:t>
      </w:r>
      <w:r w:rsidR="00910639">
        <w:rPr>
          <w:rFonts w:ascii="Times New Roman" w:hAnsi="Times New Roman" w:cs="Times New Roman"/>
          <w:sz w:val="24"/>
          <w:szCs w:val="24"/>
        </w:rPr>
        <w:t>fora da ordem</w:t>
      </w:r>
      <w:r w:rsidR="000F6141">
        <w:rPr>
          <w:rFonts w:ascii="Times New Roman" w:hAnsi="Times New Roman" w:cs="Times New Roman"/>
          <w:sz w:val="24"/>
          <w:szCs w:val="24"/>
        </w:rPr>
        <w:t>)</w:t>
      </w:r>
      <w:r w:rsidR="00910639">
        <w:rPr>
          <w:rFonts w:ascii="Times New Roman" w:hAnsi="Times New Roman" w:cs="Times New Roman"/>
          <w:sz w:val="24"/>
          <w:szCs w:val="24"/>
        </w:rPr>
        <w:t xml:space="preserve"> </w:t>
      </w:r>
      <w:r>
        <w:rPr>
          <w:rFonts w:ascii="Times New Roman" w:hAnsi="Times New Roman" w:cs="Times New Roman"/>
          <w:sz w:val="24"/>
          <w:szCs w:val="24"/>
        </w:rPr>
        <w:t>em 195</w:t>
      </w:r>
      <w:r w:rsidR="00AE1F6F">
        <w:rPr>
          <w:rFonts w:ascii="Times New Roman" w:hAnsi="Times New Roman" w:cs="Times New Roman"/>
          <w:sz w:val="24"/>
          <w:szCs w:val="24"/>
        </w:rPr>
        <w:t>2</w:t>
      </w:r>
      <w:r>
        <w:rPr>
          <w:rFonts w:ascii="Times New Roman" w:hAnsi="Times New Roman" w:cs="Times New Roman"/>
          <w:sz w:val="24"/>
          <w:szCs w:val="24"/>
        </w:rPr>
        <w:t xml:space="preserve"> e 1956, </w:t>
      </w:r>
      <w:r w:rsidR="008D4077">
        <w:rPr>
          <w:rFonts w:ascii="Times New Roman" w:hAnsi="Times New Roman" w:cs="Times New Roman"/>
          <w:sz w:val="24"/>
          <w:szCs w:val="24"/>
        </w:rPr>
        <w:t xml:space="preserve">e, </w:t>
      </w:r>
      <w:r>
        <w:rPr>
          <w:rFonts w:ascii="Times New Roman" w:hAnsi="Times New Roman" w:cs="Times New Roman"/>
          <w:sz w:val="24"/>
          <w:szCs w:val="24"/>
        </w:rPr>
        <w:t>endossa</w:t>
      </w:r>
      <w:r w:rsidR="008D4077">
        <w:rPr>
          <w:rFonts w:ascii="Times New Roman" w:hAnsi="Times New Roman" w:cs="Times New Roman"/>
          <w:sz w:val="24"/>
          <w:szCs w:val="24"/>
        </w:rPr>
        <w:t>vam</w:t>
      </w:r>
      <w:r>
        <w:rPr>
          <w:rFonts w:ascii="Times New Roman" w:hAnsi="Times New Roman" w:cs="Times New Roman"/>
          <w:sz w:val="24"/>
          <w:szCs w:val="24"/>
        </w:rPr>
        <w:t xml:space="preserve"> </w:t>
      </w:r>
      <w:r w:rsidR="00910639">
        <w:rPr>
          <w:rFonts w:ascii="Times New Roman" w:hAnsi="Times New Roman" w:cs="Times New Roman"/>
          <w:sz w:val="24"/>
          <w:szCs w:val="24"/>
        </w:rPr>
        <w:t xml:space="preserve">seus argumentos </w:t>
      </w:r>
      <w:r w:rsidR="00AE1F6F">
        <w:rPr>
          <w:rFonts w:ascii="Times New Roman" w:hAnsi="Times New Roman" w:cs="Times New Roman"/>
          <w:sz w:val="24"/>
          <w:szCs w:val="24"/>
        </w:rPr>
        <w:t>pel</w:t>
      </w:r>
      <w:r>
        <w:rPr>
          <w:rFonts w:ascii="Times New Roman" w:hAnsi="Times New Roman" w:cs="Times New Roman"/>
          <w:sz w:val="24"/>
          <w:szCs w:val="24"/>
        </w:rPr>
        <w:t>a exposição da documentação</w:t>
      </w:r>
      <w:r w:rsidR="00910639">
        <w:rPr>
          <w:rFonts w:ascii="Times New Roman" w:hAnsi="Times New Roman" w:cs="Times New Roman"/>
          <w:sz w:val="24"/>
          <w:szCs w:val="24"/>
        </w:rPr>
        <w:t xml:space="preserve"> dos antecedentes do Tratado de Madri</w:t>
      </w:r>
      <w:r>
        <w:rPr>
          <w:rFonts w:ascii="Times New Roman" w:hAnsi="Times New Roman" w:cs="Times New Roman"/>
          <w:sz w:val="24"/>
          <w:szCs w:val="24"/>
        </w:rPr>
        <w:t>.</w:t>
      </w:r>
    </w:p>
    <w:p w:rsidR="00D36757" w:rsidRDefault="00644BFF" w:rsidP="0017052D">
      <w:pPr>
        <w:autoSpaceDE w:val="0"/>
        <w:autoSpaceDN w:val="0"/>
        <w:adjustRightInd w:val="0"/>
        <w:spacing w:before="0" w:beforeAutospacing="0" w:after="0" w:afterAutospacing="0" w:line="360" w:lineRule="auto"/>
        <w:rPr>
          <w:rFonts w:ascii="Times New Roman" w:hAnsi="Times New Roman" w:cs="Times New Roman"/>
          <w:sz w:val="24"/>
          <w:szCs w:val="24"/>
        </w:rPr>
      </w:pPr>
      <w:r w:rsidRPr="008E453E">
        <w:rPr>
          <w:rFonts w:ascii="Times New Roman" w:hAnsi="Times New Roman" w:cs="Times New Roman"/>
          <w:sz w:val="24"/>
          <w:szCs w:val="24"/>
        </w:rPr>
        <w:lastRenderedPageBreak/>
        <w:t xml:space="preserve">Voltando com o argumento de que a atividade autônoma de pesquisa realizada por Cortesão antecipou os movimentos no IRB e, </w:t>
      </w:r>
      <w:r w:rsidR="00857E64">
        <w:rPr>
          <w:rFonts w:ascii="Times New Roman" w:hAnsi="Times New Roman" w:cs="Times New Roman"/>
          <w:sz w:val="24"/>
          <w:szCs w:val="24"/>
        </w:rPr>
        <w:t xml:space="preserve">de que </w:t>
      </w:r>
      <w:r w:rsidRPr="008E453E">
        <w:rPr>
          <w:rFonts w:ascii="Times New Roman" w:hAnsi="Times New Roman" w:cs="Times New Roman"/>
          <w:sz w:val="24"/>
          <w:szCs w:val="24"/>
        </w:rPr>
        <w:t xml:space="preserve">seus cursos no Instituto consolidaram a aliança de sua atuação com a corporação diplomática, noto </w:t>
      </w:r>
      <w:r w:rsidR="00857E64">
        <w:rPr>
          <w:rFonts w:ascii="Times New Roman" w:hAnsi="Times New Roman" w:cs="Times New Roman"/>
          <w:sz w:val="24"/>
          <w:szCs w:val="24"/>
        </w:rPr>
        <w:t>esses</w:t>
      </w:r>
      <w:r w:rsidRPr="008E453E">
        <w:rPr>
          <w:rFonts w:ascii="Times New Roman" w:hAnsi="Times New Roman" w:cs="Times New Roman"/>
          <w:sz w:val="24"/>
          <w:szCs w:val="24"/>
        </w:rPr>
        <w:t xml:space="preserve"> rastros podem ser descortinados </w:t>
      </w:r>
      <w:r w:rsidR="006A7BE3" w:rsidRPr="008E453E">
        <w:rPr>
          <w:rFonts w:ascii="Times New Roman" w:hAnsi="Times New Roman" w:cs="Times New Roman"/>
          <w:sz w:val="24"/>
          <w:szCs w:val="24"/>
        </w:rPr>
        <w:t>na própria</w:t>
      </w:r>
      <w:r w:rsidRPr="008E453E">
        <w:rPr>
          <w:rFonts w:ascii="Times New Roman" w:hAnsi="Times New Roman" w:cs="Times New Roman"/>
          <w:sz w:val="24"/>
          <w:szCs w:val="24"/>
        </w:rPr>
        <w:t xml:space="preserve"> </w:t>
      </w:r>
      <w:r w:rsidR="003C23F8">
        <w:rPr>
          <w:rFonts w:ascii="Times New Roman" w:hAnsi="Times New Roman" w:cs="Times New Roman"/>
          <w:sz w:val="24"/>
          <w:szCs w:val="24"/>
        </w:rPr>
        <w:t>‘I</w:t>
      </w:r>
      <w:r w:rsidR="006A7BE3" w:rsidRPr="008E453E">
        <w:rPr>
          <w:rFonts w:ascii="Times New Roman" w:hAnsi="Times New Roman" w:cs="Times New Roman"/>
          <w:sz w:val="24"/>
          <w:szCs w:val="24"/>
        </w:rPr>
        <w:t>ntrodução</w:t>
      </w:r>
      <w:r w:rsidR="003C23F8">
        <w:rPr>
          <w:rFonts w:ascii="Times New Roman" w:hAnsi="Times New Roman" w:cs="Times New Roman"/>
          <w:sz w:val="24"/>
          <w:szCs w:val="24"/>
        </w:rPr>
        <w:t>’</w:t>
      </w:r>
      <w:r w:rsidR="00D36757">
        <w:rPr>
          <w:rFonts w:ascii="Times New Roman" w:hAnsi="Times New Roman" w:cs="Times New Roman"/>
          <w:sz w:val="24"/>
          <w:szCs w:val="24"/>
        </w:rPr>
        <w:t xml:space="preserve"> </w:t>
      </w:r>
      <w:r w:rsidR="003C23F8">
        <w:rPr>
          <w:rFonts w:ascii="Times New Roman" w:hAnsi="Times New Roman" w:cs="Times New Roman"/>
          <w:sz w:val="24"/>
          <w:szCs w:val="24"/>
        </w:rPr>
        <w:t>da</w:t>
      </w:r>
      <w:r w:rsidR="00D36757">
        <w:rPr>
          <w:rFonts w:ascii="Times New Roman" w:hAnsi="Times New Roman" w:cs="Times New Roman"/>
          <w:sz w:val="24"/>
          <w:szCs w:val="24"/>
        </w:rPr>
        <w:t xml:space="preserve"> </w:t>
      </w:r>
      <w:r w:rsidR="003C23F8">
        <w:rPr>
          <w:rFonts w:ascii="Times New Roman" w:hAnsi="Times New Roman" w:cs="Times New Roman"/>
          <w:sz w:val="24"/>
          <w:szCs w:val="24"/>
        </w:rPr>
        <w:t>c</w:t>
      </w:r>
      <w:r w:rsidR="00D36757">
        <w:rPr>
          <w:rFonts w:ascii="Times New Roman" w:hAnsi="Times New Roman" w:cs="Times New Roman"/>
          <w:sz w:val="24"/>
          <w:szCs w:val="24"/>
        </w:rPr>
        <w:t>oleção</w:t>
      </w:r>
      <w:r w:rsidR="003C23F8">
        <w:rPr>
          <w:rFonts w:ascii="Times New Roman" w:hAnsi="Times New Roman" w:cs="Times New Roman"/>
          <w:sz w:val="24"/>
          <w:szCs w:val="24"/>
        </w:rPr>
        <w:t xml:space="preserve"> ‘De Angelis’</w:t>
      </w:r>
      <w:r w:rsidR="006A7BE3" w:rsidRPr="008E453E">
        <w:rPr>
          <w:rFonts w:ascii="Times New Roman" w:hAnsi="Times New Roman" w:cs="Times New Roman"/>
          <w:sz w:val="24"/>
          <w:szCs w:val="24"/>
        </w:rPr>
        <w:t xml:space="preserve">. </w:t>
      </w:r>
    </w:p>
    <w:p w:rsidR="008E453E" w:rsidRPr="008E453E" w:rsidRDefault="006A7BE3" w:rsidP="0017052D">
      <w:pPr>
        <w:autoSpaceDE w:val="0"/>
        <w:autoSpaceDN w:val="0"/>
        <w:adjustRightInd w:val="0"/>
        <w:spacing w:before="0" w:beforeAutospacing="0" w:after="0" w:afterAutospacing="0" w:line="360" w:lineRule="auto"/>
        <w:rPr>
          <w:rFonts w:ascii="Times New Roman" w:hAnsi="Times New Roman" w:cs="Times New Roman"/>
          <w:sz w:val="24"/>
          <w:szCs w:val="24"/>
        </w:rPr>
      </w:pPr>
      <w:r w:rsidRPr="008E453E">
        <w:rPr>
          <w:rFonts w:ascii="Times New Roman" w:hAnsi="Times New Roman" w:cs="Times New Roman"/>
          <w:sz w:val="24"/>
          <w:szCs w:val="24"/>
        </w:rPr>
        <w:t>N</w:t>
      </w:r>
      <w:r w:rsidR="003C23F8">
        <w:rPr>
          <w:rFonts w:ascii="Times New Roman" w:hAnsi="Times New Roman" w:cs="Times New Roman"/>
          <w:sz w:val="24"/>
          <w:szCs w:val="24"/>
        </w:rPr>
        <w:t>est</w:t>
      </w:r>
      <w:r w:rsidRPr="008E453E">
        <w:rPr>
          <w:rFonts w:ascii="Times New Roman" w:hAnsi="Times New Roman" w:cs="Times New Roman"/>
          <w:sz w:val="24"/>
          <w:szCs w:val="24"/>
        </w:rPr>
        <w:t>a</w:t>
      </w:r>
      <w:r w:rsidR="00883154">
        <w:rPr>
          <w:rFonts w:ascii="Times New Roman" w:hAnsi="Times New Roman" w:cs="Times New Roman"/>
          <w:sz w:val="24"/>
          <w:szCs w:val="24"/>
        </w:rPr>
        <w:t>,</w:t>
      </w:r>
      <w:r w:rsidR="00D36757">
        <w:rPr>
          <w:rFonts w:ascii="Times New Roman" w:hAnsi="Times New Roman" w:cs="Times New Roman"/>
          <w:sz w:val="24"/>
          <w:szCs w:val="24"/>
        </w:rPr>
        <w:t xml:space="preserve"> </w:t>
      </w:r>
      <w:r w:rsidRPr="008E453E">
        <w:rPr>
          <w:rFonts w:ascii="Times New Roman" w:hAnsi="Times New Roman" w:cs="Times New Roman"/>
          <w:sz w:val="24"/>
          <w:szCs w:val="24"/>
        </w:rPr>
        <w:t xml:space="preserve">Jaime Cortesão aponta que utilizara largamente os documentos </w:t>
      </w:r>
      <w:r w:rsidR="003C23F8">
        <w:rPr>
          <w:rFonts w:ascii="Times New Roman" w:hAnsi="Times New Roman" w:cs="Times New Roman"/>
          <w:sz w:val="24"/>
          <w:szCs w:val="24"/>
        </w:rPr>
        <w:t>da coleção ‘De Angelis’</w:t>
      </w:r>
      <w:r w:rsidRPr="008E453E">
        <w:rPr>
          <w:rFonts w:ascii="Times New Roman" w:hAnsi="Times New Roman" w:cs="Times New Roman"/>
          <w:sz w:val="24"/>
          <w:szCs w:val="24"/>
        </w:rPr>
        <w:t xml:space="preserve"> para a elaboração tanto do curso </w:t>
      </w:r>
      <w:r w:rsidRPr="008E453E">
        <w:rPr>
          <w:rFonts w:ascii="Times New Roman" w:hAnsi="Times New Roman" w:cs="Times New Roman"/>
          <w:i/>
          <w:sz w:val="24"/>
          <w:szCs w:val="24"/>
        </w:rPr>
        <w:t>História da Cartografia do Brasil</w:t>
      </w:r>
      <w:r w:rsidRPr="008E453E">
        <w:rPr>
          <w:rFonts w:ascii="Times New Roman" w:hAnsi="Times New Roman" w:cs="Times New Roman"/>
          <w:sz w:val="24"/>
          <w:szCs w:val="24"/>
        </w:rPr>
        <w:t xml:space="preserve"> </w:t>
      </w:r>
      <w:r w:rsidR="003C23F8">
        <w:rPr>
          <w:rFonts w:ascii="Times New Roman" w:hAnsi="Times New Roman" w:cs="Times New Roman"/>
          <w:sz w:val="24"/>
          <w:szCs w:val="24"/>
        </w:rPr>
        <w:t xml:space="preserve">quanto </w:t>
      </w:r>
      <w:r w:rsidRPr="008E453E">
        <w:rPr>
          <w:rFonts w:ascii="Times New Roman" w:hAnsi="Times New Roman" w:cs="Times New Roman"/>
          <w:sz w:val="24"/>
          <w:szCs w:val="24"/>
        </w:rPr>
        <w:t xml:space="preserve">de </w:t>
      </w:r>
      <w:r w:rsidRPr="008E453E">
        <w:rPr>
          <w:rFonts w:ascii="Times New Roman" w:hAnsi="Times New Roman" w:cs="Times New Roman"/>
          <w:i/>
          <w:sz w:val="24"/>
          <w:szCs w:val="24"/>
        </w:rPr>
        <w:t>História da Formação Territorial do Brasil</w:t>
      </w:r>
      <w:r w:rsidRPr="008E453E">
        <w:rPr>
          <w:rFonts w:ascii="Times New Roman" w:hAnsi="Times New Roman" w:cs="Times New Roman"/>
          <w:sz w:val="24"/>
          <w:szCs w:val="24"/>
        </w:rPr>
        <w:t xml:space="preserve">, realizados </w:t>
      </w:r>
      <w:r w:rsidR="003C23F8">
        <w:rPr>
          <w:rFonts w:ascii="Times New Roman" w:hAnsi="Times New Roman" w:cs="Times New Roman"/>
          <w:sz w:val="24"/>
          <w:szCs w:val="24"/>
        </w:rPr>
        <w:t xml:space="preserve">justamente </w:t>
      </w:r>
      <w:r w:rsidRPr="008E453E">
        <w:rPr>
          <w:rFonts w:ascii="Times New Roman" w:hAnsi="Times New Roman" w:cs="Times New Roman"/>
          <w:sz w:val="24"/>
          <w:szCs w:val="24"/>
        </w:rPr>
        <w:t xml:space="preserve">em 1945 e 1946. Além disso, </w:t>
      </w:r>
      <w:r w:rsidR="003C23F8">
        <w:rPr>
          <w:rFonts w:ascii="Times New Roman" w:hAnsi="Times New Roman" w:cs="Times New Roman"/>
          <w:sz w:val="24"/>
          <w:szCs w:val="24"/>
        </w:rPr>
        <w:t xml:space="preserve">Cortesão </w:t>
      </w:r>
      <w:r w:rsidR="008E453E" w:rsidRPr="008E453E">
        <w:rPr>
          <w:rFonts w:ascii="Times New Roman" w:hAnsi="Times New Roman" w:cs="Times New Roman"/>
          <w:sz w:val="24"/>
          <w:szCs w:val="24"/>
        </w:rPr>
        <w:t>reconhece</w:t>
      </w:r>
      <w:r w:rsidRPr="008E453E">
        <w:rPr>
          <w:rFonts w:ascii="Times New Roman" w:hAnsi="Times New Roman" w:cs="Times New Roman"/>
          <w:sz w:val="24"/>
          <w:szCs w:val="24"/>
        </w:rPr>
        <w:t xml:space="preserve"> que fora convidado para organizar a </w:t>
      </w:r>
      <w:r w:rsidR="003C23F8">
        <w:rPr>
          <w:rFonts w:ascii="Times New Roman" w:hAnsi="Times New Roman" w:cs="Times New Roman"/>
          <w:sz w:val="24"/>
          <w:szCs w:val="24"/>
        </w:rPr>
        <w:t>coleção ‘De Angelis’</w:t>
      </w:r>
      <w:r w:rsidRPr="008E453E">
        <w:rPr>
          <w:rFonts w:ascii="Times New Roman" w:hAnsi="Times New Roman" w:cs="Times New Roman"/>
          <w:sz w:val="24"/>
          <w:szCs w:val="24"/>
        </w:rPr>
        <w:t xml:space="preserve"> </w:t>
      </w:r>
      <w:r w:rsidR="008E453E" w:rsidRPr="008E453E">
        <w:rPr>
          <w:rFonts w:ascii="Times New Roman" w:hAnsi="Times New Roman" w:cs="Times New Roman"/>
          <w:sz w:val="24"/>
          <w:szCs w:val="24"/>
        </w:rPr>
        <w:t xml:space="preserve">pelo ouvinte de um de seus </w:t>
      </w:r>
      <w:r w:rsidR="008E453E">
        <w:rPr>
          <w:rFonts w:ascii="Times New Roman" w:hAnsi="Times New Roman" w:cs="Times New Roman"/>
          <w:sz w:val="24"/>
          <w:szCs w:val="24"/>
        </w:rPr>
        <w:t>c</w:t>
      </w:r>
      <w:r w:rsidR="008E453E" w:rsidRPr="008E453E">
        <w:rPr>
          <w:rFonts w:ascii="Times New Roman" w:hAnsi="Times New Roman" w:cs="Times New Roman"/>
          <w:sz w:val="24"/>
          <w:szCs w:val="24"/>
        </w:rPr>
        <w:t xml:space="preserve">ursos, </w:t>
      </w:r>
      <w:r w:rsidRPr="008E453E">
        <w:rPr>
          <w:rFonts w:ascii="Times New Roman" w:hAnsi="Times New Roman" w:cs="Times New Roman"/>
          <w:sz w:val="24"/>
          <w:szCs w:val="24"/>
        </w:rPr>
        <w:t xml:space="preserve">Rubens Borba de Morais, </w:t>
      </w:r>
      <w:r w:rsidR="003C23F8">
        <w:rPr>
          <w:rFonts w:ascii="Times New Roman" w:hAnsi="Times New Roman" w:cs="Times New Roman"/>
          <w:sz w:val="24"/>
          <w:szCs w:val="24"/>
        </w:rPr>
        <w:t xml:space="preserve">então </w:t>
      </w:r>
      <w:r w:rsidR="008E453E" w:rsidRPr="008E453E">
        <w:rPr>
          <w:rFonts w:ascii="Times New Roman" w:hAnsi="Times New Roman" w:cs="Times New Roman"/>
          <w:sz w:val="24"/>
          <w:szCs w:val="24"/>
        </w:rPr>
        <w:t>diretor da BN, após</w:t>
      </w:r>
      <w:r w:rsidR="005D5A71" w:rsidRPr="008E453E">
        <w:rPr>
          <w:rFonts w:ascii="Times New Roman" w:hAnsi="Times New Roman" w:cs="Times New Roman"/>
          <w:sz w:val="24"/>
          <w:szCs w:val="24"/>
        </w:rPr>
        <w:t xml:space="preserve"> </w:t>
      </w:r>
      <w:r w:rsidR="008E453E" w:rsidRPr="008E453E">
        <w:rPr>
          <w:rFonts w:ascii="Times New Roman" w:hAnsi="Times New Roman" w:cs="Times New Roman"/>
          <w:sz w:val="24"/>
          <w:szCs w:val="24"/>
        </w:rPr>
        <w:t xml:space="preserve">ele ter assistido </w:t>
      </w:r>
      <w:r w:rsidR="005D5A71" w:rsidRPr="008E453E">
        <w:rPr>
          <w:rFonts w:ascii="Times New Roman" w:hAnsi="Times New Roman" w:cs="Times New Roman"/>
          <w:sz w:val="24"/>
          <w:szCs w:val="24"/>
        </w:rPr>
        <w:t>sua exposição sobre o</w:t>
      </w:r>
      <w:r w:rsidR="003C23F8">
        <w:rPr>
          <w:rFonts w:ascii="Times New Roman" w:hAnsi="Times New Roman" w:cs="Times New Roman"/>
          <w:sz w:val="24"/>
          <w:szCs w:val="24"/>
        </w:rPr>
        <w:t>s</w:t>
      </w:r>
      <w:r w:rsidR="005D5A71" w:rsidRPr="008E453E">
        <w:rPr>
          <w:rFonts w:ascii="Times New Roman" w:hAnsi="Times New Roman" w:cs="Times New Roman"/>
          <w:sz w:val="24"/>
          <w:szCs w:val="24"/>
        </w:rPr>
        <w:t xml:space="preserve"> conflito</w:t>
      </w:r>
      <w:r w:rsidR="003C23F8">
        <w:rPr>
          <w:rFonts w:ascii="Times New Roman" w:hAnsi="Times New Roman" w:cs="Times New Roman"/>
          <w:sz w:val="24"/>
          <w:szCs w:val="24"/>
        </w:rPr>
        <w:t>s</w:t>
      </w:r>
      <w:r w:rsidR="005D5A71" w:rsidRPr="008E453E">
        <w:rPr>
          <w:rFonts w:ascii="Times New Roman" w:hAnsi="Times New Roman" w:cs="Times New Roman"/>
          <w:sz w:val="24"/>
          <w:szCs w:val="24"/>
        </w:rPr>
        <w:t xml:space="preserve"> entre as bandeiras paulista</w:t>
      </w:r>
      <w:r w:rsidR="008E453E" w:rsidRPr="008E453E">
        <w:rPr>
          <w:rFonts w:ascii="Times New Roman" w:hAnsi="Times New Roman" w:cs="Times New Roman"/>
          <w:sz w:val="24"/>
          <w:szCs w:val="24"/>
        </w:rPr>
        <w:t>s</w:t>
      </w:r>
      <w:r w:rsidR="005D5A71" w:rsidRPr="008E453E">
        <w:rPr>
          <w:rFonts w:ascii="Times New Roman" w:hAnsi="Times New Roman" w:cs="Times New Roman"/>
          <w:sz w:val="24"/>
          <w:szCs w:val="24"/>
        </w:rPr>
        <w:t xml:space="preserve"> e os jesuítas espanhóis no Paraguai.</w:t>
      </w:r>
      <w:r w:rsidRPr="008E453E">
        <w:rPr>
          <w:rFonts w:ascii="Times New Roman" w:hAnsi="Times New Roman" w:cs="Times New Roman"/>
          <w:sz w:val="24"/>
          <w:szCs w:val="24"/>
        </w:rPr>
        <w:t xml:space="preserve"> </w:t>
      </w:r>
    </w:p>
    <w:p w:rsidR="0094198B" w:rsidRDefault="0094198B" w:rsidP="0017052D">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N</w:t>
      </w:r>
      <w:r w:rsidR="008E27C1">
        <w:rPr>
          <w:rFonts w:ascii="Times New Roman" w:hAnsi="Times New Roman" w:cs="Times New Roman"/>
          <w:sz w:val="24"/>
          <w:szCs w:val="24"/>
        </w:rPr>
        <w:t>a</w:t>
      </w:r>
      <w:r w:rsidR="008E453E" w:rsidRPr="00B3765C">
        <w:rPr>
          <w:rFonts w:ascii="Times New Roman" w:hAnsi="Times New Roman" w:cs="Times New Roman"/>
          <w:sz w:val="24"/>
          <w:szCs w:val="24"/>
        </w:rPr>
        <w:t xml:space="preserve"> coleção </w:t>
      </w:r>
      <w:r>
        <w:rPr>
          <w:rFonts w:ascii="Times New Roman" w:hAnsi="Times New Roman" w:cs="Times New Roman"/>
          <w:sz w:val="24"/>
          <w:szCs w:val="24"/>
        </w:rPr>
        <w:t>‘De Angelis</w:t>
      </w:r>
      <w:r w:rsidR="008E453E" w:rsidRPr="00B3765C">
        <w:rPr>
          <w:rFonts w:ascii="Times New Roman" w:hAnsi="Times New Roman" w:cs="Times New Roman"/>
          <w:sz w:val="24"/>
          <w:szCs w:val="24"/>
        </w:rPr>
        <w:t>‘</w:t>
      </w:r>
      <w:r>
        <w:rPr>
          <w:rFonts w:ascii="Times New Roman" w:hAnsi="Times New Roman" w:cs="Times New Roman"/>
          <w:sz w:val="24"/>
          <w:szCs w:val="24"/>
        </w:rPr>
        <w:t xml:space="preserve">, como já </w:t>
      </w:r>
      <w:r w:rsidR="008E27C1">
        <w:rPr>
          <w:rFonts w:ascii="Times New Roman" w:hAnsi="Times New Roman" w:cs="Times New Roman"/>
          <w:sz w:val="24"/>
          <w:szCs w:val="24"/>
        </w:rPr>
        <w:t>acontecera</w:t>
      </w:r>
      <w:r>
        <w:rPr>
          <w:rFonts w:ascii="Times New Roman" w:hAnsi="Times New Roman" w:cs="Times New Roman"/>
          <w:sz w:val="24"/>
          <w:szCs w:val="24"/>
        </w:rPr>
        <w:t xml:space="preserve"> na coleção ‘</w:t>
      </w:r>
      <w:r w:rsidR="008E453E" w:rsidRPr="00B3765C">
        <w:rPr>
          <w:rFonts w:ascii="Times New Roman" w:hAnsi="Times New Roman" w:cs="Times New Roman"/>
          <w:sz w:val="24"/>
          <w:szCs w:val="24"/>
        </w:rPr>
        <w:t xml:space="preserve">Alexandre de Gusmão’, se </w:t>
      </w:r>
      <w:r w:rsidR="008E27C1">
        <w:rPr>
          <w:rFonts w:ascii="Times New Roman" w:hAnsi="Times New Roman" w:cs="Times New Roman"/>
          <w:sz w:val="24"/>
          <w:szCs w:val="24"/>
        </w:rPr>
        <w:t>demons</w:t>
      </w:r>
      <w:r w:rsidR="008E453E" w:rsidRPr="00B3765C">
        <w:rPr>
          <w:rFonts w:ascii="Times New Roman" w:hAnsi="Times New Roman" w:cs="Times New Roman"/>
          <w:sz w:val="24"/>
          <w:szCs w:val="24"/>
        </w:rPr>
        <w:t xml:space="preserve">tra como a atividade de pesquisa de Cortesão </w:t>
      </w:r>
      <w:r w:rsidR="00CF1DA3">
        <w:rPr>
          <w:rFonts w:ascii="Times New Roman" w:hAnsi="Times New Roman" w:cs="Times New Roman"/>
          <w:sz w:val="24"/>
          <w:szCs w:val="24"/>
        </w:rPr>
        <w:t xml:space="preserve">havia </w:t>
      </w:r>
      <w:r w:rsidR="008E453E" w:rsidRPr="00B3765C">
        <w:rPr>
          <w:rFonts w:ascii="Times New Roman" w:hAnsi="Times New Roman" w:cs="Times New Roman"/>
          <w:sz w:val="24"/>
          <w:szCs w:val="24"/>
        </w:rPr>
        <w:t>desencad</w:t>
      </w:r>
      <w:r w:rsidR="00AC1801">
        <w:rPr>
          <w:rFonts w:ascii="Times New Roman" w:hAnsi="Times New Roman" w:cs="Times New Roman"/>
          <w:sz w:val="24"/>
          <w:szCs w:val="24"/>
        </w:rPr>
        <w:t>e</w:t>
      </w:r>
      <w:r w:rsidR="00CF1DA3">
        <w:rPr>
          <w:rFonts w:ascii="Times New Roman" w:hAnsi="Times New Roman" w:cs="Times New Roman"/>
          <w:sz w:val="24"/>
          <w:szCs w:val="24"/>
        </w:rPr>
        <w:t>ado</w:t>
      </w:r>
      <w:r w:rsidR="008E453E" w:rsidRPr="00B3765C">
        <w:rPr>
          <w:rFonts w:ascii="Times New Roman" w:hAnsi="Times New Roman" w:cs="Times New Roman"/>
          <w:sz w:val="24"/>
          <w:szCs w:val="24"/>
        </w:rPr>
        <w:t xml:space="preserve"> todo um processo e, </w:t>
      </w:r>
      <w:r w:rsidR="00CF1DA3">
        <w:rPr>
          <w:rFonts w:ascii="Times New Roman" w:hAnsi="Times New Roman" w:cs="Times New Roman"/>
          <w:sz w:val="24"/>
          <w:szCs w:val="24"/>
        </w:rPr>
        <w:t xml:space="preserve">como a </w:t>
      </w:r>
      <w:r w:rsidR="008E453E" w:rsidRPr="00B3765C">
        <w:rPr>
          <w:rFonts w:ascii="Times New Roman" w:hAnsi="Times New Roman" w:cs="Times New Roman"/>
          <w:sz w:val="24"/>
          <w:szCs w:val="24"/>
        </w:rPr>
        <w:t xml:space="preserve">atividade docente </w:t>
      </w:r>
      <w:r w:rsidR="003C23F8">
        <w:rPr>
          <w:rFonts w:ascii="Times New Roman" w:hAnsi="Times New Roman" w:cs="Times New Roman"/>
          <w:sz w:val="24"/>
          <w:szCs w:val="24"/>
        </w:rPr>
        <w:t xml:space="preserve">tinha </w:t>
      </w:r>
      <w:r w:rsidR="008E453E" w:rsidRPr="00B3765C">
        <w:rPr>
          <w:rFonts w:ascii="Times New Roman" w:hAnsi="Times New Roman" w:cs="Times New Roman"/>
          <w:sz w:val="24"/>
          <w:szCs w:val="24"/>
        </w:rPr>
        <w:t>servi</w:t>
      </w:r>
      <w:r w:rsidR="003C23F8">
        <w:rPr>
          <w:rFonts w:ascii="Times New Roman" w:hAnsi="Times New Roman" w:cs="Times New Roman"/>
          <w:sz w:val="24"/>
          <w:szCs w:val="24"/>
        </w:rPr>
        <w:t>do</w:t>
      </w:r>
      <w:r w:rsidR="008E453E" w:rsidRPr="00B3765C">
        <w:rPr>
          <w:rFonts w:ascii="Times New Roman" w:hAnsi="Times New Roman" w:cs="Times New Roman"/>
          <w:sz w:val="24"/>
          <w:szCs w:val="24"/>
        </w:rPr>
        <w:t xml:space="preserve"> </w:t>
      </w:r>
      <w:r w:rsidR="00CF1DA3">
        <w:rPr>
          <w:rFonts w:ascii="Times New Roman" w:hAnsi="Times New Roman" w:cs="Times New Roman"/>
          <w:sz w:val="24"/>
          <w:szCs w:val="24"/>
        </w:rPr>
        <w:t>enquanto</w:t>
      </w:r>
      <w:r w:rsidR="008E453E" w:rsidRPr="00B3765C">
        <w:rPr>
          <w:rFonts w:ascii="Times New Roman" w:hAnsi="Times New Roman" w:cs="Times New Roman"/>
          <w:sz w:val="24"/>
          <w:szCs w:val="24"/>
        </w:rPr>
        <w:t xml:space="preserve"> instrumento </w:t>
      </w:r>
      <w:r>
        <w:rPr>
          <w:rFonts w:ascii="Times New Roman" w:hAnsi="Times New Roman" w:cs="Times New Roman"/>
          <w:sz w:val="24"/>
          <w:szCs w:val="24"/>
        </w:rPr>
        <w:t>transformador</w:t>
      </w:r>
      <w:r w:rsidR="008E453E" w:rsidRPr="00B3765C">
        <w:rPr>
          <w:rFonts w:ascii="Times New Roman" w:hAnsi="Times New Roman" w:cs="Times New Roman"/>
          <w:sz w:val="24"/>
          <w:szCs w:val="24"/>
        </w:rPr>
        <w:t xml:space="preserve"> de sua carreira no Brasil, especialmente </w:t>
      </w:r>
      <w:r>
        <w:rPr>
          <w:rFonts w:ascii="Times New Roman" w:hAnsi="Times New Roman" w:cs="Times New Roman"/>
          <w:sz w:val="24"/>
          <w:szCs w:val="24"/>
        </w:rPr>
        <w:t xml:space="preserve">em relação </w:t>
      </w:r>
      <w:r w:rsidR="008E27C1">
        <w:rPr>
          <w:rFonts w:ascii="Times New Roman" w:hAnsi="Times New Roman" w:cs="Times New Roman"/>
          <w:sz w:val="24"/>
          <w:szCs w:val="24"/>
        </w:rPr>
        <w:t>à</w:t>
      </w:r>
      <w:r w:rsidR="008E453E" w:rsidRPr="00B3765C">
        <w:rPr>
          <w:rFonts w:ascii="Times New Roman" w:hAnsi="Times New Roman" w:cs="Times New Roman"/>
          <w:sz w:val="24"/>
          <w:szCs w:val="24"/>
        </w:rPr>
        <w:t xml:space="preserve"> sua aliança com a corporação diplomática. </w:t>
      </w:r>
    </w:p>
    <w:p w:rsidR="0017052D" w:rsidRPr="002E1CD3" w:rsidRDefault="008E453E" w:rsidP="0017052D">
      <w:pPr>
        <w:autoSpaceDE w:val="0"/>
        <w:autoSpaceDN w:val="0"/>
        <w:adjustRightInd w:val="0"/>
        <w:spacing w:before="0" w:beforeAutospacing="0" w:after="0" w:afterAutospacing="0" w:line="360" w:lineRule="auto"/>
        <w:rPr>
          <w:rFonts w:ascii="Times New Roman" w:hAnsi="Times New Roman" w:cs="Times New Roman"/>
          <w:color w:val="FF0000"/>
          <w:sz w:val="24"/>
          <w:szCs w:val="24"/>
        </w:rPr>
      </w:pPr>
      <w:r w:rsidRPr="00B3765C">
        <w:rPr>
          <w:rFonts w:ascii="Times New Roman" w:hAnsi="Times New Roman" w:cs="Times New Roman"/>
          <w:sz w:val="24"/>
          <w:szCs w:val="24"/>
        </w:rPr>
        <w:t>No caso</w:t>
      </w:r>
      <w:r w:rsidR="0094198B">
        <w:rPr>
          <w:rFonts w:ascii="Times New Roman" w:hAnsi="Times New Roman" w:cs="Times New Roman"/>
          <w:sz w:val="24"/>
          <w:szCs w:val="24"/>
        </w:rPr>
        <w:t xml:space="preserve"> da coleção ‘De Angelis’</w:t>
      </w:r>
      <w:r w:rsidRPr="00B3765C">
        <w:rPr>
          <w:rFonts w:ascii="Times New Roman" w:hAnsi="Times New Roman" w:cs="Times New Roman"/>
          <w:sz w:val="24"/>
          <w:szCs w:val="24"/>
        </w:rPr>
        <w:t xml:space="preserve">, embora não esteja apontado </w:t>
      </w:r>
      <w:r w:rsidR="0094198B">
        <w:rPr>
          <w:rFonts w:ascii="Times New Roman" w:hAnsi="Times New Roman" w:cs="Times New Roman"/>
          <w:sz w:val="24"/>
          <w:szCs w:val="24"/>
        </w:rPr>
        <w:t xml:space="preserve">à </w:t>
      </w:r>
      <w:r w:rsidRPr="00B3765C">
        <w:rPr>
          <w:rFonts w:ascii="Times New Roman" w:hAnsi="Times New Roman" w:cs="Times New Roman"/>
          <w:sz w:val="24"/>
          <w:szCs w:val="24"/>
        </w:rPr>
        <w:t xml:space="preserve">qual curso o diretor da BN </w:t>
      </w:r>
      <w:r w:rsidR="008E27C1">
        <w:rPr>
          <w:rFonts w:ascii="Times New Roman" w:hAnsi="Times New Roman" w:cs="Times New Roman"/>
          <w:sz w:val="24"/>
          <w:szCs w:val="24"/>
        </w:rPr>
        <w:t xml:space="preserve">havia </w:t>
      </w:r>
      <w:r w:rsidRPr="00B3765C">
        <w:rPr>
          <w:rFonts w:ascii="Times New Roman" w:hAnsi="Times New Roman" w:cs="Times New Roman"/>
          <w:sz w:val="24"/>
          <w:szCs w:val="24"/>
        </w:rPr>
        <w:t>assi</w:t>
      </w:r>
      <w:r w:rsidR="002E1CD3" w:rsidRPr="00B3765C">
        <w:rPr>
          <w:rFonts w:ascii="Times New Roman" w:hAnsi="Times New Roman" w:cs="Times New Roman"/>
          <w:sz w:val="24"/>
          <w:szCs w:val="24"/>
        </w:rPr>
        <w:t>s</w:t>
      </w:r>
      <w:r w:rsidRPr="00B3765C">
        <w:rPr>
          <w:rFonts w:ascii="Times New Roman" w:hAnsi="Times New Roman" w:cs="Times New Roman"/>
          <w:sz w:val="24"/>
          <w:szCs w:val="24"/>
        </w:rPr>
        <w:t>ti</w:t>
      </w:r>
      <w:r w:rsidR="008E27C1">
        <w:rPr>
          <w:rFonts w:ascii="Times New Roman" w:hAnsi="Times New Roman" w:cs="Times New Roman"/>
          <w:sz w:val="24"/>
          <w:szCs w:val="24"/>
        </w:rPr>
        <w:t>do</w:t>
      </w:r>
      <w:r w:rsidR="002E1CD3" w:rsidRPr="00B3765C">
        <w:rPr>
          <w:rFonts w:ascii="Times New Roman" w:hAnsi="Times New Roman" w:cs="Times New Roman"/>
          <w:sz w:val="24"/>
          <w:szCs w:val="24"/>
        </w:rPr>
        <w:t xml:space="preserve">, </w:t>
      </w:r>
      <w:r w:rsidR="0094198B" w:rsidRPr="00B3765C">
        <w:rPr>
          <w:rFonts w:ascii="Times New Roman" w:hAnsi="Times New Roman" w:cs="Times New Roman"/>
          <w:sz w:val="24"/>
          <w:szCs w:val="24"/>
        </w:rPr>
        <w:t xml:space="preserve">podemos inferir </w:t>
      </w:r>
      <w:r w:rsidR="00B3765C">
        <w:rPr>
          <w:rFonts w:ascii="Times New Roman" w:hAnsi="Times New Roman" w:cs="Times New Roman"/>
          <w:sz w:val="24"/>
          <w:szCs w:val="24"/>
        </w:rPr>
        <w:t>por meio</w:t>
      </w:r>
      <w:r w:rsidR="002E1CD3" w:rsidRPr="00B3765C">
        <w:rPr>
          <w:rFonts w:ascii="Times New Roman" w:hAnsi="Times New Roman" w:cs="Times New Roman"/>
          <w:sz w:val="24"/>
          <w:szCs w:val="24"/>
        </w:rPr>
        <w:t xml:space="preserve"> d</w:t>
      </w:r>
      <w:r w:rsidR="00B3765C">
        <w:rPr>
          <w:rFonts w:ascii="Times New Roman" w:hAnsi="Times New Roman" w:cs="Times New Roman"/>
          <w:sz w:val="24"/>
          <w:szCs w:val="24"/>
        </w:rPr>
        <w:t>o exame dos</w:t>
      </w:r>
      <w:r w:rsidR="002E1CD3" w:rsidRPr="00B3765C">
        <w:rPr>
          <w:rFonts w:ascii="Times New Roman" w:hAnsi="Times New Roman" w:cs="Times New Roman"/>
          <w:sz w:val="24"/>
          <w:szCs w:val="24"/>
        </w:rPr>
        <w:t xml:space="preserve"> conteúdos </w:t>
      </w:r>
      <w:r w:rsidR="0094198B">
        <w:rPr>
          <w:rFonts w:ascii="Times New Roman" w:hAnsi="Times New Roman" w:cs="Times New Roman"/>
          <w:sz w:val="24"/>
          <w:szCs w:val="24"/>
        </w:rPr>
        <w:t xml:space="preserve">de ambos os cursos </w:t>
      </w:r>
      <w:r w:rsidR="002E1CD3" w:rsidRPr="00B3765C">
        <w:rPr>
          <w:rFonts w:ascii="Times New Roman" w:hAnsi="Times New Roman" w:cs="Times New Roman"/>
          <w:sz w:val="24"/>
          <w:szCs w:val="24"/>
        </w:rPr>
        <w:t>que se tratava d</w:t>
      </w:r>
      <w:r w:rsidR="008E27C1">
        <w:rPr>
          <w:rFonts w:ascii="Times New Roman" w:hAnsi="Times New Roman" w:cs="Times New Roman"/>
          <w:sz w:val="24"/>
          <w:szCs w:val="24"/>
        </w:rPr>
        <w:t>e</w:t>
      </w:r>
      <w:r w:rsidR="002E1CD3" w:rsidRPr="002E1CD3">
        <w:rPr>
          <w:rFonts w:ascii="Times New Roman" w:hAnsi="Times New Roman" w:cs="Times New Roman"/>
          <w:color w:val="FF0000"/>
          <w:sz w:val="24"/>
          <w:szCs w:val="24"/>
        </w:rPr>
        <w:t xml:space="preserve"> </w:t>
      </w:r>
      <w:r w:rsidR="002E1CD3" w:rsidRPr="002E1CD3">
        <w:rPr>
          <w:rFonts w:ascii="Times New Roman" w:hAnsi="Times New Roman" w:cs="Times New Roman"/>
          <w:i/>
          <w:sz w:val="24"/>
          <w:szCs w:val="24"/>
        </w:rPr>
        <w:t>História da Formação Territorial do Brasil</w:t>
      </w:r>
      <w:r w:rsidR="002E1CD3" w:rsidRPr="002E1CD3">
        <w:rPr>
          <w:rFonts w:ascii="Times New Roman" w:hAnsi="Times New Roman" w:cs="Times New Roman"/>
          <w:sz w:val="24"/>
          <w:szCs w:val="24"/>
        </w:rPr>
        <w:t xml:space="preserve"> e, como est</w:t>
      </w:r>
      <w:r w:rsidR="008E27C1">
        <w:rPr>
          <w:rFonts w:ascii="Times New Roman" w:hAnsi="Times New Roman" w:cs="Times New Roman"/>
          <w:sz w:val="24"/>
          <w:szCs w:val="24"/>
        </w:rPr>
        <w:t>a</w:t>
      </w:r>
      <w:r w:rsidR="002E1CD3" w:rsidRPr="002E1CD3">
        <w:rPr>
          <w:rFonts w:ascii="Times New Roman" w:hAnsi="Times New Roman" w:cs="Times New Roman"/>
          <w:sz w:val="24"/>
          <w:szCs w:val="24"/>
        </w:rPr>
        <w:t xml:space="preserve"> fazia parte do </w:t>
      </w:r>
      <w:r w:rsidR="00B3765C" w:rsidRPr="00B3765C">
        <w:rPr>
          <w:rFonts w:ascii="Times New Roman" w:hAnsi="Times New Roman" w:cs="Times New Roman"/>
          <w:i/>
          <w:sz w:val="24"/>
          <w:szCs w:val="24"/>
        </w:rPr>
        <w:t>C</w:t>
      </w:r>
      <w:r w:rsidR="002E1CD3" w:rsidRPr="00B3765C">
        <w:rPr>
          <w:rFonts w:ascii="Times New Roman" w:hAnsi="Times New Roman" w:cs="Times New Roman"/>
          <w:i/>
          <w:sz w:val="24"/>
          <w:szCs w:val="24"/>
        </w:rPr>
        <w:t xml:space="preserve">urso de </w:t>
      </w:r>
      <w:r w:rsidR="00B3765C" w:rsidRPr="00B3765C">
        <w:rPr>
          <w:rFonts w:ascii="Times New Roman" w:hAnsi="Times New Roman" w:cs="Times New Roman"/>
          <w:i/>
          <w:sz w:val="24"/>
          <w:szCs w:val="24"/>
        </w:rPr>
        <w:t>A</w:t>
      </w:r>
      <w:r w:rsidR="002E1CD3" w:rsidRPr="00B3765C">
        <w:rPr>
          <w:rFonts w:ascii="Times New Roman" w:hAnsi="Times New Roman" w:cs="Times New Roman"/>
          <w:i/>
          <w:sz w:val="24"/>
          <w:szCs w:val="24"/>
        </w:rPr>
        <w:t xml:space="preserve">perfeiçoamento de </w:t>
      </w:r>
      <w:r w:rsidR="00015BD1">
        <w:rPr>
          <w:rFonts w:ascii="Times New Roman" w:hAnsi="Times New Roman" w:cs="Times New Roman"/>
          <w:i/>
          <w:sz w:val="24"/>
          <w:szCs w:val="24"/>
        </w:rPr>
        <w:t>D</w:t>
      </w:r>
      <w:r w:rsidR="002E1CD3" w:rsidRPr="00B3765C">
        <w:rPr>
          <w:rFonts w:ascii="Times New Roman" w:hAnsi="Times New Roman" w:cs="Times New Roman"/>
          <w:i/>
          <w:sz w:val="24"/>
          <w:szCs w:val="24"/>
        </w:rPr>
        <w:t>iploma</w:t>
      </w:r>
      <w:r w:rsidR="00B3765C" w:rsidRPr="00B3765C">
        <w:rPr>
          <w:rFonts w:ascii="Times New Roman" w:hAnsi="Times New Roman" w:cs="Times New Roman"/>
          <w:i/>
          <w:sz w:val="24"/>
          <w:szCs w:val="24"/>
        </w:rPr>
        <w:t>ta</w:t>
      </w:r>
      <w:r w:rsidR="002E1CD3" w:rsidRPr="00B3765C">
        <w:rPr>
          <w:rFonts w:ascii="Times New Roman" w:hAnsi="Times New Roman" w:cs="Times New Roman"/>
          <w:i/>
          <w:sz w:val="24"/>
          <w:szCs w:val="24"/>
        </w:rPr>
        <w:t>s</w:t>
      </w:r>
      <w:r w:rsidR="002E1CD3" w:rsidRPr="002E1CD3">
        <w:rPr>
          <w:rFonts w:ascii="Times New Roman" w:hAnsi="Times New Roman" w:cs="Times New Roman"/>
          <w:sz w:val="24"/>
          <w:szCs w:val="24"/>
        </w:rPr>
        <w:t>, por conseguinte, fechado a ouvintes externos, poderíamos supor que os cursos do I</w:t>
      </w:r>
      <w:r w:rsidR="0094198B">
        <w:rPr>
          <w:rFonts w:ascii="Times New Roman" w:hAnsi="Times New Roman" w:cs="Times New Roman"/>
          <w:sz w:val="24"/>
          <w:szCs w:val="24"/>
        </w:rPr>
        <w:t>nstituto</w:t>
      </w:r>
      <w:r w:rsidR="002E1CD3" w:rsidRPr="002E1CD3">
        <w:rPr>
          <w:rFonts w:ascii="Times New Roman" w:hAnsi="Times New Roman" w:cs="Times New Roman"/>
          <w:sz w:val="24"/>
          <w:szCs w:val="24"/>
        </w:rPr>
        <w:t xml:space="preserve"> ou, pelo menos o de Cortesão, possuíam </w:t>
      </w:r>
      <w:r w:rsidR="0094198B">
        <w:rPr>
          <w:rFonts w:ascii="Times New Roman" w:hAnsi="Times New Roman" w:cs="Times New Roman"/>
          <w:sz w:val="24"/>
          <w:szCs w:val="24"/>
        </w:rPr>
        <w:t xml:space="preserve">um </w:t>
      </w:r>
      <w:r w:rsidR="002E1CD3" w:rsidRPr="002E1CD3">
        <w:rPr>
          <w:rFonts w:ascii="Times New Roman" w:hAnsi="Times New Roman" w:cs="Times New Roman"/>
          <w:sz w:val="24"/>
          <w:szCs w:val="24"/>
        </w:rPr>
        <w:t>valor estratégico</w:t>
      </w:r>
      <w:r w:rsidR="0094198B">
        <w:rPr>
          <w:rFonts w:ascii="Times New Roman" w:hAnsi="Times New Roman" w:cs="Times New Roman"/>
          <w:sz w:val="24"/>
          <w:szCs w:val="24"/>
        </w:rPr>
        <w:t xml:space="preserve"> para o IRB</w:t>
      </w:r>
      <w:r w:rsidR="002E1CD3" w:rsidRPr="002E1CD3">
        <w:rPr>
          <w:rFonts w:ascii="Times New Roman" w:hAnsi="Times New Roman" w:cs="Times New Roman"/>
          <w:sz w:val="24"/>
          <w:szCs w:val="24"/>
        </w:rPr>
        <w:t xml:space="preserve">, na medida em que funcionavam na ligação e </w:t>
      </w:r>
      <w:r w:rsidR="0094198B">
        <w:rPr>
          <w:rFonts w:ascii="Times New Roman" w:hAnsi="Times New Roman" w:cs="Times New Roman"/>
          <w:sz w:val="24"/>
          <w:szCs w:val="24"/>
        </w:rPr>
        <w:t>n</w:t>
      </w:r>
      <w:r w:rsidR="00B3765C">
        <w:rPr>
          <w:rFonts w:ascii="Times New Roman" w:hAnsi="Times New Roman" w:cs="Times New Roman"/>
          <w:sz w:val="24"/>
          <w:szCs w:val="24"/>
        </w:rPr>
        <w:t>a</w:t>
      </w:r>
      <w:r w:rsidR="002E1CD3" w:rsidRPr="002E1CD3">
        <w:rPr>
          <w:rFonts w:ascii="Times New Roman" w:hAnsi="Times New Roman" w:cs="Times New Roman"/>
          <w:sz w:val="24"/>
          <w:szCs w:val="24"/>
        </w:rPr>
        <w:t xml:space="preserve"> exposição d</w:t>
      </w:r>
      <w:r w:rsidR="0094198B">
        <w:rPr>
          <w:rFonts w:ascii="Times New Roman" w:hAnsi="Times New Roman" w:cs="Times New Roman"/>
          <w:sz w:val="24"/>
          <w:szCs w:val="24"/>
        </w:rPr>
        <w:t>os valores d</w:t>
      </w:r>
      <w:r w:rsidR="002E1CD3" w:rsidRPr="002E1CD3">
        <w:rPr>
          <w:rFonts w:ascii="Times New Roman" w:hAnsi="Times New Roman" w:cs="Times New Roman"/>
          <w:sz w:val="24"/>
          <w:szCs w:val="24"/>
        </w:rPr>
        <w:t xml:space="preserve">a corporação diplomática </w:t>
      </w:r>
      <w:r w:rsidR="0094198B">
        <w:rPr>
          <w:rFonts w:ascii="Times New Roman" w:hAnsi="Times New Roman" w:cs="Times New Roman"/>
          <w:sz w:val="24"/>
          <w:szCs w:val="24"/>
        </w:rPr>
        <w:t>junto</w:t>
      </w:r>
      <w:r w:rsidR="002E1CD3" w:rsidRPr="002E1CD3">
        <w:rPr>
          <w:rFonts w:ascii="Times New Roman" w:hAnsi="Times New Roman" w:cs="Times New Roman"/>
          <w:sz w:val="24"/>
          <w:szCs w:val="24"/>
        </w:rPr>
        <w:t xml:space="preserve"> </w:t>
      </w:r>
      <w:r w:rsidR="0094198B">
        <w:rPr>
          <w:rFonts w:ascii="Times New Roman" w:hAnsi="Times New Roman" w:cs="Times New Roman"/>
          <w:sz w:val="24"/>
          <w:szCs w:val="24"/>
        </w:rPr>
        <w:t>a</w:t>
      </w:r>
      <w:r w:rsidR="002E1CD3" w:rsidRPr="002E1CD3">
        <w:rPr>
          <w:rFonts w:ascii="Times New Roman" w:hAnsi="Times New Roman" w:cs="Times New Roman"/>
          <w:sz w:val="24"/>
          <w:szCs w:val="24"/>
        </w:rPr>
        <w:t>o</w:t>
      </w:r>
      <w:r w:rsidR="0094198B">
        <w:rPr>
          <w:rFonts w:ascii="Times New Roman" w:hAnsi="Times New Roman" w:cs="Times New Roman"/>
          <w:sz w:val="24"/>
          <w:szCs w:val="24"/>
        </w:rPr>
        <w:t>s demais</w:t>
      </w:r>
      <w:r w:rsidR="002E1CD3" w:rsidRPr="002E1CD3">
        <w:rPr>
          <w:rFonts w:ascii="Times New Roman" w:hAnsi="Times New Roman" w:cs="Times New Roman"/>
          <w:sz w:val="24"/>
          <w:szCs w:val="24"/>
        </w:rPr>
        <w:t xml:space="preserve"> </w:t>
      </w:r>
      <w:r w:rsidR="0094198B">
        <w:rPr>
          <w:rFonts w:ascii="Times New Roman" w:hAnsi="Times New Roman" w:cs="Times New Roman"/>
          <w:sz w:val="24"/>
          <w:szCs w:val="24"/>
        </w:rPr>
        <w:t xml:space="preserve">integrantes </w:t>
      </w:r>
      <w:r w:rsidR="002E1CD3" w:rsidRPr="002E1CD3">
        <w:rPr>
          <w:rFonts w:ascii="Times New Roman" w:hAnsi="Times New Roman" w:cs="Times New Roman"/>
          <w:sz w:val="24"/>
          <w:szCs w:val="24"/>
        </w:rPr>
        <w:t>do Estado.</w:t>
      </w:r>
    </w:p>
    <w:p w:rsidR="00B655AA" w:rsidRDefault="008E27C1" w:rsidP="00EF23DC">
      <w:pPr>
        <w:autoSpaceDE w:val="0"/>
        <w:autoSpaceDN w:val="0"/>
        <w:adjustRightInd w:val="0"/>
        <w:spacing w:before="0" w:beforeAutospacing="0" w:after="0" w:afterAutospacing="0" w:line="360" w:lineRule="auto"/>
        <w:rPr>
          <w:rFonts w:ascii="Times New Roman" w:hAnsi="Times New Roman" w:cs="Times New Roman"/>
          <w:color w:val="FF0000"/>
          <w:sz w:val="24"/>
          <w:szCs w:val="24"/>
        </w:rPr>
      </w:pPr>
      <w:r>
        <w:rPr>
          <w:rFonts w:ascii="Times New Roman" w:hAnsi="Times New Roman" w:cs="Times New Roman"/>
          <w:sz w:val="24"/>
          <w:szCs w:val="24"/>
        </w:rPr>
        <w:t>Além disso</w:t>
      </w:r>
      <w:r w:rsidR="002E1CD3" w:rsidRPr="001767EF">
        <w:rPr>
          <w:rFonts w:ascii="Times New Roman" w:hAnsi="Times New Roman" w:cs="Times New Roman"/>
          <w:sz w:val="24"/>
          <w:szCs w:val="24"/>
        </w:rPr>
        <w:t xml:space="preserve">, deve-se fazer notar que José Honório Rodrigues </w:t>
      </w:r>
      <w:r w:rsidR="00C706FB">
        <w:rPr>
          <w:rFonts w:ascii="Times New Roman" w:hAnsi="Times New Roman" w:cs="Times New Roman"/>
          <w:sz w:val="24"/>
          <w:szCs w:val="24"/>
        </w:rPr>
        <w:t>passou a fazer</w:t>
      </w:r>
      <w:r w:rsidR="003231D9" w:rsidRPr="001767EF">
        <w:rPr>
          <w:rFonts w:ascii="Times New Roman" w:hAnsi="Times New Roman" w:cs="Times New Roman"/>
          <w:sz w:val="24"/>
          <w:szCs w:val="24"/>
        </w:rPr>
        <w:t xml:space="preserve"> parte do corpo docente do IRB </w:t>
      </w:r>
      <w:r w:rsidR="00EF23DC" w:rsidRPr="001767EF">
        <w:rPr>
          <w:rFonts w:ascii="Times New Roman" w:hAnsi="Times New Roman" w:cs="Times New Roman"/>
          <w:sz w:val="24"/>
          <w:szCs w:val="24"/>
        </w:rPr>
        <w:t>desde</w:t>
      </w:r>
      <w:r w:rsidR="003231D9" w:rsidRPr="001767EF">
        <w:rPr>
          <w:rFonts w:ascii="Times New Roman" w:hAnsi="Times New Roman" w:cs="Times New Roman"/>
          <w:sz w:val="24"/>
          <w:szCs w:val="24"/>
        </w:rPr>
        <w:t xml:space="preserve"> 194</w:t>
      </w:r>
      <w:r w:rsidR="00C21374" w:rsidRPr="001767EF">
        <w:rPr>
          <w:rFonts w:ascii="Times New Roman" w:hAnsi="Times New Roman" w:cs="Times New Roman"/>
          <w:sz w:val="24"/>
          <w:szCs w:val="24"/>
        </w:rPr>
        <w:t xml:space="preserve">7 </w:t>
      </w:r>
      <w:r w:rsidR="00EF23DC" w:rsidRPr="001767EF">
        <w:rPr>
          <w:rFonts w:ascii="Times New Roman" w:hAnsi="Times New Roman" w:cs="Times New Roman"/>
          <w:sz w:val="24"/>
          <w:szCs w:val="24"/>
        </w:rPr>
        <w:t xml:space="preserve">quando lhe fora designada a disciplina de </w:t>
      </w:r>
      <w:r w:rsidR="00EF23DC" w:rsidRPr="001767EF">
        <w:rPr>
          <w:rFonts w:ascii="Times New Roman" w:hAnsi="Times New Roman" w:cs="Times New Roman"/>
          <w:i/>
          <w:sz w:val="24"/>
          <w:szCs w:val="24"/>
        </w:rPr>
        <w:t>História do Brasil</w:t>
      </w:r>
      <w:r w:rsidR="00EF23DC" w:rsidRPr="001767EF">
        <w:rPr>
          <w:rFonts w:ascii="Times New Roman" w:hAnsi="Times New Roman" w:cs="Times New Roman"/>
          <w:sz w:val="24"/>
          <w:szCs w:val="24"/>
        </w:rPr>
        <w:t xml:space="preserve"> a ser lecionada na primeira turma do </w:t>
      </w:r>
      <w:r w:rsidR="00EF23DC" w:rsidRPr="001767EF">
        <w:rPr>
          <w:rFonts w:ascii="Times New Roman" w:hAnsi="Times New Roman" w:cs="Times New Roman"/>
          <w:i/>
          <w:sz w:val="24"/>
          <w:szCs w:val="24"/>
        </w:rPr>
        <w:t>Curso de Preparação à Carreira de Diplomata</w:t>
      </w:r>
      <w:r w:rsidR="00EF23DC" w:rsidRPr="001767EF">
        <w:rPr>
          <w:rFonts w:ascii="Times New Roman" w:hAnsi="Times New Roman" w:cs="Times New Roman"/>
          <w:sz w:val="24"/>
          <w:szCs w:val="24"/>
        </w:rPr>
        <w:t xml:space="preserve"> </w:t>
      </w:r>
      <w:r w:rsidR="00C21374" w:rsidRPr="001767EF">
        <w:rPr>
          <w:rFonts w:ascii="Times New Roman" w:hAnsi="Times New Roman" w:cs="Times New Roman"/>
          <w:sz w:val="24"/>
          <w:szCs w:val="24"/>
        </w:rPr>
        <w:t>(MRE, 1947a)</w:t>
      </w:r>
      <w:r w:rsidR="003231D9" w:rsidRPr="001767EF">
        <w:rPr>
          <w:rFonts w:ascii="Times New Roman" w:hAnsi="Times New Roman" w:cs="Times New Roman"/>
          <w:sz w:val="24"/>
          <w:szCs w:val="24"/>
        </w:rPr>
        <w:t xml:space="preserve"> </w:t>
      </w:r>
      <w:r w:rsidR="00E7094A" w:rsidRPr="001767EF">
        <w:rPr>
          <w:rFonts w:ascii="Times New Roman" w:hAnsi="Times New Roman" w:cs="Times New Roman"/>
          <w:sz w:val="24"/>
          <w:szCs w:val="24"/>
        </w:rPr>
        <w:t xml:space="preserve">e, que este conviveria com </w:t>
      </w:r>
      <w:r w:rsidR="00EF23DC" w:rsidRPr="001767EF">
        <w:rPr>
          <w:rFonts w:ascii="Times New Roman" w:hAnsi="Times New Roman" w:cs="Times New Roman"/>
          <w:sz w:val="24"/>
          <w:szCs w:val="24"/>
        </w:rPr>
        <w:t>Cortesão</w:t>
      </w:r>
      <w:r w:rsidR="00E7094A" w:rsidRPr="001767EF">
        <w:rPr>
          <w:rFonts w:ascii="Times New Roman" w:hAnsi="Times New Roman" w:cs="Times New Roman"/>
          <w:sz w:val="24"/>
          <w:szCs w:val="24"/>
        </w:rPr>
        <w:t xml:space="preserve"> tanto n</w:t>
      </w:r>
      <w:r w:rsidR="001767EF" w:rsidRPr="001767EF">
        <w:rPr>
          <w:rFonts w:ascii="Times New Roman" w:hAnsi="Times New Roman" w:cs="Times New Roman"/>
          <w:sz w:val="24"/>
          <w:szCs w:val="24"/>
        </w:rPr>
        <w:t xml:space="preserve">a </w:t>
      </w:r>
      <w:r w:rsidR="002F0084">
        <w:rPr>
          <w:rFonts w:ascii="Times New Roman" w:hAnsi="Times New Roman" w:cs="Times New Roman"/>
          <w:sz w:val="24"/>
          <w:szCs w:val="24"/>
        </w:rPr>
        <w:t xml:space="preserve">Divisão de Obras Raras da </w:t>
      </w:r>
      <w:r w:rsidR="001767EF" w:rsidRPr="001767EF">
        <w:rPr>
          <w:rFonts w:ascii="Times New Roman" w:hAnsi="Times New Roman" w:cs="Times New Roman"/>
          <w:sz w:val="24"/>
          <w:szCs w:val="24"/>
        </w:rPr>
        <w:t>BN quanto no IRB</w:t>
      </w:r>
      <w:r w:rsidR="00EF23DC" w:rsidRPr="001767EF">
        <w:rPr>
          <w:rFonts w:ascii="Times New Roman" w:hAnsi="Times New Roman" w:cs="Times New Roman"/>
          <w:sz w:val="24"/>
          <w:szCs w:val="24"/>
        </w:rPr>
        <w:t>,</w:t>
      </w:r>
      <w:r w:rsidR="00E7094A" w:rsidRPr="001767EF">
        <w:rPr>
          <w:rFonts w:ascii="Times New Roman" w:hAnsi="Times New Roman" w:cs="Times New Roman"/>
          <w:sz w:val="24"/>
          <w:szCs w:val="24"/>
        </w:rPr>
        <w:t xml:space="preserve"> </w:t>
      </w:r>
      <w:r w:rsidR="003618F5">
        <w:rPr>
          <w:rFonts w:ascii="Times New Roman" w:hAnsi="Times New Roman" w:cs="Times New Roman"/>
          <w:sz w:val="24"/>
          <w:szCs w:val="24"/>
        </w:rPr>
        <w:t>onde</w:t>
      </w:r>
      <w:r w:rsidR="00EF23DC" w:rsidRPr="001767EF">
        <w:rPr>
          <w:rFonts w:ascii="Times New Roman" w:hAnsi="Times New Roman" w:cs="Times New Roman"/>
          <w:sz w:val="24"/>
          <w:szCs w:val="24"/>
        </w:rPr>
        <w:t xml:space="preserve"> </w:t>
      </w:r>
      <w:r w:rsidR="003618F5">
        <w:rPr>
          <w:rFonts w:ascii="Times New Roman" w:hAnsi="Times New Roman" w:cs="Times New Roman"/>
          <w:sz w:val="24"/>
          <w:szCs w:val="24"/>
        </w:rPr>
        <w:t xml:space="preserve">formariam </w:t>
      </w:r>
      <w:r w:rsidR="00EC6ADE">
        <w:rPr>
          <w:rFonts w:ascii="Times New Roman" w:hAnsi="Times New Roman" w:cs="Times New Roman"/>
          <w:sz w:val="24"/>
          <w:szCs w:val="24"/>
        </w:rPr>
        <w:t xml:space="preserve">juntos </w:t>
      </w:r>
      <w:r w:rsidR="00EF23DC" w:rsidRPr="001767EF">
        <w:rPr>
          <w:rFonts w:ascii="Times New Roman" w:hAnsi="Times New Roman" w:cs="Times New Roman"/>
          <w:sz w:val="24"/>
          <w:szCs w:val="24"/>
        </w:rPr>
        <w:t>o</w:t>
      </w:r>
      <w:r w:rsidR="00EC6ADE">
        <w:rPr>
          <w:rFonts w:ascii="Times New Roman" w:hAnsi="Times New Roman" w:cs="Times New Roman"/>
          <w:sz w:val="24"/>
          <w:szCs w:val="24"/>
        </w:rPr>
        <w:t>s</w:t>
      </w:r>
      <w:r w:rsidR="00EF23DC" w:rsidRPr="001767EF">
        <w:rPr>
          <w:rFonts w:ascii="Times New Roman" w:hAnsi="Times New Roman" w:cs="Times New Roman"/>
          <w:sz w:val="24"/>
          <w:szCs w:val="24"/>
        </w:rPr>
        <w:t xml:space="preserve"> núcleo</w:t>
      </w:r>
      <w:r w:rsidR="00EC6ADE">
        <w:rPr>
          <w:rFonts w:ascii="Times New Roman" w:hAnsi="Times New Roman" w:cs="Times New Roman"/>
          <w:sz w:val="24"/>
          <w:szCs w:val="24"/>
        </w:rPr>
        <w:t>s</w:t>
      </w:r>
      <w:r w:rsidR="00EF23DC" w:rsidRPr="001767EF">
        <w:rPr>
          <w:rFonts w:ascii="Times New Roman" w:hAnsi="Times New Roman" w:cs="Times New Roman"/>
          <w:sz w:val="24"/>
          <w:szCs w:val="24"/>
        </w:rPr>
        <w:t xml:space="preserve"> duro</w:t>
      </w:r>
      <w:r w:rsidR="00EC6ADE">
        <w:rPr>
          <w:rFonts w:ascii="Times New Roman" w:hAnsi="Times New Roman" w:cs="Times New Roman"/>
          <w:sz w:val="24"/>
          <w:szCs w:val="24"/>
        </w:rPr>
        <w:t>s</w:t>
      </w:r>
      <w:r w:rsidR="00EF23DC" w:rsidRPr="001767EF">
        <w:rPr>
          <w:rFonts w:ascii="Times New Roman" w:hAnsi="Times New Roman" w:cs="Times New Roman"/>
          <w:sz w:val="24"/>
          <w:szCs w:val="24"/>
        </w:rPr>
        <w:t xml:space="preserve"> d</w:t>
      </w:r>
      <w:r w:rsidR="00EC6ADE">
        <w:rPr>
          <w:rFonts w:ascii="Times New Roman" w:hAnsi="Times New Roman" w:cs="Times New Roman"/>
          <w:sz w:val="24"/>
          <w:szCs w:val="24"/>
        </w:rPr>
        <w:t>o</w:t>
      </w:r>
      <w:r w:rsidR="00EF23DC" w:rsidRPr="001767EF">
        <w:rPr>
          <w:rFonts w:ascii="Times New Roman" w:hAnsi="Times New Roman" w:cs="Times New Roman"/>
          <w:sz w:val="24"/>
          <w:szCs w:val="24"/>
        </w:rPr>
        <w:t xml:space="preserve"> ensino </w:t>
      </w:r>
      <w:r w:rsidR="00EC6ADE">
        <w:rPr>
          <w:rFonts w:ascii="Times New Roman" w:hAnsi="Times New Roman" w:cs="Times New Roman"/>
          <w:sz w:val="24"/>
          <w:szCs w:val="24"/>
        </w:rPr>
        <w:t xml:space="preserve">de história </w:t>
      </w:r>
      <w:r w:rsidR="00EF23DC" w:rsidRPr="001767EF">
        <w:rPr>
          <w:rFonts w:ascii="Times New Roman" w:hAnsi="Times New Roman" w:cs="Times New Roman"/>
          <w:sz w:val="24"/>
          <w:szCs w:val="24"/>
        </w:rPr>
        <w:t>e da pesquisa histórica</w:t>
      </w:r>
      <w:r w:rsidR="00E7094A" w:rsidRPr="001767EF">
        <w:rPr>
          <w:rFonts w:ascii="Times New Roman" w:hAnsi="Times New Roman" w:cs="Times New Roman"/>
          <w:sz w:val="24"/>
          <w:szCs w:val="24"/>
        </w:rPr>
        <w:t>.</w:t>
      </w:r>
      <w:r w:rsidR="00EF23DC" w:rsidRPr="001767EF">
        <w:rPr>
          <w:rFonts w:ascii="Times New Roman" w:hAnsi="Times New Roman" w:cs="Times New Roman"/>
          <w:color w:val="FF0000"/>
          <w:sz w:val="24"/>
          <w:szCs w:val="24"/>
        </w:rPr>
        <w:t xml:space="preserve"> </w:t>
      </w:r>
    </w:p>
    <w:p w:rsidR="00EF23DC" w:rsidRPr="0094198B" w:rsidRDefault="00C706FB" w:rsidP="00EF23D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S</w:t>
      </w:r>
      <w:r w:rsidR="002F0084" w:rsidRPr="0094198B">
        <w:rPr>
          <w:rFonts w:ascii="Times New Roman" w:hAnsi="Times New Roman" w:cs="Times New Roman"/>
          <w:sz w:val="24"/>
          <w:szCs w:val="24"/>
        </w:rPr>
        <w:t xml:space="preserve">abemos </w:t>
      </w:r>
      <w:r>
        <w:rPr>
          <w:rFonts w:ascii="Times New Roman" w:hAnsi="Times New Roman" w:cs="Times New Roman"/>
          <w:sz w:val="24"/>
          <w:szCs w:val="24"/>
        </w:rPr>
        <w:t xml:space="preserve">também </w:t>
      </w:r>
      <w:r w:rsidR="002F0084" w:rsidRPr="0094198B">
        <w:rPr>
          <w:rFonts w:ascii="Times New Roman" w:hAnsi="Times New Roman" w:cs="Times New Roman"/>
          <w:sz w:val="24"/>
          <w:szCs w:val="24"/>
        </w:rPr>
        <w:t xml:space="preserve">que desde agosto de 1946, </w:t>
      </w:r>
      <w:r w:rsidR="00B655AA" w:rsidRPr="0094198B">
        <w:rPr>
          <w:rFonts w:ascii="Times New Roman" w:hAnsi="Times New Roman" w:cs="Times New Roman"/>
          <w:sz w:val="24"/>
          <w:szCs w:val="24"/>
        </w:rPr>
        <w:t xml:space="preserve">bem </w:t>
      </w:r>
      <w:r w:rsidR="002F0084" w:rsidRPr="0094198B">
        <w:rPr>
          <w:rFonts w:ascii="Times New Roman" w:hAnsi="Times New Roman" w:cs="Times New Roman"/>
          <w:sz w:val="24"/>
          <w:szCs w:val="24"/>
        </w:rPr>
        <w:t>antes</w:t>
      </w:r>
      <w:r w:rsidR="00B655AA" w:rsidRPr="0094198B">
        <w:rPr>
          <w:rFonts w:ascii="Times New Roman" w:hAnsi="Times New Roman" w:cs="Times New Roman"/>
          <w:sz w:val="24"/>
          <w:szCs w:val="24"/>
        </w:rPr>
        <w:t>,</w:t>
      </w:r>
      <w:r w:rsidR="002F0084" w:rsidRPr="0094198B">
        <w:rPr>
          <w:rFonts w:ascii="Times New Roman" w:hAnsi="Times New Roman" w:cs="Times New Roman"/>
          <w:sz w:val="24"/>
          <w:szCs w:val="24"/>
        </w:rPr>
        <w:t xml:space="preserve"> portanto</w:t>
      </w:r>
      <w:r w:rsidR="00B655AA" w:rsidRPr="0094198B">
        <w:rPr>
          <w:rFonts w:ascii="Times New Roman" w:hAnsi="Times New Roman" w:cs="Times New Roman"/>
          <w:sz w:val="24"/>
          <w:szCs w:val="24"/>
        </w:rPr>
        <w:t>,</w:t>
      </w:r>
      <w:r w:rsidR="002F0084" w:rsidRPr="0094198B">
        <w:rPr>
          <w:rFonts w:ascii="Times New Roman" w:hAnsi="Times New Roman" w:cs="Times New Roman"/>
          <w:sz w:val="24"/>
          <w:szCs w:val="24"/>
        </w:rPr>
        <w:t xml:space="preserve"> do </w:t>
      </w:r>
      <w:r w:rsidR="00B655AA" w:rsidRPr="0094198B">
        <w:rPr>
          <w:rFonts w:ascii="Times New Roman" w:hAnsi="Times New Roman" w:cs="Times New Roman"/>
          <w:sz w:val="24"/>
          <w:szCs w:val="24"/>
        </w:rPr>
        <w:t xml:space="preserve">anúncio </w:t>
      </w:r>
      <w:r w:rsidRPr="0094198B">
        <w:rPr>
          <w:rFonts w:ascii="Times New Roman" w:hAnsi="Times New Roman" w:cs="Times New Roman"/>
          <w:sz w:val="24"/>
          <w:szCs w:val="24"/>
        </w:rPr>
        <w:t xml:space="preserve">do ‘Plano de Pesquisa no Brasil’ </w:t>
      </w:r>
      <w:r w:rsidR="00B655AA" w:rsidRPr="0094198B">
        <w:rPr>
          <w:rFonts w:ascii="Times New Roman" w:hAnsi="Times New Roman" w:cs="Times New Roman"/>
          <w:sz w:val="24"/>
          <w:szCs w:val="24"/>
        </w:rPr>
        <w:t xml:space="preserve">pelo IRB </w:t>
      </w:r>
      <w:r w:rsidR="002F0084" w:rsidRPr="0094198B">
        <w:rPr>
          <w:rFonts w:ascii="Times New Roman" w:hAnsi="Times New Roman" w:cs="Times New Roman"/>
          <w:sz w:val="24"/>
          <w:szCs w:val="24"/>
        </w:rPr>
        <w:t xml:space="preserve">e do início oficial das atividades de </w:t>
      </w:r>
      <w:r w:rsidR="002F0084" w:rsidRPr="0094198B">
        <w:rPr>
          <w:rFonts w:ascii="Times New Roman" w:hAnsi="Times New Roman" w:cs="Times New Roman"/>
          <w:sz w:val="24"/>
          <w:szCs w:val="24"/>
        </w:rPr>
        <w:lastRenderedPageBreak/>
        <w:t xml:space="preserve">pesquisa de Cortesão para o Instituto, uma funcionária do MRE, </w:t>
      </w:r>
      <w:r w:rsidR="00B655AA" w:rsidRPr="0094198B">
        <w:rPr>
          <w:rFonts w:ascii="Times New Roman" w:hAnsi="Times New Roman" w:cs="Times New Roman"/>
          <w:sz w:val="24"/>
          <w:szCs w:val="24"/>
        </w:rPr>
        <w:t xml:space="preserve">a </w:t>
      </w:r>
      <w:r w:rsidR="002F0084" w:rsidRPr="0094198B">
        <w:rPr>
          <w:rFonts w:ascii="Times New Roman" w:hAnsi="Times New Roman" w:cs="Times New Roman"/>
          <w:sz w:val="24"/>
          <w:szCs w:val="24"/>
        </w:rPr>
        <w:t xml:space="preserve">pesquisadora de história Astréa Dutra dos Santos, </w:t>
      </w:r>
      <w:r w:rsidR="00B655AA" w:rsidRPr="0094198B">
        <w:rPr>
          <w:rFonts w:ascii="Times New Roman" w:hAnsi="Times New Roman" w:cs="Times New Roman"/>
          <w:sz w:val="24"/>
          <w:szCs w:val="24"/>
        </w:rPr>
        <w:t xml:space="preserve">já </w:t>
      </w:r>
      <w:r w:rsidR="002F0084" w:rsidRPr="0094198B">
        <w:rPr>
          <w:rFonts w:ascii="Times New Roman" w:hAnsi="Times New Roman" w:cs="Times New Roman"/>
          <w:sz w:val="24"/>
          <w:szCs w:val="24"/>
        </w:rPr>
        <w:t>trabalhava em dias alternados da semana no IRB e na BN</w:t>
      </w:r>
      <w:r w:rsidR="00D36757" w:rsidRPr="0094198B">
        <w:rPr>
          <w:rFonts w:ascii="Times New Roman" w:hAnsi="Times New Roman" w:cs="Times New Roman"/>
          <w:sz w:val="24"/>
          <w:szCs w:val="24"/>
        </w:rPr>
        <w:t xml:space="preserve">, caracterizando a interação das atividades de </w:t>
      </w:r>
      <w:r>
        <w:rPr>
          <w:rFonts w:ascii="Times New Roman" w:hAnsi="Times New Roman" w:cs="Times New Roman"/>
          <w:sz w:val="24"/>
          <w:szCs w:val="24"/>
        </w:rPr>
        <w:t>Cortesão</w:t>
      </w:r>
      <w:r w:rsidR="00D351D0" w:rsidRPr="0094198B">
        <w:rPr>
          <w:rFonts w:ascii="Times New Roman" w:hAnsi="Times New Roman" w:cs="Times New Roman"/>
          <w:sz w:val="24"/>
          <w:szCs w:val="24"/>
        </w:rPr>
        <w:t xml:space="preserve"> </w:t>
      </w:r>
      <w:r>
        <w:rPr>
          <w:rFonts w:ascii="Times New Roman" w:hAnsi="Times New Roman" w:cs="Times New Roman"/>
          <w:sz w:val="24"/>
          <w:szCs w:val="24"/>
        </w:rPr>
        <w:t>e</w:t>
      </w:r>
      <w:r w:rsidR="00761EEE">
        <w:rPr>
          <w:rFonts w:ascii="Times New Roman" w:hAnsi="Times New Roman" w:cs="Times New Roman"/>
          <w:sz w:val="24"/>
          <w:szCs w:val="24"/>
        </w:rPr>
        <w:t>,</w:t>
      </w:r>
      <w:r>
        <w:rPr>
          <w:rFonts w:ascii="Times New Roman" w:hAnsi="Times New Roman" w:cs="Times New Roman"/>
          <w:sz w:val="24"/>
          <w:szCs w:val="24"/>
        </w:rPr>
        <w:t xml:space="preserve"> destas com as do IRB </w:t>
      </w:r>
      <w:r w:rsidR="00D351D0" w:rsidRPr="0094198B">
        <w:rPr>
          <w:rFonts w:ascii="Times New Roman" w:hAnsi="Times New Roman" w:cs="Times New Roman"/>
          <w:sz w:val="24"/>
          <w:szCs w:val="24"/>
        </w:rPr>
        <w:t>(MRE 1947c)</w:t>
      </w:r>
      <w:r w:rsidR="007A5ECD">
        <w:rPr>
          <w:rFonts w:ascii="Times New Roman" w:hAnsi="Times New Roman" w:cs="Times New Roman"/>
          <w:sz w:val="24"/>
          <w:szCs w:val="24"/>
        </w:rPr>
        <w:t>.</w:t>
      </w:r>
      <w:r w:rsidR="00B655AA" w:rsidRPr="0094198B">
        <w:rPr>
          <w:rFonts w:ascii="Times New Roman" w:hAnsi="Times New Roman" w:cs="Times New Roman"/>
          <w:sz w:val="24"/>
          <w:szCs w:val="24"/>
        </w:rPr>
        <w:t xml:space="preserve">  </w:t>
      </w:r>
      <w:r w:rsidR="003C23F8">
        <w:rPr>
          <w:rFonts w:ascii="Times New Roman" w:hAnsi="Times New Roman" w:cs="Times New Roman"/>
          <w:sz w:val="24"/>
          <w:szCs w:val="24"/>
        </w:rPr>
        <w:t xml:space="preserve">Além disso, sabemos que Hélio Lobo </w:t>
      </w:r>
      <w:r w:rsidR="001E49F3">
        <w:rPr>
          <w:rFonts w:ascii="Times New Roman" w:hAnsi="Times New Roman" w:cs="Times New Roman"/>
          <w:sz w:val="24"/>
          <w:szCs w:val="24"/>
        </w:rPr>
        <w:t>passara a fazer parte do corpo docente do IRB ainda em 1946</w:t>
      </w:r>
      <w:r w:rsidR="003C23F8">
        <w:rPr>
          <w:rFonts w:ascii="Times New Roman" w:hAnsi="Times New Roman" w:cs="Times New Roman"/>
          <w:sz w:val="24"/>
          <w:szCs w:val="24"/>
        </w:rPr>
        <w:t xml:space="preserve">, </w:t>
      </w:r>
      <w:r w:rsidR="001E49F3">
        <w:rPr>
          <w:rFonts w:ascii="Times New Roman" w:hAnsi="Times New Roman" w:cs="Times New Roman"/>
          <w:sz w:val="24"/>
          <w:szCs w:val="24"/>
        </w:rPr>
        <w:t xml:space="preserve">ministrando a disciplina </w:t>
      </w:r>
      <w:r w:rsidR="001E49F3" w:rsidRPr="001E49F3">
        <w:rPr>
          <w:rFonts w:ascii="Times New Roman" w:hAnsi="Times New Roman" w:cs="Times New Roman"/>
          <w:i/>
          <w:sz w:val="24"/>
          <w:szCs w:val="24"/>
        </w:rPr>
        <w:t>História Diplomática</w:t>
      </w:r>
      <w:r w:rsidR="001E49F3">
        <w:rPr>
          <w:rFonts w:ascii="Times New Roman" w:hAnsi="Times New Roman" w:cs="Times New Roman"/>
          <w:sz w:val="24"/>
          <w:szCs w:val="24"/>
        </w:rPr>
        <w:t xml:space="preserve">, para fundar, </w:t>
      </w:r>
      <w:r w:rsidR="003C23F8">
        <w:rPr>
          <w:rFonts w:ascii="Times New Roman" w:hAnsi="Times New Roman" w:cs="Times New Roman"/>
          <w:sz w:val="24"/>
          <w:szCs w:val="24"/>
        </w:rPr>
        <w:t>junto com Jaime Cortesão</w:t>
      </w:r>
      <w:r w:rsidR="001E49F3">
        <w:rPr>
          <w:rFonts w:ascii="Times New Roman" w:hAnsi="Times New Roman" w:cs="Times New Roman"/>
          <w:sz w:val="24"/>
          <w:szCs w:val="24"/>
        </w:rPr>
        <w:t>, o primeiro curso de aperfeiçoamento de diplomatas do MRE (MRE, 1946a).</w:t>
      </w:r>
    </w:p>
    <w:p w:rsidR="00E7094A" w:rsidRDefault="00883154" w:rsidP="00E7094A">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No caso, e</w:t>
      </w:r>
      <w:r w:rsidR="00E7094A" w:rsidRPr="00AC1801">
        <w:rPr>
          <w:rFonts w:ascii="Times New Roman" w:hAnsi="Times New Roman" w:cs="Times New Roman"/>
          <w:sz w:val="24"/>
          <w:szCs w:val="24"/>
        </w:rPr>
        <w:t>ntendo que a</w:t>
      </w:r>
      <w:r w:rsidR="00AC1801" w:rsidRPr="00AC1801">
        <w:rPr>
          <w:rFonts w:ascii="Times New Roman" w:hAnsi="Times New Roman" w:cs="Times New Roman"/>
          <w:sz w:val="24"/>
          <w:szCs w:val="24"/>
        </w:rPr>
        <w:t>s</w:t>
      </w:r>
      <w:r w:rsidR="00E7094A" w:rsidRPr="00AC1801">
        <w:rPr>
          <w:rFonts w:ascii="Times New Roman" w:hAnsi="Times New Roman" w:cs="Times New Roman"/>
          <w:sz w:val="24"/>
          <w:szCs w:val="24"/>
        </w:rPr>
        <w:t xml:space="preserve"> </w:t>
      </w:r>
      <w:r w:rsidR="00AC1801" w:rsidRPr="00AC1801">
        <w:rPr>
          <w:rFonts w:ascii="Times New Roman" w:hAnsi="Times New Roman" w:cs="Times New Roman"/>
          <w:sz w:val="24"/>
          <w:szCs w:val="24"/>
        </w:rPr>
        <w:t xml:space="preserve">atividades de Cortesão a frente da organização e publicação dos </w:t>
      </w:r>
      <w:r w:rsidR="00AC1801" w:rsidRPr="00AC1801">
        <w:rPr>
          <w:rFonts w:ascii="Times New Roman" w:hAnsi="Times New Roman" w:cs="Times New Roman"/>
          <w:i/>
          <w:sz w:val="24"/>
          <w:szCs w:val="24"/>
        </w:rPr>
        <w:t>Manuscritos da Coleção De Angelis</w:t>
      </w:r>
      <w:r w:rsidR="00AC1801" w:rsidRPr="00AC1801">
        <w:rPr>
          <w:rFonts w:ascii="Times New Roman" w:hAnsi="Times New Roman" w:cs="Times New Roman"/>
          <w:sz w:val="24"/>
          <w:szCs w:val="24"/>
        </w:rPr>
        <w:t xml:space="preserve"> e da coleção </w:t>
      </w:r>
      <w:r w:rsidR="00E7094A" w:rsidRPr="00AC1801">
        <w:rPr>
          <w:rFonts w:ascii="Times New Roman" w:hAnsi="Times New Roman" w:cs="Times New Roman"/>
          <w:i/>
          <w:sz w:val="24"/>
          <w:szCs w:val="24"/>
        </w:rPr>
        <w:t>Alexandre de Gusmão e o Tratado de Madri</w:t>
      </w:r>
      <w:r w:rsidR="00E7094A" w:rsidRPr="00AC1801">
        <w:rPr>
          <w:rFonts w:ascii="Times New Roman" w:hAnsi="Times New Roman" w:cs="Times New Roman"/>
          <w:sz w:val="24"/>
          <w:szCs w:val="24"/>
        </w:rPr>
        <w:t xml:space="preserve"> </w:t>
      </w:r>
      <w:r w:rsidR="00AC1801">
        <w:rPr>
          <w:rFonts w:ascii="Times New Roman" w:hAnsi="Times New Roman" w:cs="Times New Roman"/>
          <w:sz w:val="24"/>
          <w:szCs w:val="24"/>
        </w:rPr>
        <w:t xml:space="preserve">acabaram </w:t>
      </w:r>
      <w:r w:rsidR="00E7094A" w:rsidRPr="00AC1801">
        <w:rPr>
          <w:rFonts w:ascii="Times New Roman" w:hAnsi="Times New Roman" w:cs="Times New Roman"/>
          <w:sz w:val="24"/>
          <w:szCs w:val="24"/>
        </w:rPr>
        <w:t>soma</w:t>
      </w:r>
      <w:r w:rsidR="00AC1801">
        <w:rPr>
          <w:rFonts w:ascii="Times New Roman" w:hAnsi="Times New Roman" w:cs="Times New Roman"/>
          <w:sz w:val="24"/>
          <w:szCs w:val="24"/>
        </w:rPr>
        <w:t>das</w:t>
      </w:r>
      <w:r w:rsidR="00E7094A" w:rsidRPr="00AC1801">
        <w:rPr>
          <w:rFonts w:ascii="Times New Roman" w:hAnsi="Times New Roman" w:cs="Times New Roman"/>
          <w:sz w:val="24"/>
          <w:szCs w:val="24"/>
        </w:rPr>
        <w:t xml:space="preserve"> a</w:t>
      </w:r>
      <w:r w:rsidR="00AC1801">
        <w:rPr>
          <w:rFonts w:ascii="Times New Roman" w:hAnsi="Times New Roman" w:cs="Times New Roman"/>
          <w:sz w:val="24"/>
          <w:szCs w:val="24"/>
        </w:rPr>
        <w:t>o</w:t>
      </w:r>
      <w:r w:rsidR="00E7094A" w:rsidRPr="00AC1801">
        <w:rPr>
          <w:rFonts w:ascii="Times New Roman" w:hAnsi="Times New Roman" w:cs="Times New Roman"/>
          <w:sz w:val="24"/>
          <w:szCs w:val="24"/>
        </w:rPr>
        <w:t xml:space="preserve"> esforço d</w:t>
      </w:r>
      <w:r w:rsidR="00AC1801" w:rsidRPr="00AC1801">
        <w:rPr>
          <w:rFonts w:ascii="Times New Roman" w:hAnsi="Times New Roman" w:cs="Times New Roman"/>
          <w:sz w:val="24"/>
          <w:szCs w:val="24"/>
        </w:rPr>
        <w:t>e transformação d</w:t>
      </w:r>
      <w:r w:rsidR="00E7094A" w:rsidRPr="00AC1801">
        <w:rPr>
          <w:rFonts w:ascii="Times New Roman" w:hAnsi="Times New Roman" w:cs="Times New Roman"/>
          <w:sz w:val="24"/>
          <w:szCs w:val="24"/>
        </w:rPr>
        <w:t>a corporação diplomátic</w:t>
      </w:r>
      <w:r w:rsidR="00EE30E5">
        <w:rPr>
          <w:rFonts w:ascii="Times New Roman" w:hAnsi="Times New Roman" w:cs="Times New Roman"/>
          <w:sz w:val="24"/>
          <w:szCs w:val="24"/>
        </w:rPr>
        <w:t>a</w:t>
      </w:r>
      <w:r w:rsidR="00E7094A" w:rsidRPr="00AC1801">
        <w:rPr>
          <w:rFonts w:ascii="Times New Roman" w:hAnsi="Times New Roman" w:cs="Times New Roman"/>
          <w:sz w:val="24"/>
          <w:szCs w:val="24"/>
        </w:rPr>
        <w:t xml:space="preserve"> iniciado </w:t>
      </w:r>
      <w:r w:rsidR="00EE30E5">
        <w:rPr>
          <w:rFonts w:ascii="Times New Roman" w:hAnsi="Times New Roman" w:cs="Times New Roman"/>
          <w:sz w:val="24"/>
          <w:szCs w:val="24"/>
        </w:rPr>
        <w:t>em meados da</w:t>
      </w:r>
      <w:r w:rsidR="00E7094A" w:rsidRPr="00AC1801">
        <w:rPr>
          <w:rFonts w:ascii="Times New Roman" w:hAnsi="Times New Roman" w:cs="Times New Roman"/>
          <w:sz w:val="24"/>
          <w:szCs w:val="24"/>
        </w:rPr>
        <w:t xml:space="preserve"> década de 1940</w:t>
      </w:r>
      <w:r w:rsidR="00AC1801" w:rsidRPr="00AC1801">
        <w:rPr>
          <w:rFonts w:ascii="Times New Roman" w:hAnsi="Times New Roman" w:cs="Times New Roman"/>
          <w:sz w:val="24"/>
          <w:szCs w:val="24"/>
        </w:rPr>
        <w:t xml:space="preserve">, o </w:t>
      </w:r>
      <w:r w:rsidR="00E7094A" w:rsidRPr="00AC1801">
        <w:rPr>
          <w:rFonts w:ascii="Times New Roman" w:hAnsi="Times New Roman" w:cs="Times New Roman"/>
          <w:sz w:val="24"/>
          <w:szCs w:val="24"/>
        </w:rPr>
        <w:t>qu</w:t>
      </w:r>
      <w:r w:rsidR="00AC1801" w:rsidRPr="00AC1801">
        <w:rPr>
          <w:rFonts w:ascii="Times New Roman" w:hAnsi="Times New Roman" w:cs="Times New Roman"/>
          <w:sz w:val="24"/>
          <w:szCs w:val="24"/>
        </w:rPr>
        <w:t>al</w:t>
      </w:r>
      <w:r w:rsidR="00E7094A" w:rsidRPr="00AC1801">
        <w:rPr>
          <w:rFonts w:ascii="Times New Roman" w:hAnsi="Times New Roman" w:cs="Times New Roman"/>
          <w:sz w:val="24"/>
          <w:szCs w:val="24"/>
        </w:rPr>
        <w:t xml:space="preserve"> incluía </w:t>
      </w:r>
      <w:r w:rsidR="00EE30E5">
        <w:rPr>
          <w:rFonts w:ascii="Times New Roman" w:hAnsi="Times New Roman" w:cs="Times New Roman"/>
          <w:sz w:val="24"/>
          <w:szCs w:val="24"/>
        </w:rPr>
        <w:t xml:space="preserve">não apenas </w:t>
      </w:r>
      <w:r w:rsidR="00E7094A" w:rsidRPr="00AC1801">
        <w:rPr>
          <w:rFonts w:ascii="Times New Roman" w:hAnsi="Times New Roman" w:cs="Times New Roman"/>
          <w:sz w:val="24"/>
          <w:szCs w:val="24"/>
        </w:rPr>
        <w:t>a fundação do IRB</w:t>
      </w:r>
      <w:r w:rsidR="00EE30E5">
        <w:rPr>
          <w:rFonts w:ascii="Times New Roman" w:hAnsi="Times New Roman" w:cs="Times New Roman"/>
          <w:sz w:val="24"/>
          <w:szCs w:val="24"/>
        </w:rPr>
        <w:t>, mas</w:t>
      </w:r>
      <w:r w:rsidR="00E7094A" w:rsidRPr="00AC1801">
        <w:rPr>
          <w:rFonts w:ascii="Times New Roman" w:hAnsi="Times New Roman" w:cs="Times New Roman"/>
          <w:sz w:val="24"/>
          <w:szCs w:val="24"/>
        </w:rPr>
        <w:t xml:space="preserve"> </w:t>
      </w:r>
      <w:r w:rsidR="00EE30E5">
        <w:rPr>
          <w:rFonts w:ascii="Times New Roman" w:hAnsi="Times New Roman" w:cs="Times New Roman"/>
          <w:sz w:val="24"/>
          <w:szCs w:val="24"/>
        </w:rPr>
        <w:t>a</w:t>
      </w:r>
      <w:r w:rsidR="00E7094A" w:rsidRPr="00AC1801">
        <w:rPr>
          <w:rFonts w:ascii="Times New Roman" w:hAnsi="Times New Roman" w:cs="Times New Roman"/>
          <w:sz w:val="24"/>
          <w:szCs w:val="24"/>
        </w:rPr>
        <w:t xml:space="preserve"> sua constituição como um centro de pesquisa e de ensino acadêmico</w:t>
      </w:r>
      <w:r w:rsidR="00AC1801">
        <w:rPr>
          <w:rFonts w:ascii="Times New Roman" w:hAnsi="Times New Roman" w:cs="Times New Roman"/>
          <w:sz w:val="24"/>
          <w:szCs w:val="24"/>
        </w:rPr>
        <w:t xml:space="preserve">, </w:t>
      </w:r>
      <w:r w:rsidR="00EE30E5">
        <w:rPr>
          <w:rFonts w:ascii="Times New Roman" w:hAnsi="Times New Roman" w:cs="Times New Roman"/>
          <w:sz w:val="24"/>
          <w:szCs w:val="24"/>
        </w:rPr>
        <w:t>e</w:t>
      </w:r>
      <w:r w:rsidR="00E7094A" w:rsidRPr="00AC1801">
        <w:rPr>
          <w:rFonts w:ascii="Times New Roman" w:hAnsi="Times New Roman" w:cs="Times New Roman"/>
          <w:sz w:val="24"/>
          <w:szCs w:val="24"/>
        </w:rPr>
        <w:t xml:space="preserve"> que, por força da reforma administrativa, acabaria adensado pela tarefa de formar os ingressantes na carreira e</w:t>
      </w:r>
      <w:r w:rsidR="00EE30E5">
        <w:rPr>
          <w:rFonts w:ascii="Times New Roman" w:hAnsi="Times New Roman" w:cs="Times New Roman"/>
          <w:sz w:val="24"/>
          <w:szCs w:val="24"/>
        </w:rPr>
        <w:t>,</w:t>
      </w:r>
      <w:r w:rsidR="00E7094A" w:rsidRPr="00AC1801">
        <w:rPr>
          <w:rFonts w:ascii="Times New Roman" w:hAnsi="Times New Roman" w:cs="Times New Roman"/>
          <w:sz w:val="24"/>
          <w:szCs w:val="24"/>
        </w:rPr>
        <w:t xml:space="preserve"> de reciclar os seus membros intermediários (PEIXOTO, 2014).</w:t>
      </w:r>
    </w:p>
    <w:p w:rsidR="00CF1DA3" w:rsidRDefault="00CF1DA3" w:rsidP="00CF1DA3">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Se retornarmos </w:t>
      </w:r>
      <w:r w:rsidR="00EE30E5">
        <w:rPr>
          <w:rFonts w:ascii="Times New Roman" w:hAnsi="Times New Roman" w:cs="Times New Roman"/>
          <w:sz w:val="24"/>
          <w:szCs w:val="24"/>
        </w:rPr>
        <w:t>a</w:t>
      </w:r>
      <w:r>
        <w:rPr>
          <w:rFonts w:ascii="Times New Roman" w:hAnsi="Times New Roman" w:cs="Times New Roman"/>
          <w:sz w:val="24"/>
          <w:szCs w:val="24"/>
        </w:rPr>
        <w:t>o exame do primeiro volume da coleção ‘De Angelis’, observaremos ainda que a</w:t>
      </w:r>
      <w:r w:rsidRPr="00232EBD">
        <w:rPr>
          <w:rFonts w:ascii="Times New Roman" w:hAnsi="Times New Roman" w:cs="Times New Roman"/>
          <w:sz w:val="24"/>
          <w:szCs w:val="24"/>
        </w:rPr>
        <w:t xml:space="preserve"> </w:t>
      </w:r>
      <w:r w:rsidRPr="006168E1">
        <w:rPr>
          <w:rFonts w:ascii="Times New Roman" w:hAnsi="Times New Roman" w:cs="Times New Roman"/>
          <w:i/>
          <w:sz w:val="24"/>
          <w:szCs w:val="24"/>
        </w:rPr>
        <w:t>Explicação</w:t>
      </w:r>
      <w:r w:rsidRPr="00232EBD">
        <w:rPr>
          <w:rFonts w:ascii="Times New Roman" w:hAnsi="Times New Roman" w:cs="Times New Roman"/>
          <w:sz w:val="24"/>
          <w:szCs w:val="24"/>
        </w:rPr>
        <w:t xml:space="preserve"> de José Honório Rodrigues, diretor da </w:t>
      </w:r>
      <w:r w:rsidRPr="006168E1">
        <w:rPr>
          <w:rFonts w:ascii="Times New Roman" w:hAnsi="Times New Roman" w:cs="Times New Roman"/>
          <w:i/>
          <w:sz w:val="24"/>
          <w:szCs w:val="24"/>
        </w:rPr>
        <w:t>Divisão de obras raras e publicações</w:t>
      </w:r>
      <w:r w:rsidRPr="00232EBD">
        <w:rPr>
          <w:rFonts w:ascii="Times New Roman" w:hAnsi="Times New Roman" w:cs="Times New Roman"/>
          <w:sz w:val="24"/>
          <w:szCs w:val="24"/>
        </w:rPr>
        <w:t xml:space="preserve"> da BN postada </w:t>
      </w:r>
      <w:proofErr w:type="gramStart"/>
      <w:r w:rsidRPr="00232EBD">
        <w:rPr>
          <w:rFonts w:ascii="Times New Roman" w:hAnsi="Times New Roman" w:cs="Times New Roman"/>
          <w:sz w:val="24"/>
          <w:szCs w:val="24"/>
        </w:rPr>
        <w:t>à</w:t>
      </w:r>
      <w:proofErr w:type="gramEnd"/>
      <w:r w:rsidRPr="00232EBD">
        <w:rPr>
          <w:rFonts w:ascii="Times New Roman" w:hAnsi="Times New Roman" w:cs="Times New Roman"/>
          <w:sz w:val="24"/>
          <w:szCs w:val="24"/>
        </w:rPr>
        <w:t xml:space="preserve"> guisa de prefácio</w:t>
      </w:r>
      <w:r>
        <w:rPr>
          <w:rFonts w:ascii="Times New Roman" w:hAnsi="Times New Roman" w:cs="Times New Roman"/>
          <w:sz w:val="24"/>
          <w:szCs w:val="24"/>
        </w:rPr>
        <w:t>,</w:t>
      </w:r>
      <w:r w:rsidRPr="00232EBD">
        <w:rPr>
          <w:rFonts w:ascii="Times New Roman" w:hAnsi="Times New Roman" w:cs="Times New Roman"/>
          <w:sz w:val="24"/>
          <w:szCs w:val="24"/>
        </w:rPr>
        <w:t xml:space="preserve"> aponta não apenas as origens</w:t>
      </w:r>
      <w:r>
        <w:rPr>
          <w:rFonts w:ascii="Times New Roman" w:hAnsi="Times New Roman" w:cs="Times New Roman"/>
          <w:sz w:val="24"/>
          <w:szCs w:val="24"/>
        </w:rPr>
        <w:t>,</w:t>
      </w:r>
      <w:r w:rsidRPr="00232EBD">
        <w:rPr>
          <w:rFonts w:ascii="Times New Roman" w:hAnsi="Times New Roman" w:cs="Times New Roman"/>
          <w:sz w:val="24"/>
          <w:szCs w:val="24"/>
        </w:rPr>
        <w:t xml:space="preserve"> mas </w:t>
      </w:r>
      <w:r>
        <w:rPr>
          <w:rFonts w:ascii="Times New Roman" w:hAnsi="Times New Roman" w:cs="Times New Roman"/>
          <w:sz w:val="24"/>
          <w:szCs w:val="24"/>
        </w:rPr>
        <w:t xml:space="preserve">também </w:t>
      </w:r>
      <w:r w:rsidRPr="00232EBD">
        <w:rPr>
          <w:rFonts w:ascii="Times New Roman" w:hAnsi="Times New Roman" w:cs="Times New Roman"/>
          <w:sz w:val="24"/>
          <w:szCs w:val="24"/>
        </w:rPr>
        <w:t xml:space="preserve">a importância atribuída pelo MRE à documentação e, </w:t>
      </w:r>
      <w:r>
        <w:rPr>
          <w:rFonts w:ascii="Times New Roman" w:hAnsi="Times New Roman" w:cs="Times New Roman"/>
          <w:sz w:val="24"/>
          <w:szCs w:val="24"/>
        </w:rPr>
        <w:t xml:space="preserve">ele frisava que isto determinara </w:t>
      </w:r>
      <w:r w:rsidR="00EE30E5">
        <w:rPr>
          <w:rFonts w:ascii="Times New Roman" w:hAnsi="Times New Roman" w:cs="Times New Roman"/>
          <w:sz w:val="24"/>
          <w:szCs w:val="24"/>
        </w:rPr>
        <w:t xml:space="preserve">mesmo </w:t>
      </w:r>
      <w:r>
        <w:rPr>
          <w:rFonts w:ascii="Times New Roman" w:hAnsi="Times New Roman" w:cs="Times New Roman"/>
          <w:sz w:val="24"/>
          <w:szCs w:val="24"/>
        </w:rPr>
        <w:t xml:space="preserve">a </w:t>
      </w:r>
      <w:r w:rsidR="00EE30E5">
        <w:rPr>
          <w:rFonts w:ascii="Times New Roman" w:hAnsi="Times New Roman" w:cs="Times New Roman"/>
          <w:sz w:val="24"/>
          <w:szCs w:val="24"/>
        </w:rPr>
        <w:t xml:space="preserve">sua </w:t>
      </w:r>
      <w:r>
        <w:rPr>
          <w:rFonts w:ascii="Times New Roman" w:hAnsi="Times New Roman" w:cs="Times New Roman"/>
          <w:sz w:val="24"/>
          <w:szCs w:val="24"/>
        </w:rPr>
        <w:t xml:space="preserve">aquisição pelo Ministério em </w:t>
      </w:r>
      <w:r w:rsidRPr="00232EBD">
        <w:rPr>
          <w:rFonts w:ascii="Times New Roman" w:hAnsi="Times New Roman" w:cs="Times New Roman"/>
          <w:sz w:val="24"/>
          <w:szCs w:val="24"/>
        </w:rPr>
        <w:t xml:space="preserve">1853. </w:t>
      </w:r>
    </w:p>
    <w:p w:rsidR="00CF1DA3" w:rsidRDefault="00CF1DA3" w:rsidP="00CF1DA3">
      <w:pPr>
        <w:autoSpaceDE w:val="0"/>
        <w:autoSpaceDN w:val="0"/>
        <w:adjustRightInd w:val="0"/>
        <w:spacing w:before="0" w:beforeAutospacing="0" w:after="0" w:afterAutospacing="0" w:line="360" w:lineRule="auto"/>
        <w:rPr>
          <w:rFonts w:ascii="Times New Roman" w:hAnsi="Times New Roman" w:cs="Times New Roman"/>
          <w:sz w:val="24"/>
          <w:szCs w:val="24"/>
        </w:rPr>
      </w:pPr>
      <w:r w:rsidRPr="00F47EDE">
        <w:rPr>
          <w:rFonts w:ascii="Times New Roman" w:hAnsi="Times New Roman" w:cs="Times New Roman"/>
          <w:sz w:val="24"/>
          <w:szCs w:val="24"/>
        </w:rPr>
        <w:t xml:space="preserve">Esse teor da </w:t>
      </w:r>
      <w:r w:rsidRPr="00F47EDE">
        <w:rPr>
          <w:rFonts w:ascii="Times New Roman" w:hAnsi="Times New Roman" w:cs="Times New Roman"/>
          <w:i/>
          <w:sz w:val="24"/>
          <w:szCs w:val="24"/>
        </w:rPr>
        <w:t>Explicação</w:t>
      </w:r>
      <w:r w:rsidRPr="00F47EDE">
        <w:rPr>
          <w:rFonts w:ascii="Times New Roman" w:hAnsi="Times New Roman" w:cs="Times New Roman"/>
          <w:sz w:val="24"/>
          <w:szCs w:val="24"/>
        </w:rPr>
        <w:t xml:space="preserve"> de José Honório Rodrigues foi ratificado pela </w:t>
      </w:r>
      <w:r w:rsidRPr="00F47EDE">
        <w:rPr>
          <w:rFonts w:ascii="Times New Roman" w:hAnsi="Times New Roman" w:cs="Times New Roman"/>
          <w:i/>
          <w:sz w:val="24"/>
          <w:szCs w:val="24"/>
        </w:rPr>
        <w:t>Introdução</w:t>
      </w:r>
      <w:r w:rsidRPr="00F47EDE">
        <w:rPr>
          <w:rFonts w:ascii="Times New Roman" w:hAnsi="Times New Roman" w:cs="Times New Roman"/>
          <w:sz w:val="24"/>
          <w:szCs w:val="24"/>
        </w:rPr>
        <w:t xml:space="preserve"> de Jaime Cortesão, onde se salientava o interesse da Coleção para as discussões de limites do Brasil, contudo, salta aos olhos que o apontamento não possuía mero interesse histórico, mas colocava a relevância da Coleção para discussões historiográficas atualizadas, sobretudo se repararmos na crítica ácida de Cortesão à atuação política de Pedro de Angelis e à radical desqualificação de sua posição enquanto historiador</w:t>
      </w:r>
      <w:r w:rsidR="00F47EDE" w:rsidRPr="00F47EDE">
        <w:rPr>
          <w:rFonts w:ascii="Times New Roman" w:hAnsi="Times New Roman" w:cs="Times New Roman"/>
          <w:sz w:val="24"/>
          <w:szCs w:val="24"/>
        </w:rPr>
        <w:t xml:space="preserve"> (CORTESÃO, 1951, 51-53)</w:t>
      </w:r>
      <w:r w:rsidRPr="00F47EDE">
        <w:rPr>
          <w:rFonts w:ascii="Times New Roman" w:hAnsi="Times New Roman" w:cs="Times New Roman"/>
          <w:sz w:val="24"/>
          <w:szCs w:val="24"/>
        </w:rPr>
        <w:t>.</w:t>
      </w:r>
    </w:p>
    <w:p w:rsidR="00D45100" w:rsidRDefault="007E4C00" w:rsidP="00CF1DA3">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Penso que n</w:t>
      </w:r>
      <w:r w:rsidR="00015BD1">
        <w:rPr>
          <w:rFonts w:ascii="Times New Roman" w:hAnsi="Times New Roman" w:cs="Times New Roman"/>
          <w:sz w:val="24"/>
          <w:szCs w:val="24"/>
        </w:rPr>
        <w:t>ão fora por acaso que Cortesão destrinch</w:t>
      </w:r>
      <w:r>
        <w:rPr>
          <w:rFonts w:ascii="Times New Roman" w:hAnsi="Times New Roman" w:cs="Times New Roman"/>
          <w:sz w:val="24"/>
          <w:szCs w:val="24"/>
        </w:rPr>
        <w:t>a</w:t>
      </w:r>
      <w:r w:rsidR="00D45100">
        <w:rPr>
          <w:rFonts w:ascii="Times New Roman" w:hAnsi="Times New Roman" w:cs="Times New Roman"/>
          <w:sz w:val="24"/>
          <w:szCs w:val="24"/>
        </w:rPr>
        <w:t>ra</w:t>
      </w:r>
      <w:r w:rsidR="00CF1DA3">
        <w:rPr>
          <w:rFonts w:ascii="Times New Roman" w:hAnsi="Times New Roman" w:cs="Times New Roman"/>
          <w:sz w:val="24"/>
          <w:szCs w:val="24"/>
        </w:rPr>
        <w:t xml:space="preserve"> </w:t>
      </w:r>
      <w:r w:rsidR="00D45100">
        <w:rPr>
          <w:rFonts w:ascii="Times New Roman" w:hAnsi="Times New Roman" w:cs="Times New Roman"/>
          <w:sz w:val="24"/>
          <w:szCs w:val="24"/>
        </w:rPr>
        <w:t xml:space="preserve">a </w:t>
      </w:r>
      <w:r>
        <w:rPr>
          <w:rFonts w:ascii="Times New Roman" w:hAnsi="Times New Roman" w:cs="Times New Roman"/>
          <w:sz w:val="24"/>
          <w:szCs w:val="24"/>
        </w:rPr>
        <w:t>su</w:t>
      </w:r>
      <w:r w:rsidR="00015BD1">
        <w:rPr>
          <w:rFonts w:ascii="Times New Roman" w:hAnsi="Times New Roman" w:cs="Times New Roman"/>
          <w:sz w:val="24"/>
          <w:szCs w:val="24"/>
        </w:rPr>
        <w:t>a</w:t>
      </w:r>
      <w:r w:rsidR="00CF1DA3">
        <w:rPr>
          <w:rFonts w:ascii="Times New Roman" w:hAnsi="Times New Roman" w:cs="Times New Roman"/>
          <w:sz w:val="24"/>
          <w:szCs w:val="24"/>
        </w:rPr>
        <w:t xml:space="preserve"> </w:t>
      </w:r>
      <w:r w:rsidR="00015BD1">
        <w:rPr>
          <w:rFonts w:ascii="Times New Roman" w:hAnsi="Times New Roman" w:cs="Times New Roman"/>
          <w:sz w:val="24"/>
          <w:szCs w:val="24"/>
        </w:rPr>
        <w:t>I</w:t>
      </w:r>
      <w:r w:rsidR="00CF1DA3">
        <w:rPr>
          <w:rFonts w:ascii="Times New Roman" w:hAnsi="Times New Roman" w:cs="Times New Roman"/>
          <w:sz w:val="24"/>
          <w:szCs w:val="24"/>
        </w:rPr>
        <w:t xml:space="preserve">ntrodução </w:t>
      </w:r>
      <w:r w:rsidR="006B16A3">
        <w:rPr>
          <w:rFonts w:ascii="Times New Roman" w:hAnsi="Times New Roman" w:cs="Times New Roman"/>
          <w:sz w:val="24"/>
          <w:szCs w:val="24"/>
        </w:rPr>
        <w:t>e</w:t>
      </w:r>
      <w:r w:rsidR="00015BD1">
        <w:rPr>
          <w:rFonts w:ascii="Times New Roman" w:hAnsi="Times New Roman" w:cs="Times New Roman"/>
          <w:sz w:val="24"/>
          <w:szCs w:val="24"/>
        </w:rPr>
        <w:t xml:space="preserve">m </w:t>
      </w:r>
      <w:r w:rsidR="006B16A3">
        <w:rPr>
          <w:rFonts w:ascii="Times New Roman" w:hAnsi="Times New Roman" w:cs="Times New Roman"/>
          <w:sz w:val="24"/>
          <w:szCs w:val="24"/>
        </w:rPr>
        <w:t>seis</w:t>
      </w:r>
      <w:r w:rsidR="00015BD1">
        <w:rPr>
          <w:rFonts w:ascii="Times New Roman" w:hAnsi="Times New Roman" w:cs="Times New Roman"/>
          <w:sz w:val="24"/>
          <w:szCs w:val="24"/>
        </w:rPr>
        <w:t xml:space="preserve"> partes</w:t>
      </w:r>
      <w:r w:rsidR="006B16A3">
        <w:rPr>
          <w:rFonts w:ascii="Times New Roman" w:hAnsi="Times New Roman" w:cs="Times New Roman"/>
          <w:sz w:val="24"/>
          <w:szCs w:val="24"/>
        </w:rPr>
        <w:t xml:space="preserve">, das quais as três primeiras </w:t>
      </w:r>
      <w:r w:rsidR="00D45100">
        <w:rPr>
          <w:rFonts w:ascii="Times New Roman" w:hAnsi="Times New Roman" w:cs="Times New Roman"/>
          <w:sz w:val="24"/>
          <w:szCs w:val="24"/>
        </w:rPr>
        <w:t>(</w:t>
      </w:r>
      <w:r w:rsidR="00D45100" w:rsidRPr="006168E1">
        <w:rPr>
          <w:rFonts w:ascii="Times New Roman" w:hAnsi="Times New Roman" w:cs="Times New Roman"/>
          <w:i/>
          <w:sz w:val="24"/>
          <w:szCs w:val="24"/>
        </w:rPr>
        <w:t>Pedro de Angelis ao serviço da Argentina</w:t>
      </w:r>
      <w:r w:rsidR="00D45100">
        <w:rPr>
          <w:rFonts w:ascii="Times New Roman" w:hAnsi="Times New Roman" w:cs="Times New Roman"/>
          <w:sz w:val="24"/>
          <w:szCs w:val="24"/>
        </w:rPr>
        <w:t xml:space="preserve">; </w:t>
      </w:r>
      <w:r w:rsidR="00D45100" w:rsidRPr="006B16A3">
        <w:rPr>
          <w:rFonts w:ascii="Times New Roman" w:hAnsi="Times New Roman" w:cs="Times New Roman"/>
          <w:i/>
          <w:sz w:val="24"/>
          <w:szCs w:val="24"/>
        </w:rPr>
        <w:t xml:space="preserve">De Angelis e o cavaleiro de </w:t>
      </w:r>
      <w:proofErr w:type="spellStart"/>
      <w:r w:rsidR="00D45100" w:rsidRPr="006B16A3">
        <w:rPr>
          <w:rFonts w:ascii="Times New Roman" w:hAnsi="Times New Roman" w:cs="Times New Roman"/>
          <w:i/>
          <w:sz w:val="24"/>
          <w:szCs w:val="24"/>
        </w:rPr>
        <w:t>Wallenstein</w:t>
      </w:r>
      <w:proofErr w:type="spellEnd"/>
      <w:r w:rsidR="00D45100">
        <w:rPr>
          <w:rFonts w:ascii="Times New Roman" w:hAnsi="Times New Roman" w:cs="Times New Roman"/>
          <w:sz w:val="24"/>
          <w:szCs w:val="24"/>
        </w:rPr>
        <w:t xml:space="preserve">; e </w:t>
      </w:r>
      <w:r w:rsidR="00D45100" w:rsidRPr="006B16A3">
        <w:rPr>
          <w:rFonts w:ascii="Times New Roman" w:hAnsi="Times New Roman" w:cs="Times New Roman"/>
          <w:i/>
          <w:sz w:val="24"/>
          <w:szCs w:val="24"/>
        </w:rPr>
        <w:t>Pedro de Angelis ao serviço do Brasil</w:t>
      </w:r>
      <w:r w:rsidR="00D45100" w:rsidRPr="007E4C00">
        <w:rPr>
          <w:rFonts w:ascii="Times New Roman" w:hAnsi="Times New Roman" w:cs="Times New Roman"/>
          <w:sz w:val="24"/>
          <w:szCs w:val="24"/>
        </w:rPr>
        <w:t>)</w:t>
      </w:r>
      <w:r w:rsidR="00D45100">
        <w:rPr>
          <w:rFonts w:ascii="Times New Roman" w:hAnsi="Times New Roman" w:cs="Times New Roman"/>
          <w:sz w:val="24"/>
          <w:szCs w:val="24"/>
        </w:rPr>
        <w:t xml:space="preserve"> </w:t>
      </w:r>
      <w:r w:rsidR="006B16A3">
        <w:rPr>
          <w:rFonts w:ascii="Times New Roman" w:hAnsi="Times New Roman" w:cs="Times New Roman"/>
          <w:sz w:val="24"/>
          <w:szCs w:val="24"/>
        </w:rPr>
        <w:t>cuidavam exatamente da atuação política e historiográfica de Pedro de Angelis.</w:t>
      </w:r>
      <w:r>
        <w:rPr>
          <w:rFonts w:ascii="Times New Roman" w:hAnsi="Times New Roman" w:cs="Times New Roman"/>
          <w:sz w:val="24"/>
          <w:szCs w:val="24"/>
        </w:rPr>
        <w:t xml:space="preserve"> </w:t>
      </w:r>
      <w:r w:rsidRPr="00D45100">
        <w:rPr>
          <w:rFonts w:ascii="Times New Roman" w:hAnsi="Times New Roman" w:cs="Times New Roman"/>
          <w:sz w:val="24"/>
          <w:szCs w:val="24"/>
        </w:rPr>
        <w:t>Por estas,</w:t>
      </w:r>
      <w:r w:rsidR="00CF1DA3" w:rsidRPr="00D45100">
        <w:rPr>
          <w:rFonts w:ascii="Times New Roman" w:hAnsi="Times New Roman" w:cs="Times New Roman"/>
          <w:sz w:val="24"/>
          <w:szCs w:val="24"/>
        </w:rPr>
        <w:t xml:space="preserve"> Cortesão busc</w:t>
      </w:r>
      <w:r w:rsidR="00D45100">
        <w:rPr>
          <w:rFonts w:ascii="Times New Roman" w:hAnsi="Times New Roman" w:cs="Times New Roman"/>
          <w:sz w:val="24"/>
          <w:szCs w:val="24"/>
        </w:rPr>
        <w:t>aria</w:t>
      </w:r>
      <w:r w:rsidR="00CF1DA3" w:rsidRPr="00D45100">
        <w:rPr>
          <w:rFonts w:ascii="Times New Roman" w:hAnsi="Times New Roman" w:cs="Times New Roman"/>
          <w:sz w:val="24"/>
          <w:szCs w:val="24"/>
        </w:rPr>
        <w:t xml:space="preserve"> mostrar que Pedro de Angelis não </w:t>
      </w:r>
      <w:r w:rsidR="00D45100">
        <w:rPr>
          <w:rFonts w:ascii="Times New Roman" w:hAnsi="Times New Roman" w:cs="Times New Roman"/>
          <w:sz w:val="24"/>
          <w:szCs w:val="24"/>
        </w:rPr>
        <w:t>era</w:t>
      </w:r>
      <w:r w:rsidR="00CF1DA3" w:rsidRPr="00D45100">
        <w:rPr>
          <w:rFonts w:ascii="Times New Roman" w:hAnsi="Times New Roman" w:cs="Times New Roman"/>
          <w:sz w:val="24"/>
          <w:szCs w:val="24"/>
        </w:rPr>
        <w:t xml:space="preserve"> movido por nenhum patriotismo, mas agira sempre a soldo de algum interesse e, por conta disso</w:t>
      </w:r>
      <w:r w:rsidR="00EE30E5" w:rsidRPr="00D45100">
        <w:rPr>
          <w:rFonts w:ascii="Times New Roman" w:hAnsi="Times New Roman" w:cs="Times New Roman"/>
          <w:sz w:val="24"/>
          <w:szCs w:val="24"/>
        </w:rPr>
        <w:t xml:space="preserve"> se </w:t>
      </w:r>
      <w:r w:rsidR="00CF1DA3" w:rsidRPr="00D45100">
        <w:rPr>
          <w:rFonts w:ascii="Times New Roman" w:hAnsi="Times New Roman" w:cs="Times New Roman"/>
          <w:sz w:val="24"/>
          <w:szCs w:val="24"/>
        </w:rPr>
        <w:lastRenderedPageBreak/>
        <w:t>move</w:t>
      </w:r>
      <w:r w:rsidR="00EE30E5" w:rsidRPr="00D45100">
        <w:rPr>
          <w:rFonts w:ascii="Times New Roman" w:hAnsi="Times New Roman" w:cs="Times New Roman"/>
          <w:sz w:val="24"/>
          <w:szCs w:val="24"/>
        </w:rPr>
        <w:t>ra</w:t>
      </w:r>
      <w:r w:rsidR="00CF1DA3" w:rsidRPr="00D45100">
        <w:rPr>
          <w:rFonts w:ascii="Times New Roman" w:hAnsi="Times New Roman" w:cs="Times New Roman"/>
          <w:sz w:val="24"/>
          <w:szCs w:val="24"/>
        </w:rPr>
        <w:t xml:space="preserve"> a favor</w:t>
      </w:r>
      <w:r w:rsidR="00EE30E5" w:rsidRPr="00D45100">
        <w:rPr>
          <w:rFonts w:ascii="Times New Roman" w:hAnsi="Times New Roman" w:cs="Times New Roman"/>
          <w:sz w:val="24"/>
          <w:szCs w:val="24"/>
        </w:rPr>
        <w:t>,</w:t>
      </w:r>
      <w:r w:rsidR="00CF1DA3" w:rsidRPr="00D45100">
        <w:rPr>
          <w:rFonts w:ascii="Times New Roman" w:hAnsi="Times New Roman" w:cs="Times New Roman"/>
          <w:sz w:val="24"/>
          <w:szCs w:val="24"/>
        </w:rPr>
        <w:t xml:space="preserve"> não apenas da Argentina, mas também do Brasil e do Paraguai</w:t>
      </w:r>
      <w:r w:rsidRPr="00D45100">
        <w:rPr>
          <w:rFonts w:ascii="Times New Roman" w:hAnsi="Times New Roman" w:cs="Times New Roman"/>
          <w:sz w:val="24"/>
          <w:szCs w:val="24"/>
        </w:rPr>
        <w:t xml:space="preserve">, aliás, isto fica já ajuizado ao começo da </w:t>
      </w:r>
      <w:r w:rsidRPr="00D45100">
        <w:rPr>
          <w:rFonts w:ascii="Times New Roman" w:hAnsi="Times New Roman" w:cs="Times New Roman"/>
          <w:i/>
          <w:sz w:val="24"/>
          <w:szCs w:val="24"/>
        </w:rPr>
        <w:t>Introdução</w:t>
      </w:r>
      <w:r w:rsidRPr="00D45100">
        <w:rPr>
          <w:rFonts w:ascii="Times New Roman" w:hAnsi="Times New Roman" w:cs="Times New Roman"/>
          <w:sz w:val="24"/>
          <w:szCs w:val="24"/>
        </w:rPr>
        <w:t>:</w:t>
      </w:r>
      <w:r w:rsidRPr="007E4C00">
        <w:rPr>
          <w:rFonts w:ascii="Times New Roman" w:hAnsi="Times New Roman" w:cs="Times New Roman"/>
          <w:sz w:val="24"/>
          <w:szCs w:val="24"/>
        </w:rPr>
        <w:t xml:space="preserve"> </w:t>
      </w:r>
    </w:p>
    <w:p w:rsidR="00EE30E5" w:rsidRDefault="007E4C00" w:rsidP="00AA6BF7">
      <w:pPr>
        <w:autoSpaceDE w:val="0"/>
        <w:autoSpaceDN w:val="0"/>
        <w:adjustRightInd w:val="0"/>
        <w:ind w:left="1701"/>
        <w:rPr>
          <w:rFonts w:ascii="Times New Roman" w:hAnsi="Times New Roman" w:cs="Times New Roman"/>
          <w:sz w:val="24"/>
          <w:szCs w:val="24"/>
        </w:rPr>
      </w:pPr>
      <w:r w:rsidRPr="00AA6BF7">
        <w:rPr>
          <w:rFonts w:ascii="Times New Roman" w:hAnsi="Times New Roman" w:cs="Times New Roman"/>
          <w:sz w:val="24"/>
          <w:szCs w:val="24"/>
        </w:rPr>
        <w:t xml:space="preserve">Entre o começo e o término da existência, De Angelis </w:t>
      </w:r>
      <w:proofErr w:type="gramStart"/>
      <w:r w:rsidRPr="00AA6BF7">
        <w:rPr>
          <w:rFonts w:ascii="Times New Roman" w:hAnsi="Times New Roman" w:cs="Times New Roman"/>
          <w:sz w:val="24"/>
          <w:szCs w:val="24"/>
        </w:rPr>
        <w:t>atravessou altos e baixos</w:t>
      </w:r>
      <w:proofErr w:type="gramEnd"/>
      <w:r w:rsidRPr="00AA6BF7">
        <w:rPr>
          <w:rFonts w:ascii="Times New Roman" w:hAnsi="Times New Roman" w:cs="Times New Roman"/>
          <w:sz w:val="24"/>
          <w:szCs w:val="24"/>
        </w:rPr>
        <w:t xml:space="preserve"> duma carreira, por vezes brilhante, mas sempre inquieta, contraditória e descontínua. Havendo-se imiscuído com zelo indiscreto e mercenário às lutas políticas, que no seu tempo com tão vivo estrépido incendiaram o Prata, ainda hoje em volta da sua memória se prolonga o choque das ideias e partidos antagônicos</w:t>
      </w:r>
      <w:r w:rsidR="00AA6BF7">
        <w:rPr>
          <w:rFonts w:ascii="Times New Roman" w:hAnsi="Times New Roman" w:cs="Times New Roman"/>
          <w:sz w:val="24"/>
          <w:szCs w:val="24"/>
        </w:rPr>
        <w:t xml:space="preserve"> </w:t>
      </w:r>
      <w:r w:rsidR="00AA6BF7" w:rsidRPr="00F47EDE">
        <w:rPr>
          <w:rFonts w:ascii="Times New Roman" w:hAnsi="Times New Roman" w:cs="Times New Roman"/>
          <w:sz w:val="24"/>
          <w:szCs w:val="24"/>
        </w:rPr>
        <w:t>(CORTESÃO, 1951, 13)</w:t>
      </w:r>
      <w:r w:rsidR="00CF1DA3" w:rsidRPr="00AA6BF7">
        <w:rPr>
          <w:rFonts w:ascii="Times New Roman" w:hAnsi="Times New Roman" w:cs="Times New Roman"/>
          <w:sz w:val="24"/>
          <w:szCs w:val="24"/>
        </w:rPr>
        <w:t>.</w:t>
      </w:r>
      <w:r w:rsidR="00CF1DA3">
        <w:rPr>
          <w:rFonts w:ascii="Times New Roman" w:hAnsi="Times New Roman" w:cs="Times New Roman"/>
          <w:sz w:val="24"/>
          <w:szCs w:val="24"/>
        </w:rPr>
        <w:t xml:space="preserve"> </w:t>
      </w:r>
    </w:p>
    <w:p w:rsidR="00CF1DA3" w:rsidRPr="00AC1801" w:rsidRDefault="00CF1DA3" w:rsidP="00CF1DA3">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Penso que este arrazoado voltava-se </w:t>
      </w:r>
      <w:r w:rsidR="00D45100">
        <w:rPr>
          <w:rFonts w:ascii="Times New Roman" w:hAnsi="Times New Roman" w:cs="Times New Roman"/>
          <w:sz w:val="24"/>
          <w:szCs w:val="24"/>
        </w:rPr>
        <w:t xml:space="preserve">exatamente </w:t>
      </w:r>
      <w:r>
        <w:rPr>
          <w:rFonts w:ascii="Times New Roman" w:hAnsi="Times New Roman" w:cs="Times New Roman"/>
          <w:sz w:val="24"/>
          <w:szCs w:val="24"/>
        </w:rPr>
        <w:t>contra uma parte da historiografia argentina que</w:t>
      </w:r>
      <w:r w:rsidR="007E4C00">
        <w:rPr>
          <w:rFonts w:ascii="Times New Roman" w:hAnsi="Times New Roman" w:cs="Times New Roman"/>
          <w:sz w:val="24"/>
          <w:szCs w:val="24"/>
        </w:rPr>
        <w:t>,</w:t>
      </w:r>
      <w:r>
        <w:rPr>
          <w:rFonts w:ascii="Times New Roman" w:hAnsi="Times New Roman" w:cs="Times New Roman"/>
          <w:sz w:val="24"/>
          <w:szCs w:val="24"/>
        </w:rPr>
        <w:t xml:space="preserve"> abrigada na circulação da região historiográfica </w:t>
      </w:r>
      <w:proofErr w:type="gramStart"/>
      <w:r>
        <w:rPr>
          <w:rFonts w:ascii="Times New Roman" w:hAnsi="Times New Roman" w:cs="Times New Roman"/>
          <w:sz w:val="24"/>
          <w:szCs w:val="24"/>
        </w:rPr>
        <w:t>do Prata</w:t>
      </w:r>
      <w:proofErr w:type="gramEnd"/>
      <w:r>
        <w:rPr>
          <w:rFonts w:ascii="Times New Roman" w:hAnsi="Times New Roman" w:cs="Times New Roman"/>
          <w:sz w:val="24"/>
          <w:szCs w:val="24"/>
        </w:rPr>
        <w:t xml:space="preserve"> colocava periodicamente a ideia de </w:t>
      </w:r>
      <w:r w:rsidR="00F973E8">
        <w:rPr>
          <w:rFonts w:ascii="Times New Roman" w:hAnsi="Times New Roman" w:cs="Times New Roman"/>
          <w:sz w:val="24"/>
          <w:szCs w:val="24"/>
        </w:rPr>
        <w:t xml:space="preserve">que </w:t>
      </w:r>
      <w:r>
        <w:rPr>
          <w:rFonts w:ascii="Times New Roman" w:hAnsi="Times New Roman" w:cs="Times New Roman"/>
          <w:sz w:val="24"/>
          <w:szCs w:val="24"/>
        </w:rPr>
        <w:t>o governo do Brasil agira sempre nos moldes imperialistas.</w:t>
      </w:r>
    </w:p>
    <w:p w:rsidR="00EE30E5" w:rsidRDefault="00BB5D6B" w:rsidP="00D968AC">
      <w:pPr>
        <w:autoSpaceDE w:val="0"/>
        <w:autoSpaceDN w:val="0"/>
        <w:adjustRightInd w:val="0"/>
        <w:spacing w:before="0" w:beforeAutospacing="0" w:after="0" w:afterAutospacing="0" w:line="360" w:lineRule="auto"/>
        <w:rPr>
          <w:rFonts w:ascii="Times New Roman" w:hAnsi="Times New Roman" w:cs="Times New Roman"/>
          <w:sz w:val="24"/>
          <w:szCs w:val="24"/>
        </w:rPr>
      </w:pPr>
      <w:r w:rsidRPr="000A377E">
        <w:rPr>
          <w:rFonts w:ascii="Times New Roman" w:hAnsi="Times New Roman" w:cs="Times New Roman"/>
          <w:sz w:val="24"/>
          <w:szCs w:val="24"/>
        </w:rPr>
        <w:t xml:space="preserve">Juntado este </w:t>
      </w:r>
      <w:r w:rsidR="00BC4B1D" w:rsidRPr="000A377E">
        <w:rPr>
          <w:rFonts w:ascii="Times New Roman" w:hAnsi="Times New Roman" w:cs="Times New Roman"/>
          <w:sz w:val="24"/>
          <w:szCs w:val="24"/>
        </w:rPr>
        <w:t>r</w:t>
      </w:r>
      <w:r w:rsidR="00CF1DA3" w:rsidRPr="000A377E">
        <w:rPr>
          <w:rFonts w:ascii="Times New Roman" w:hAnsi="Times New Roman" w:cs="Times New Roman"/>
          <w:sz w:val="24"/>
          <w:szCs w:val="24"/>
        </w:rPr>
        <w:t>aciocínio</w:t>
      </w:r>
      <w:r w:rsidR="00BC4B1D" w:rsidRPr="000A377E">
        <w:rPr>
          <w:rFonts w:ascii="Times New Roman" w:hAnsi="Times New Roman" w:cs="Times New Roman"/>
          <w:sz w:val="24"/>
          <w:szCs w:val="24"/>
        </w:rPr>
        <w:t xml:space="preserve"> </w:t>
      </w:r>
      <w:r>
        <w:rPr>
          <w:rFonts w:ascii="Times New Roman" w:hAnsi="Times New Roman" w:cs="Times New Roman"/>
          <w:sz w:val="24"/>
          <w:szCs w:val="24"/>
        </w:rPr>
        <w:t xml:space="preserve">àquele que relaciona as </w:t>
      </w:r>
      <w:r w:rsidR="005A07E0">
        <w:rPr>
          <w:rFonts w:ascii="Times New Roman" w:hAnsi="Times New Roman" w:cs="Times New Roman"/>
          <w:sz w:val="24"/>
          <w:szCs w:val="24"/>
        </w:rPr>
        <w:t>atividades de Cortesão</w:t>
      </w:r>
      <w:r>
        <w:rPr>
          <w:rFonts w:ascii="Times New Roman" w:hAnsi="Times New Roman" w:cs="Times New Roman"/>
          <w:sz w:val="24"/>
          <w:szCs w:val="24"/>
        </w:rPr>
        <w:t xml:space="preserve"> à</w:t>
      </w:r>
      <w:r w:rsidR="000A377E">
        <w:rPr>
          <w:rFonts w:ascii="Times New Roman" w:hAnsi="Times New Roman" w:cs="Times New Roman"/>
          <w:sz w:val="24"/>
          <w:szCs w:val="24"/>
        </w:rPr>
        <w:t>s</w:t>
      </w:r>
      <w:r>
        <w:rPr>
          <w:rFonts w:ascii="Times New Roman" w:hAnsi="Times New Roman" w:cs="Times New Roman"/>
          <w:sz w:val="24"/>
          <w:szCs w:val="24"/>
        </w:rPr>
        <w:t xml:space="preserve"> transformaç</w:t>
      </w:r>
      <w:r w:rsidR="000A377E">
        <w:rPr>
          <w:rFonts w:ascii="Times New Roman" w:hAnsi="Times New Roman" w:cs="Times New Roman"/>
          <w:sz w:val="24"/>
          <w:szCs w:val="24"/>
        </w:rPr>
        <w:t>ões</w:t>
      </w:r>
      <w:r>
        <w:rPr>
          <w:rFonts w:ascii="Times New Roman" w:hAnsi="Times New Roman" w:cs="Times New Roman"/>
          <w:sz w:val="24"/>
          <w:szCs w:val="24"/>
        </w:rPr>
        <w:t xml:space="preserve"> </w:t>
      </w:r>
      <w:r w:rsidR="000A377E">
        <w:rPr>
          <w:rFonts w:ascii="Times New Roman" w:hAnsi="Times New Roman" w:cs="Times New Roman"/>
          <w:sz w:val="24"/>
          <w:szCs w:val="24"/>
        </w:rPr>
        <w:t>n</w:t>
      </w:r>
      <w:r>
        <w:rPr>
          <w:rFonts w:ascii="Times New Roman" w:hAnsi="Times New Roman" w:cs="Times New Roman"/>
          <w:sz w:val="24"/>
          <w:szCs w:val="24"/>
        </w:rPr>
        <w:t>a corporação diplomática</w:t>
      </w:r>
      <w:r w:rsidR="00CF1DA3">
        <w:rPr>
          <w:rFonts w:ascii="Times New Roman" w:hAnsi="Times New Roman" w:cs="Times New Roman"/>
          <w:sz w:val="24"/>
          <w:szCs w:val="24"/>
        </w:rPr>
        <w:t xml:space="preserve">, </w:t>
      </w:r>
      <w:r w:rsidR="00DD7725" w:rsidRPr="00BC4B1D">
        <w:rPr>
          <w:rFonts w:ascii="Times New Roman" w:hAnsi="Times New Roman" w:cs="Times New Roman"/>
          <w:sz w:val="24"/>
          <w:szCs w:val="24"/>
        </w:rPr>
        <w:t xml:space="preserve">poderíamos </w:t>
      </w:r>
      <w:r w:rsidR="00BC4B1D">
        <w:rPr>
          <w:rFonts w:ascii="Times New Roman" w:hAnsi="Times New Roman" w:cs="Times New Roman"/>
          <w:sz w:val="24"/>
          <w:szCs w:val="24"/>
        </w:rPr>
        <w:t>interpretar</w:t>
      </w:r>
      <w:r w:rsidR="00DD7725" w:rsidRPr="00BC4B1D">
        <w:rPr>
          <w:rFonts w:ascii="Times New Roman" w:hAnsi="Times New Roman" w:cs="Times New Roman"/>
          <w:sz w:val="24"/>
          <w:szCs w:val="24"/>
        </w:rPr>
        <w:t xml:space="preserve"> a </w:t>
      </w:r>
      <w:r w:rsidR="005A07E0">
        <w:rPr>
          <w:rFonts w:ascii="Times New Roman" w:hAnsi="Times New Roman" w:cs="Times New Roman"/>
          <w:sz w:val="24"/>
          <w:szCs w:val="24"/>
        </w:rPr>
        <w:t xml:space="preserve">sua </w:t>
      </w:r>
      <w:r w:rsidR="00DD7725" w:rsidRPr="00BC4B1D">
        <w:rPr>
          <w:rFonts w:ascii="Times New Roman" w:hAnsi="Times New Roman" w:cs="Times New Roman"/>
          <w:sz w:val="24"/>
          <w:szCs w:val="24"/>
        </w:rPr>
        <w:t xml:space="preserve">carta para Lafayette de Carvalho e Souza, diretor do IRB, em 1948, </w:t>
      </w:r>
      <w:r>
        <w:rPr>
          <w:rFonts w:ascii="Times New Roman" w:hAnsi="Times New Roman" w:cs="Times New Roman"/>
          <w:sz w:val="24"/>
          <w:szCs w:val="24"/>
        </w:rPr>
        <w:t xml:space="preserve">na qual </w:t>
      </w:r>
      <w:r w:rsidR="00F973E8">
        <w:rPr>
          <w:rFonts w:ascii="Times New Roman" w:hAnsi="Times New Roman" w:cs="Times New Roman"/>
          <w:sz w:val="24"/>
          <w:szCs w:val="24"/>
        </w:rPr>
        <w:t>comenta</w:t>
      </w:r>
      <w:r>
        <w:rPr>
          <w:rFonts w:ascii="Times New Roman" w:hAnsi="Times New Roman" w:cs="Times New Roman"/>
          <w:sz w:val="24"/>
          <w:szCs w:val="24"/>
        </w:rPr>
        <w:t>va</w:t>
      </w:r>
      <w:r w:rsidR="00F973E8">
        <w:rPr>
          <w:rFonts w:ascii="Times New Roman" w:hAnsi="Times New Roman" w:cs="Times New Roman"/>
          <w:sz w:val="24"/>
          <w:szCs w:val="24"/>
        </w:rPr>
        <w:t xml:space="preserve"> o</w:t>
      </w:r>
      <w:r>
        <w:rPr>
          <w:rFonts w:ascii="Times New Roman" w:hAnsi="Times New Roman" w:cs="Times New Roman"/>
          <w:sz w:val="24"/>
          <w:szCs w:val="24"/>
        </w:rPr>
        <w:t>s</w:t>
      </w:r>
      <w:r w:rsidR="00F973E8">
        <w:rPr>
          <w:rFonts w:ascii="Times New Roman" w:hAnsi="Times New Roman" w:cs="Times New Roman"/>
          <w:sz w:val="24"/>
          <w:szCs w:val="24"/>
        </w:rPr>
        <w:t xml:space="preserve"> </w:t>
      </w:r>
      <w:r>
        <w:rPr>
          <w:rFonts w:ascii="Times New Roman" w:hAnsi="Times New Roman" w:cs="Times New Roman"/>
          <w:sz w:val="24"/>
          <w:szCs w:val="24"/>
        </w:rPr>
        <w:t xml:space="preserve">progressos do seu </w:t>
      </w:r>
      <w:r w:rsidR="00F973E8">
        <w:rPr>
          <w:rFonts w:ascii="Times New Roman" w:hAnsi="Times New Roman" w:cs="Times New Roman"/>
          <w:sz w:val="24"/>
          <w:szCs w:val="24"/>
        </w:rPr>
        <w:t>trabalho</w:t>
      </w:r>
      <w:r w:rsidR="00100EB0">
        <w:rPr>
          <w:rFonts w:ascii="Times New Roman" w:hAnsi="Times New Roman" w:cs="Times New Roman"/>
          <w:sz w:val="24"/>
          <w:szCs w:val="24"/>
        </w:rPr>
        <w:t xml:space="preserve"> (CORTESÃO, 1948)</w:t>
      </w:r>
      <w:r w:rsidR="00F973E8">
        <w:rPr>
          <w:rFonts w:ascii="Times New Roman" w:hAnsi="Times New Roman" w:cs="Times New Roman"/>
          <w:sz w:val="24"/>
          <w:szCs w:val="24"/>
        </w:rPr>
        <w:t xml:space="preserve">, </w:t>
      </w:r>
      <w:r w:rsidR="00D968AC" w:rsidRPr="00BC4B1D">
        <w:rPr>
          <w:rFonts w:ascii="Times New Roman" w:hAnsi="Times New Roman" w:cs="Times New Roman"/>
          <w:sz w:val="24"/>
          <w:szCs w:val="24"/>
        </w:rPr>
        <w:t xml:space="preserve">como a síntese de um posicionamento </w:t>
      </w:r>
      <w:r w:rsidR="004451F3" w:rsidRPr="00BC4B1D">
        <w:rPr>
          <w:rFonts w:ascii="Times New Roman" w:hAnsi="Times New Roman" w:cs="Times New Roman"/>
          <w:sz w:val="24"/>
          <w:szCs w:val="24"/>
        </w:rPr>
        <w:t xml:space="preserve">articulado </w:t>
      </w:r>
      <w:r w:rsidR="004451F3">
        <w:rPr>
          <w:rFonts w:ascii="Times New Roman" w:hAnsi="Times New Roman" w:cs="Times New Roman"/>
          <w:sz w:val="24"/>
          <w:szCs w:val="24"/>
        </w:rPr>
        <w:t>nas</w:t>
      </w:r>
      <w:r w:rsidR="004451F3" w:rsidRPr="00BC4B1D">
        <w:rPr>
          <w:rFonts w:ascii="Times New Roman" w:hAnsi="Times New Roman" w:cs="Times New Roman"/>
          <w:sz w:val="24"/>
          <w:szCs w:val="24"/>
        </w:rPr>
        <w:t xml:space="preserve"> duas coleções</w:t>
      </w:r>
      <w:r w:rsidR="004451F3">
        <w:rPr>
          <w:rFonts w:ascii="Times New Roman" w:hAnsi="Times New Roman" w:cs="Times New Roman"/>
          <w:sz w:val="24"/>
          <w:szCs w:val="24"/>
        </w:rPr>
        <w:t>,</w:t>
      </w:r>
      <w:r w:rsidR="004451F3" w:rsidRPr="00BC4B1D">
        <w:rPr>
          <w:rFonts w:ascii="Times New Roman" w:hAnsi="Times New Roman" w:cs="Times New Roman"/>
          <w:sz w:val="24"/>
          <w:szCs w:val="24"/>
        </w:rPr>
        <w:t xml:space="preserve"> </w:t>
      </w:r>
      <w:r w:rsidR="00C30BF0" w:rsidRPr="00BC4B1D">
        <w:rPr>
          <w:rFonts w:ascii="Times New Roman" w:hAnsi="Times New Roman" w:cs="Times New Roman"/>
          <w:sz w:val="24"/>
          <w:szCs w:val="24"/>
        </w:rPr>
        <w:t>que compreendia</w:t>
      </w:r>
      <w:r w:rsidR="00D968AC" w:rsidRPr="00BC4B1D">
        <w:rPr>
          <w:rFonts w:ascii="Times New Roman" w:hAnsi="Times New Roman" w:cs="Times New Roman"/>
          <w:sz w:val="24"/>
          <w:szCs w:val="24"/>
        </w:rPr>
        <w:t xml:space="preserve"> </w:t>
      </w:r>
      <w:r w:rsidR="00C30BF0" w:rsidRPr="00BC4B1D">
        <w:rPr>
          <w:rFonts w:ascii="Times New Roman" w:hAnsi="Times New Roman" w:cs="Times New Roman"/>
          <w:sz w:val="24"/>
          <w:szCs w:val="24"/>
        </w:rPr>
        <w:t xml:space="preserve">o </w:t>
      </w:r>
      <w:r w:rsidR="00D968AC" w:rsidRPr="00BC4B1D">
        <w:rPr>
          <w:rFonts w:ascii="Times New Roman" w:hAnsi="Times New Roman" w:cs="Times New Roman"/>
          <w:sz w:val="24"/>
          <w:szCs w:val="24"/>
        </w:rPr>
        <w:t>metajogo</w:t>
      </w:r>
      <w:r w:rsidR="00A65CFB" w:rsidRPr="00BC4B1D">
        <w:rPr>
          <w:rFonts w:ascii="Times New Roman" w:hAnsi="Times New Roman" w:cs="Times New Roman"/>
          <w:sz w:val="24"/>
          <w:szCs w:val="24"/>
        </w:rPr>
        <w:t xml:space="preserve"> da região historiográfica platina</w:t>
      </w:r>
      <w:r w:rsidR="00D968AC" w:rsidRPr="00BC4B1D">
        <w:rPr>
          <w:rFonts w:ascii="Times New Roman" w:hAnsi="Times New Roman" w:cs="Times New Roman"/>
          <w:sz w:val="24"/>
          <w:szCs w:val="24"/>
        </w:rPr>
        <w:t xml:space="preserve">, </w:t>
      </w:r>
      <w:r w:rsidR="00BC4B1D">
        <w:rPr>
          <w:rFonts w:ascii="Times New Roman" w:hAnsi="Times New Roman" w:cs="Times New Roman"/>
          <w:sz w:val="24"/>
          <w:szCs w:val="24"/>
        </w:rPr>
        <w:t xml:space="preserve">e, </w:t>
      </w:r>
      <w:r w:rsidR="007575A5">
        <w:rPr>
          <w:rFonts w:ascii="Times New Roman" w:hAnsi="Times New Roman" w:cs="Times New Roman"/>
          <w:sz w:val="24"/>
          <w:szCs w:val="24"/>
        </w:rPr>
        <w:t xml:space="preserve">colocado em apoio </w:t>
      </w:r>
      <w:r w:rsidR="004451F3">
        <w:rPr>
          <w:rFonts w:ascii="Times New Roman" w:hAnsi="Times New Roman" w:cs="Times New Roman"/>
          <w:sz w:val="24"/>
          <w:szCs w:val="24"/>
        </w:rPr>
        <w:t>e apoiado por</w:t>
      </w:r>
      <w:r w:rsidR="00A65CFB" w:rsidRPr="00BC4B1D">
        <w:rPr>
          <w:rFonts w:ascii="Times New Roman" w:hAnsi="Times New Roman" w:cs="Times New Roman"/>
          <w:sz w:val="24"/>
          <w:szCs w:val="24"/>
        </w:rPr>
        <w:t xml:space="preserve"> </w:t>
      </w:r>
      <w:r w:rsidR="00BC4B1D">
        <w:rPr>
          <w:rFonts w:ascii="Times New Roman" w:hAnsi="Times New Roman" w:cs="Times New Roman"/>
          <w:sz w:val="24"/>
          <w:szCs w:val="24"/>
        </w:rPr>
        <w:t xml:space="preserve">um </w:t>
      </w:r>
      <w:r w:rsidR="00A65CFB" w:rsidRPr="00BC4B1D">
        <w:rPr>
          <w:rFonts w:ascii="Times New Roman" w:hAnsi="Times New Roman" w:cs="Times New Roman"/>
          <w:sz w:val="24"/>
          <w:szCs w:val="24"/>
        </w:rPr>
        <w:t xml:space="preserve">movimento da corporação </w:t>
      </w:r>
      <w:proofErr w:type="gramStart"/>
      <w:r w:rsidR="00A65CFB" w:rsidRPr="00BC4B1D">
        <w:rPr>
          <w:rFonts w:ascii="Times New Roman" w:hAnsi="Times New Roman" w:cs="Times New Roman"/>
          <w:sz w:val="24"/>
          <w:szCs w:val="24"/>
        </w:rPr>
        <w:t>diplomátic</w:t>
      </w:r>
      <w:r w:rsidR="00BC4B1D">
        <w:rPr>
          <w:rFonts w:ascii="Times New Roman" w:hAnsi="Times New Roman" w:cs="Times New Roman"/>
          <w:sz w:val="24"/>
          <w:szCs w:val="24"/>
        </w:rPr>
        <w:t>a reunid</w:t>
      </w:r>
      <w:r w:rsidR="004451F3">
        <w:rPr>
          <w:rFonts w:ascii="Times New Roman" w:hAnsi="Times New Roman" w:cs="Times New Roman"/>
          <w:sz w:val="24"/>
          <w:szCs w:val="24"/>
        </w:rPr>
        <w:t>o</w:t>
      </w:r>
      <w:proofErr w:type="gramEnd"/>
      <w:r w:rsidR="00A65CFB" w:rsidRPr="00BC4B1D">
        <w:rPr>
          <w:rFonts w:ascii="Times New Roman" w:hAnsi="Times New Roman" w:cs="Times New Roman"/>
          <w:sz w:val="24"/>
          <w:szCs w:val="24"/>
        </w:rPr>
        <w:t xml:space="preserve"> em torno do IRB</w:t>
      </w:r>
      <w:r w:rsidR="005A07E0">
        <w:rPr>
          <w:rFonts w:ascii="Times New Roman" w:hAnsi="Times New Roman" w:cs="Times New Roman"/>
          <w:sz w:val="24"/>
          <w:szCs w:val="24"/>
        </w:rPr>
        <w:t xml:space="preserve">. </w:t>
      </w:r>
    </w:p>
    <w:p w:rsidR="00A65CFB" w:rsidRPr="00BC4B1D" w:rsidRDefault="005A07E0" w:rsidP="00D968A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Este posicionamento</w:t>
      </w:r>
      <w:r w:rsidR="00A65CFB" w:rsidRPr="00BC4B1D">
        <w:rPr>
          <w:rFonts w:ascii="Times New Roman" w:hAnsi="Times New Roman" w:cs="Times New Roman"/>
          <w:sz w:val="24"/>
          <w:szCs w:val="24"/>
        </w:rPr>
        <w:t xml:space="preserve"> </w:t>
      </w:r>
      <w:r w:rsidR="00C30BF0" w:rsidRPr="00BC4B1D">
        <w:rPr>
          <w:rFonts w:ascii="Times New Roman" w:hAnsi="Times New Roman" w:cs="Times New Roman"/>
          <w:sz w:val="24"/>
          <w:szCs w:val="24"/>
        </w:rPr>
        <w:t xml:space="preserve">simultaneamente </w:t>
      </w:r>
      <w:r w:rsidR="007575A5">
        <w:rPr>
          <w:rFonts w:ascii="Times New Roman" w:hAnsi="Times New Roman" w:cs="Times New Roman"/>
          <w:sz w:val="24"/>
          <w:szCs w:val="24"/>
        </w:rPr>
        <w:t xml:space="preserve">se </w:t>
      </w:r>
      <w:r w:rsidR="00C30BF0" w:rsidRPr="00BC4B1D">
        <w:rPr>
          <w:rFonts w:ascii="Times New Roman" w:hAnsi="Times New Roman" w:cs="Times New Roman"/>
          <w:sz w:val="24"/>
          <w:szCs w:val="24"/>
        </w:rPr>
        <w:t>coloca</w:t>
      </w:r>
      <w:r w:rsidR="00BC4B1D">
        <w:rPr>
          <w:rFonts w:ascii="Times New Roman" w:hAnsi="Times New Roman" w:cs="Times New Roman"/>
          <w:sz w:val="24"/>
          <w:szCs w:val="24"/>
        </w:rPr>
        <w:t>va</w:t>
      </w:r>
      <w:r w:rsidR="00C30BF0" w:rsidRPr="00BC4B1D">
        <w:rPr>
          <w:rFonts w:ascii="Times New Roman" w:hAnsi="Times New Roman" w:cs="Times New Roman"/>
          <w:sz w:val="24"/>
          <w:szCs w:val="24"/>
        </w:rPr>
        <w:t xml:space="preserve"> contra </w:t>
      </w:r>
      <w:r w:rsidR="00AC1801">
        <w:rPr>
          <w:rFonts w:ascii="Times New Roman" w:hAnsi="Times New Roman" w:cs="Times New Roman"/>
          <w:sz w:val="24"/>
          <w:szCs w:val="24"/>
        </w:rPr>
        <w:t xml:space="preserve">certas </w:t>
      </w:r>
      <w:r w:rsidR="00BC4B1D">
        <w:rPr>
          <w:rFonts w:ascii="Times New Roman" w:hAnsi="Times New Roman" w:cs="Times New Roman"/>
          <w:sz w:val="24"/>
          <w:szCs w:val="24"/>
        </w:rPr>
        <w:t>correntes</w:t>
      </w:r>
      <w:r w:rsidR="00C30BF0" w:rsidRPr="00BC4B1D">
        <w:rPr>
          <w:rFonts w:ascii="Times New Roman" w:hAnsi="Times New Roman" w:cs="Times New Roman"/>
          <w:sz w:val="24"/>
          <w:szCs w:val="24"/>
        </w:rPr>
        <w:t xml:space="preserve"> da historiografia argentina</w:t>
      </w:r>
      <w:r w:rsidR="004451F3">
        <w:rPr>
          <w:rFonts w:ascii="Times New Roman" w:hAnsi="Times New Roman" w:cs="Times New Roman"/>
          <w:sz w:val="24"/>
          <w:szCs w:val="24"/>
        </w:rPr>
        <w:t>, mas</w:t>
      </w:r>
      <w:r w:rsidR="00EE30E5">
        <w:rPr>
          <w:rFonts w:ascii="Times New Roman" w:hAnsi="Times New Roman" w:cs="Times New Roman"/>
          <w:sz w:val="24"/>
          <w:szCs w:val="24"/>
        </w:rPr>
        <w:t xml:space="preserve"> também </w:t>
      </w:r>
      <w:r w:rsidR="00A65CFB" w:rsidRPr="00BC4B1D">
        <w:rPr>
          <w:rFonts w:ascii="Times New Roman" w:hAnsi="Times New Roman" w:cs="Times New Roman"/>
          <w:sz w:val="24"/>
          <w:szCs w:val="24"/>
        </w:rPr>
        <w:t>da historiografia brasileira</w:t>
      </w:r>
      <w:r w:rsidR="007A4D8B">
        <w:rPr>
          <w:rFonts w:ascii="Times New Roman" w:hAnsi="Times New Roman" w:cs="Times New Roman"/>
          <w:sz w:val="24"/>
          <w:szCs w:val="24"/>
        </w:rPr>
        <w:t>,</w:t>
      </w:r>
      <w:r w:rsidR="00BC4B1D">
        <w:rPr>
          <w:rFonts w:ascii="Times New Roman" w:hAnsi="Times New Roman" w:cs="Times New Roman"/>
          <w:sz w:val="24"/>
          <w:szCs w:val="24"/>
        </w:rPr>
        <w:t xml:space="preserve"> que </w:t>
      </w:r>
      <w:r w:rsidR="00C30BF0" w:rsidRPr="00BC4B1D">
        <w:rPr>
          <w:rFonts w:ascii="Times New Roman" w:hAnsi="Times New Roman" w:cs="Times New Roman"/>
          <w:sz w:val="24"/>
          <w:szCs w:val="24"/>
        </w:rPr>
        <w:t>operava</w:t>
      </w:r>
      <w:r w:rsidR="00BC4B1D">
        <w:rPr>
          <w:rFonts w:ascii="Times New Roman" w:hAnsi="Times New Roman" w:cs="Times New Roman"/>
          <w:sz w:val="24"/>
          <w:szCs w:val="24"/>
        </w:rPr>
        <w:t>m</w:t>
      </w:r>
      <w:r w:rsidR="00C30BF0" w:rsidRPr="00BC4B1D">
        <w:rPr>
          <w:rFonts w:ascii="Times New Roman" w:hAnsi="Times New Roman" w:cs="Times New Roman"/>
          <w:sz w:val="24"/>
          <w:szCs w:val="24"/>
        </w:rPr>
        <w:t xml:space="preserve"> separadamente no metajogo </w:t>
      </w:r>
      <w:r w:rsidR="00BC4B1D" w:rsidRPr="00BC4B1D">
        <w:rPr>
          <w:rFonts w:ascii="Times New Roman" w:hAnsi="Times New Roman" w:cs="Times New Roman"/>
          <w:sz w:val="24"/>
          <w:szCs w:val="24"/>
        </w:rPr>
        <w:t xml:space="preserve">historiográfico e político </w:t>
      </w:r>
      <w:r w:rsidR="007A4D8B">
        <w:rPr>
          <w:rFonts w:ascii="Times New Roman" w:hAnsi="Times New Roman" w:cs="Times New Roman"/>
          <w:sz w:val="24"/>
          <w:szCs w:val="24"/>
        </w:rPr>
        <w:t xml:space="preserve">da </w:t>
      </w:r>
      <w:r w:rsidR="00C30BF0" w:rsidRPr="00BC4B1D">
        <w:rPr>
          <w:rFonts w:ascii="Times New Roman" w:hAnsi="Times New Roman" w:cs="Times New Roman"/>
          <w:sz w:val="24"/>
          <w:szCs w:val="24"/>
        </w:rPr>
        <w:t>regi</w:t>
      </w:r>
      <w:r w:rsidR="007A4D8B">
        <w:rPr>
          <w:rFonts w:ascii="Times New Roman" w:hAnsi="Times New Roman" w:cs="Times New Roman"/>
          <w:sz w:val="24"/>
          <w:szCs w:val="24"/>
        </w:rPr>
        <w:t>ão</w:t>
      </w:r>
      <w:r w:rsidR="007575A5">
        <w:rPr>
          <w:rFonts w:ascii="Times New Roman" w:hAnsi="Times New Roman" w:cs="Times New Roman"/>
          <w:sz w:val="24"/>
          <w:szCs w:val="24"/>
        </w:rPr>
        <w:t xml:space="preserve">, </w:t>
      </w:r>
      <w:r w:rsidR="004451F3">
        <w:rPr>
          <w:rFonts w:ascii="Times New Roman" w:hAnsi="Times New Roman" w:cs="Times New Roman"/>
          <w:sz w:val="24"/>
          <w:szCs w:val="24"/>
        </w:rPr>
        <w:t>e</w:t>
      </w:r>
      <w:r w:rsidR="007575A5">
        <w:rPr>
          <w:rFonts w:ascii="Times New Roman" w:hAnsi="Times New Roman" w:cs="Times New Roman"/>
          <w:sz w:val="24"/>
          <w:szCs w:val="24"/>
        </w:rPr>
        <w:t>,</w:t>
      </w:r>
      <w:r>
        <w:rPr>
          <w:rFonts w:ascii="Times New Roman" w:hAnsi="Times New Roman" w:cs="Times New Roman"/>
          <w:sz w:val="24"/>
          <w:szCs w:val="24"/>
        </w:rPr>
        <w:t xml:space="preserve"> com objetivos assemelhados:</w:t>
      </w:r>
    </w:p>
    <w:p w:rsidR="00AE59F2" w:rsidRDefault="00D968AC" w:rsidP="005A07E0">
      <w:pPr>
        <w:autoSpaceDE w:val="0"/>
        <w:autoSpaceDN w:val="0"/>
        <w:adjustRightInd w:val="0"/>
        <w:ind w:left="1701"/>
        <w:rPr>
          <w:rFonts w:ascii="Times New Roman" w:hAnsi="Times New Roman" w:cs="Times New Roman"/>
          <w:sz w:val="24"/>
          <w:szCs w:val="24"/>
        </w:rPr>
      </w:pPr>
      <w:r w:rsidRPr="00CF1DA3">
        <w:rPr>
          <w:rFonts w:ascii="Times New Roman" w:hAnsi="Times New Roman" w:cs="Times New Roman"/>
          <w:color w:val="000000"/>
        </w:rPr>
        <w:t>Este conceito dominante no Prata, pretende ser a base histórica da política revisionista, em particular dos argentinos, que nunca perderam a chance de reaver o território de Palmas [...] e declaram como um problema em aberto, o do Território dos Sete Povos</w:t>
      </w:r>
      <w:r w:rsidR="00BC4B1D" w:rsidRPr="00CF1DA3">
        <w:rPr>
          <w:rFonts w:ascii="Times New Roman" w:hAnsi="Times New Roman" w:cs="Times New Roman"/>
          <w:color w:val="000000"/>
        </w:rPr>
        <w:t xml:space="preserve"> [...] </w:t>
      </w:r>
      <w:r w:rsidR="00C30BF0" w:rsidRPr="00CF1DA3">
        <w:rPr>
          <w:rFonts w:ascii="Times New Roman" w:hAnsi="Times New Roman" w:cs="Times New Roman"/>
          <w:color w:val="000000"/>
        </w:rPr>
        <w:t>A futura obra do Instituto [...] será, sem ter o ar expresso, a resposta e o desmentido categórico àquela propaganda nacionalista, revisionista e acintosamente deformadora da história (CORTESÃO, 1948).</w:t>
      </w:r>
      <w:r w:rsidRPr="00CF1DA3">
        <w:rPr>
          <w:rFonts w:ascii="Times New Roman" w:hAnsi="Times New Roman" w:cs="Times New Roman"/>
          <w:color w:val="FF0000"/>
          <w:sz w:val="24"/>
          <w:szCs w:val="24"/>
        </w:rPr>
        <w:t xml:space="preserve"> </w:t>
      </w:r>
    </w:p>
    <w:p w:rsidR="00356D11" w:rsidRPr="00356D11" w:rsidRDefault="002D44EE" w:rsidP="00356D11">
      <w:pPr>
        <w:autoSpaceDE w:val="0"/>
        <w:autoSpaceDN w:val="0"/>
        <w:adjustRightInd w:val="0"/>
        <w:spacing w:after="0" w:afterAutospacing="0" w:line="360" w:lineRule="auto"/>
        <w:ind w:firstLine="0"/>
        <w:rPr>
          <w:rFonts w:ascii="Times New Roman" w:hAnsi="Times New Roman" w:cs="Times New Roman"/>
          <w:b/>
          <w:sz w:val="24"/>
          <w:szCs w:val="24"/>
        </w:rPr>
      </w:pPr>
      <w:r>
        <w:rPr>
          <w:rFonts w:ascii="Times New Roman" w:hAnsi="Times New Roman" w:cs="Times New Roman"/>
          <w:b/>
          <w:sz w:val="24"/>
          <w:szCs w:val="24"/>
        </w:rPr>
        <w:t xml:space="preserve">Os </w:t>
      </w:r>
      <w:r w:rsidR="00F27AC3">
        <w:rPr>
          <w:rFonts w:ascii="Times New Roman" w:hAnsi="Times New Roman" w:cs="Times New Roman"/>
          <w:b/>
          <w:sz w:val="24"/>
          <w:szCs w:val="24"/>
        </w:rPr>
        <w:t>‘</w:t>
      </w:r>
      <w:r w:rsidRPr="00100EB0">
        <w:rPr>
          <w:rFonts w:ascii="Times New Roman" w:hAnsi="Times New Roman" w:cs="Times New Roman"/>
          <w:b/>
          <w:sz w:val="24"/>
          <w:szCs w:val="24"/>
        </w:rPr>
        <w:t>revisionismos</w:t>
      </w:r>
      <w:r w:rsidR="00F27AC3" w:rsidRPr="00F27AC3">
        <w:rPr>
          <w:rFonts w:ascii="Times New Roman" w:hAnsi="Times New Roman" w:cs="Times New Roman"/>
          <w:b/>
          <w:sz w:val="24"/>
          <w:szCs w:val="24"/>
        </w:rPr>
        <w:t>’</w:t>
      </w:r>
      <w:r w:rsidR="009554F4" w:rsidRPr="009554F4">
        <w:rPr>
          <w:rFonts w:ascii="Times New Roman" w:hAnsi="Times New Roman" w:cs="Times New Roman"/>
          <w:b/>
          <w:sz w:val="24"/>
          <w:szCs w:val="24"/>
        </w:rPr>
        <w:t xml:space="preserve"> e a</w:t>
      </w:r>
      <w:r w:rsidR="00356D11" w:rsidRPr="009554F4">
        <w:rPr>
          <w:rFonts w:ascii="Times New Roman" w:hAnsi="Times New Roman" w:cs="Times New Roman"/>
          <w:b/>
          <w:sz w:val="24"/>
          <w:szCs w:val="24"/>
        </w:rPr>
        <w:t xml:space="preserve"> </w:t>
      </w:r>
      <w:r w:rsidR="001C3C4D">
        <w:rPr>
          <w:rFonts w:ascii="Times New Roman" w:hAnsi="Times New Roman" w:cs="Times New Roman"/>
          <w:b/>
          <w:sz w:val="24"/>
          <w:szCs w:val="24"/>
        </w:rPr>
        <w:t xml:space="preserve">criação da </w:t>
      </w:r>
      <w:r w:rsidR="00A4190F" w:rsidRPr="00A4190F">
        <w:rPr>
          <w:rFonts w:ascii="Times New Roman" w:hAnsi="Times New Roman" w:cs="Times New Roman"/>
          <w:b/>
          <w:sz w:val="24"/>
          <w:szCs w:val="24"/>
        </w:rPr>
        <w:t>Comissão Brasileira Revisora</w:t>
      </w:r>
    </w:p>
    <w:p w:rsidR="00C82CC0" w:rsidRDefault="00E266A8"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Por outro lado, e</w:t>
      </w:r>
      <w:r w:rsidR="00E679AC">
        <w:rPr>
          <w:rFonts w:ascii="Times New Roman" w:hAnsi="Times New Roman" w:cs="Times New Roman"/>
          <w:sz w:val="24"/>
          <w:szCs w:val="24"/>
        </w:rPr>
        <w:t xml:space="preserve">xiste alguma conexão entre </w:t>
      </w:r>
      <w:r w:rsidR="00C82CC0">
        <w:rPr>
          <w:rFonts w:ascii="Times New Roman" w:hAnsi="Times New Roman" w:cs="Times New Roman"/>
          <w:sz w:val="24"/>
          <w:szCs w:val="24"/>
        </w:rPr>
        <w:t>o embate de Cortesão com Rodrigo Octávio</w:t>
      </w:r>
      <w:r w:rsidR="00527D67">
        <w:rPr>
          <w:rFonts w:ascii="Times New Roman" w:hAnsi="Times New Roman" w:cs="Times New Roman"/>
          <w:sz w:val="24"/>
          <w:szCs w:val="24"/>
        </w:rPr>
        <w:t>, a atuação da corporação diplomática</w:t>
      </w:r>
      <w:r w:rsidR="00C82CC0">
        <w:rPr>
          <w:rFonts w:ascii="Times New Roman" w:hAnsi="Times New Roman" w:cs="Times New Roman"/>
          <w:sz w:val="24"/>
          <w:szCs w:val="24"/>
        </w:rPr>
        <w:t xml:space="preserve"> e </w:t>
      </w:r>
      <w:r w:rsidR="00E679AC">
        <w:rPr>
          <w:rFonts w:ascii="Times New Roman" w:hAnsi="Times New Roman" w:cs="Times New Roman"/>
          <w:sz w:val="24"/>
          <w:szCs w:val="24"/>
        </w:rPr>
        <w:t xml:space="preserve">o estabelecimento de </w:t>
      </w:r>
      <w:r w:rsidR="00E679AC">
        <w:rPr>
          <w:rFonts w:ascii="Times New Roman" w:hAnsi="Times New Roman" w:cs="Times New Roman"/>
          <w:sz w:val="24"/>
          <w:szCs w:val="24"/>
        </w:rPr>
        <w:lastRenderedPageBreak/>
        <w:t xml:space="preserve">prescrições estatais sobre </w:t>
      </w:r>
      <w:r w:rsidR="004033F5">
        <w:rPr>
          <w:rFonts w:ascii="Times New Roman" w:hAnsi="Times New Roman" w:cs="Times New Roman"/>
          <w:sz w:val="24"/>
          <w:szCs w:val="24"/>
        </w:rPr>
        <w:t>a</w:t>
      </w:r>
      <w:r w:rsidR="003E14AA">
        <w:rPr>
          <w:rFonts w:ascii="Times New Roman" w:hAnsi="Times New Roman" w:cs="Times New Roman"/>
          <w:sz w:val="24"/>
          <w:szCs w:val="24"/>
        </w:rPr>
        <w:t xml:space="preserve"> publicação e circulação da</w:t>
      </w:r>
      <w:r w:rsidR="004033F5">
        <w:rPr>
          <w:rFonts w:ascii="Times New Roman" w:hAnsi="Times New Roman" w:cs="Times New Roman"/>
          <w:sz w:val="24"/>
          <w:szCs w:val="24"/>
        </w:rPr>
        <w:t>s obras</w:t>
      </w:r>
      <w:r w:rsidR="00E679AC">
        <w:rPr>
          <w:rFonts w:ascii="Times New Roman" w:hAnsi="Times New Roman" w:cs="Times New Roman"/>
          <w:sz w:val="24"/>
          <w:szCs w:val="24"/>
        </w:rPr>
        <w:t xml:space="preserve"> </w:t>
      </w:r>
      <w:r w:rsidR="004033F5">
        <w:rPr>
          <w:rFonts w:ascii="Times New Roman" w:hAnsi="Times New Roman" w:cs="Times New Roman"/>
          <w:sz w:val="24"/>
          <w:szCs w:val="24"/>
        </w:rPr>
        <w:t xml:space="preserve">didáticas de </w:t>
      </w:r>
      <w:r w:rsidR="00E679AC">
        <w:rPr>
          <w:rFonts w:ascii="Times New Roman" w:hAnsi="Times New Roman" w:cs="Times New Roman"/>
          <w:sz w:val="24"/>
          <w:szCs w:val="24"/>
        </w:rPr>
        <w:t>históri</w:t>
      </w:r>
      <w:r w:rsidR="004033F5">
        <w:rPr>
          <w:rFonts w:ascii="Times New Roman" w:hAnsi="Times New Roman" w:cs="Times New Roman"/>
          <w:sz w:val="24"/>
          <w:szCs w:val="24"/>
        </w:rPr>
        <w:t>a</w:t>
      </w:r>
      <w:r w:rsidR="00E679AC">
        <w:rPr>
          <w:rFonts w:ascii="Times New Roman" w:hAnsi="Times New Roman" w:cs="Times New Roman"/>
          <w:sz w:val="24"/>
          <w:szCs w:val="24"/>
        </w:rPr>
        <w:t xml:space="preserve"> </w:t>
      </w:r>
      <w:r w:rsidR="003E14AA">
        <w:rPr>
          <w:rFonts w:ascii="Times New Roman" w:hAnsi="Times New Roman" w:cs="Times New Roman"/>
          <w:sz w:val="24"/>
          <w:szCs w:val="24"/>
        </w:rPr>
        <w:t>e de geografia no Brasil</w:t>
      </w:r>
      <w:r w:rsidR="006039EA">
        <w:rPr>
          <w:rFonts w:ascii="Times New Roman" w:hAnsi="Times New Roman" w:cs="Times New Roman"/>
          <w:sz w:val="24"/>
          <w:szCs w:val="24"/>
        </w:rPr>
        <w:t xml:space="preserve">? </w:t>
      </w:r>
    </w:p>
    <w:p w:rsidR="002B2FA5" w:rsidRDefault="002510F6"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A </w:t>
      </w:r>
      <w:r w:rsidR="009B172F">
        <w:rPr>
          <w:rFonts w:ascii="Times New Roman" w:hAnsi="Times New Roman" w:cs="Times New Roman"/>
          <w:sz w:val="24"/>
          <w:szCs w:val="24"/>
        </w:rPr>
        <w:t>‘</w:t>
      </w:r>
      <w:r>
        <w:rPr>
          <w:rFonts w:ascii="Times New Roman" w:hAnsi="Times New Roman" w:cs="Times New Roman"/>
          <w:sz w:val="24"/>
          <w:szCs w:val="24"/>
        </w:rPr>
        <w:t>Comissão Nacional do Livro Didático</w:t>
      </w:r>
      <w:r w:rsidR="009B172F">
        <w:rPr>
          <w:rFonts w:ascii="Times New Roman" w:hAnsi="Times New Roman" w:cs="Times New Roman"/>
          <w:sz w:val="24"/>
          <w:szCs w:val="24"/>
        </w:rPr>
        <w:t>’</w:t>
      </w:r>
      <w:r>
        <w:rPr>
          <w:rFonts w:ascii="Times New Roman" w:hAnsi="Times New Roman" w:cs="Times New Roman"/>
          <w:sz w:val="24"/>
          <w:szCs w:val="24"/>
        </w:rPr>
        <w:t xml:space="preserve"> (CNLD), constituída em 1938 e, consolidada em 1944, tem sido considerada </w:t>
      </w:r>
      <w:r w:rsidR="00C67E66">
        <w:rPr>
          <w:rFonts w:ascii="Times New Roman" w:hAnsi="Times New Roman" w:cs="Times New Roman"/>
          <w:sz w:val="24"/>
          <w:szCs w:val="24"/>
        </w:rPr>
        <w:t>enquanto</w:t>
      </w:r>
      <w:r>
        <w:rPr>
          <w:rFonts w:ascii="Times New Roman" w:hAnsi="Times New Roman" w:cs="Times New Roman"/>
          <w:sz w:val="24"/>
          <w:szCs w:val="24"/>
        </w:rPr>
        <w:t xml:space="preserve"> a predecessora do </w:t>
      </w:r>
      <w:r w:rsidR="009B172F">
        <w:rPr>
          <w:rFonts w:ascii="Times New Roman" w:hAnsi="Times New Roman" w:cs="Times New Roman"/>
          <w:sz w:val="24"/>
          <w:szCs w:val="24"/>
        </w:rPr>
        <w:t>‘</w:t>
      </w:r>
      <w:r>
        <w:rPr>
          <w:rFonts w:ascii="Times New Roman" w:hAnsi="Times New Roman" w:cs="Times New Roman"/>
          <w:sz w:val="24"/>
          <w:szCs w:val="24"/>
        </w:rPr>
        <w:t>Programa Nacional do Livro Didático</w:t>
      </w:r>
      <w:r w:rsidR="009B172F">
        <w:rPr>
          <w:rFonts w:ascii="Times New Roman" w:hAnsi="Times New Roman" w:cs="Times New Roman"/>
          <w:sz w:val="24"/>
          <w:szCs w:val="24"/>
        </w:rPr>
        <w:t>’</w:t>
      </w:r>
      <w:r>
        <w:rPr>
          <w:rFonts w:ascii="Times New Roman" w:hAnsi="Times New Roman" w:cs="Times New Roman"/>
          <w:sz w:val="24"/>
          <w:szCs w:val="24"/>
        </w:rPr>
        <w:t xml:space="preserve"> (PNLD)</w:t>
      </w:r>
      <w:r w:rsidR="00FC3007">
        <w:rPr>
          <w:rFonts w:ascii="Times New Roman" w:hAnsi="Times New Roman" w:cs="Times New Roman"/>
          <w:sz w:val="24"/>
          <w:szCs w:val="24"/>
        </w:rPr>
        <w:t xml:space="preserve"> e, </w:t>
      </w:r>
      <w:r w:rsidR="009E67F9">
        <w:rPr>
          <w:rFonts w:ascii="Times New Roman" w:hAnsi="Times New Roman" w:cs="Times New Roman"/>
          <w:sz w:val="24"/>
          <w:szCs w:val="24"/>
        </w:rPr>
        <w:t xml:space="preserve">se </w:t>
      </w:r>
      <w:r w:rsidR="00493F15">
        <w:rPr>
          <w:rFonts w:ascii="Times New Roman" w:hAnsi="Times New Roman" w:cs="Times New Roman"/>
          <w:sz w:val="24"/>
          <w:szCs w:val="24"/>
        </w:rPr>
        <w:t>entende</w:t>
      </w:r>
      <w:r w:rsidR="00E679AC">
        <w:rPr>
          <w:rFonts w:ascii="Times New Roman" w:hAnsi="Times New Roman" w:cs="Times New Roman"/>
          <w:sz w:val="24"/>
          <w:szCs w:val="24"/>
        </w:rPr>
        <w:t xml:space="preserve"> </w:t>
      </w:r>
      <w:r w:rsidR="00493F15">
        <w:rPr>
          <w:rFonts w:ascii="Times New Roman" w:hAnsi="Times New Roman" w:cs="Times New Roman"/>
          <w:sz w:val="24"/>
          <w:szCs w:val="24"/>
        </w:rPr>
        <w:t xml:space="preserve">que </w:t>
      </w:r>
      <w:r w:rsidR="00E679AC">
        <w:rPr>
          <w:rFonts w:ascii="Times New Roman" w:hAnsi="Times New Roman" w:cs="Times New Roman"/>
          <w:sz w:val="24"/>
          <w:szCs w:val="24"/>
        </w:rPr>
        <w:t>a</w:t>
      </w:r>
      <w:r>
        <w:rPr>
          <w:rFonts w:ascii="Times New Roman" w:hAnsi="Times New Roman" w:cs="Times New Roman"/>
          <w:sz w:val="24"/>
          <w:szCs w:val="24"/>
        </w:rPr>
        <w:t xml:space="preserve"> CNLD incorpor</w:t>
      </w:r>
      <w:r w:rsidR="009B172F">
        <w:rPr>
          <w:rFonts w:ascii="Times New Roman" w:hAnsi="Times New Roman" w:cs="Times New Roman"/>
          <w:sz w:val="24"/>
          <w:szCs w:val="24"/>
        </w:rPr>
        <w:t>ou</w:t>
      </w:r>
      <w:r>
        <w:rPr>
          <w:rFonts w:ascii="Times New Roman" w:hAnsi="Times New Roman" w:cs="Times New Roman"/>
          <w:sz w:val="24"/>
          <w:szCs w:val="24"/>
        </w:rPr>
        <w:t xml:space="preserve"> as atribuições da ‘Comissão Brasileira </w:t>
      </w:r>
      <w:r w:rsidR="00955A15">
        <w:rPr>
          <w:rFonts w:ascii="Times New Roman" w:hAnsi="Times New Roman" w:cs="Times New Roman"/>
          <w:sz w:val="24"/>
          <w:szCs w:val="24"/>
        </w:rPr>
        <w:t>R</w:t>
      </w:r>
      <w:r>
        <w:rPr>
          <w:rFonts w:ascii="Times New Roman" w:hAnsi="Times New Roman" w:cs="Times New Roman"/>
          <w:sz w:val="24"/>
          <w:szCs w:val="24"/>
        </w:rPr>
        <w:t xml:space="preserve">evisora dos </w:t>
      </w:r>
      <w:r w:rsidR="00955A15">
        <w:rPr>
          <w:rFonts w:ascii="Times New Roman" w:hAnsi="Times New Roman" w:cs="Times New Roman"/>
          <w:sz w:val="24"/>
          <w:szCs w:val="24"/>
        </w:rPr>
        <w:t>T</w:t>
      </w:r>
      <w:r>
        <w:rPr>
          <w:rFonts w:ascii="Times New Roman" w:hAnsi="Times New Roman" w:cs="Times New Roman"/>
          <w:sz w:val="24"/>
          <w:szCs w:val="24"/>
        </w:rPr>
        <w:t xml:space="preserve">extos de </w:t>
      </w:r>
      <w:r w:rsidR="00955A15">
        <w:rPr>
          <w:rFonts w:ascii="Times New Roman" w:hAnsi="Times New Roman" w:cs="Times New Roman"/>
          <w:sz w:val="24"/>
          <w:szCs w:val="24"/>
        </w:rPr>
        <w:t xml:space="preserve">Ensino de </w:t>
      </w:r>
      <w:r>
        <w:rPr>
          <w:rFonts w:ascii="Times New Roman" w:hAnsi="Times New Roman" w:cs="Times New Roman"/>
          <w:sz w:val="24"/>
          <w:szCs w:val="24"/>
        </w:rPr>
        <w:t xml:space="preserve">História e Geografia’, reunida </w:t>
      </w:r>
      <w:r w:rsidR="00F44353">
        <w:rPr>
          <w:rFonts w:ascii="Times New Roman" w:hAnsi="Times New Roman" w:cs="Times New Roman"/>
          <w:sz w:val="24"/>
          <w:szCs w:val="24"/>
        </w:rPr>
        <w:t>no ano de</w:t>
      </w:r>
      <w:r>
        <w:rPr>
          <w:rFonts w:ascii="Times New Roman" w:hAnsi="Times New Roman" w:cs="Times New Roman"/>
          <w:sz w:val="24"/>
          <w:szCs w:val="24"/>
        </w:rPr>
        <w:t xml:space="preserve"> 1936</w:t>
      </w:r>
      <w:r w:rsidR="009B172F">
        <w:rPr>
          <w:rFonts w:ascii="Times New Roman" w:hAnsi="Times New Roman" w:cs="Times New Roman"/>
          <w:sz w:val="24"/>
          <w:szCs w:val="24"/>
        </w:rPr>
        <w:t>,</w:t>
      </w:r>
      <w:r>
        <w:rPr>
          <w:rFonts w:ascii="Times New Roman" w:hAnsi="Times New Roman" w:cs="Times New Roman"/>
          <w:sz w:val="24"/>
          <w:szCs w:val="24"/>
        </w:rPr>
        <w:t xml:space="preserve"> </w:t>
      </w:r>
      <w:r w:rsidR="00F44353">
        <w:rPr>
          <w:rFonts w:ascii="Times New Roman" w:hAnsi="Times New Roman" w:cs="Times New Roman"/>
          <w:sz w:val="24"/>
          <w:szCs w:val="24"/>
        </w:rPr>
        <w:t xml:space="preserve">para atender </w:t>
      </w:r>
      <w:r w:rsidR="002F5E84">
        <w:rPr>
          <w:rFonts w:ascii="Times New Roman" w:hAnsi="Times New Roman" w:cs="Times New Roman"/>
          <w:sz w:val="24"/>
          <w:szCs w:val="24"/>
        </w:rPr>
        <w:t>à</w:t>
      </w:r>
      <w:r w:rsidR="00493F15">
        <w:rPr>
          <w:rFonts w:ascii="Times New Roman" w:hAnsi="Times New Roman" w:cs="Times New Roman"/>
          <w:sz w:val="24"/>
          <w:szCs w:val="24"/>
        </w:rPr>
        <w:t>s prescrições d</w:t>
      </w:r>
      <w:r w:rsidR="00F44353">
        <w:rPr>
          <w:rFonts w:ascii="Times New Roman" w:hAnsi="Times New Roman" w:cs="Times New Roman"/>
          <w:sz w:val="24"/>
          <w:szCs w:val="24"/>
        </w:rPr>
        <w:t xml:space="preserve">o </w:t>
      </w:r>
      <w:r w:rsidR="000B613B">
        <w:rPr>
          <w:rFonts w:ascii="Times New Roman" w:hAnsi="Times New Roman" w:cs="Times New Roman"/>
          <w:sz w:val="24"/>
          <w:szCs w:val="24"/>
        </w:rPr>
        <w:t>Convênio</w:t>
      </w:r>
      <w:r w:rsidR="00F44353">
        <w:rPr>
          <w:rFonts w:ascii="Times New Roman" w:hAnsi="Times New Roman" w:cs="Times New Roman"/>
          <w:sz w:val="24"/>
          <w:szCs w:val="24"/>
        </w:rPr>
        <w:t xml:space="preserve"> firmado entre o Brasil e a Argentina</w:t>
      </w:r>
      <w:r w:rsidR="00493F15" w:rsidRPr="00493F15">
        <w:rPr>
          <w:rFonts w:ascii="Times New Roman" w:hAnsi="Times New Roman" w:cs="Times New Roman"/>
          <w:sz w:val="24"/>
          <w:szCs w:val="24"/>
        </w:rPr>
        <w:t xml:space="preserve"> </w:t>
      </w:r>
      <w:r w:rsidR="00493F15">
        <w:rPr>
          <w:rFonts w:ascii="Times New Roman" w:hAnsi="Times New Roman" w:cs="Times New Roman"/>
          <w:sz w:val="24"/>
          <w:szCs w:val="24"/>
        </w:rPr>
        <w:t xml:space="preserve">em </w:t>
      </w:r>
      <w:r w:rsidR="000B613B">
        <w:rPr>
          <w:rFonts w:ascii="Times New Roman" w:hAnsi="Times New Roman" w:cs="Times New Roman"/>
          <w:sz w:val="24"/>
          <w:szCs w:val="24"/>
        </w:rPr>
        <w:t xml:space="preserve">10 de outubro de </w:t>
      </w:r>
      <w:r w:rsidR="00493F15">
        <w:rPr>
          <w:rFonts w:ascii="Times New Roman" w:hAnsi="Times New Roman" w:cs="Times New Roman"/>
          <w:sz w:val="24"/>
          <w:szCs w:val="24"/>
        </w:rPr>
        <w:t>1933</w:t>
      </w:r>
      <w:r w:rsidR="009E67F9">
        <w:rPr>
          <w:rFonts w:ascii="Times New Roman" w:hAnsi="Times New Roman" w:cs="Times New Roman"/>
          <w:sz w:val="24"/>
          <w:szCs w:val="24"/>
        </w:rPr>
        <w:t xml:space="preserve"> (OLIVEIRA</w:t>
      </w:r>
      <w:r w:rsidR="0087378D">
        <w:rPr>
          <w:rFonts w:ascii="Times New Roman" w:hAnsi="Times New Roman" w:cs="Times New Roman"/>
          <w:sz w:val="24"/>
          <w:szCs w:val="24"/>
        </w:rPr>
        <w:t xml:space="preserve"> &amp; FREITAS</w:t>
      </w:r>
      <w:r w:rsidR="009B172F">
        <w:rPr>
          <w:rFonts w:ascii="Times New Roman" w:hAnsi="Times New Roman" w:cs="Times New Roman"/>
          <w:sz w:val="24"/>
          <w:szCs w:val="24"/>
        </w:rPr>
        <w:t>,</w:t>
      </w:r>
      <w:r w:rsidR="004712DC">
        <w:rPr>
          <w:rFonts w:ascii="Times New Roman" w:hAnsi="Times New Roman" w:cs="Times New Roman"/>
          <w:sz w:val="24"/>
          <w:szCs w:val="24"/>
        </w:rPr>
        <w:t xml:space="preserve"> 2013</w:t>
      </w:r>
      <w:r w:rsidR="009B172F">
        <w:rPr>
          <w:rFonts w:ascii="Times New Roman" w:hAnsi="Times New Roman" w:cs="Times New Roman"/>
          <w:sz w:val="24"/>
          <w:szCs w:val="24"/>
        </w:rPr>
        <w:t>,</w:t>
      </w:r>
      <w:r w:rsidR="00450392">
        <w:rPr>
          <w:rFonts w:ascii="Times New Roman" w:hAnsi="Times New Roman" w:cs="Times New Roman"/>
          <w:sz w:val="24"/>
          <w:szCs w:val="24"/>
        </w:rPr>
        <w:t xml:space="preserve"> </w:t>
      </w:r>
      <w:r w:rsidR="009B172F">
        <w:rPr>
          <w:rFonts w:ascii="Times New Roman" w:hAnsi="Times New Roman" w:cs="Times New Roman"/>
          <w:sz w:val="24"/>
          <w:szCs w:val="24"/>
        </w:rPr>
        <w:t>8-10</w:t>
      </w:r>
      <w:r w:rsidR="004712DC">
        <w:rPr>
          <w:rFonts w:ascii="Times New Roman" w:hAnsi="Times New Roman" w:cs="Times New Roman"/>
          <w:sz w:val="24"/>
          <w:szCs w:val="24"/>
        </w:rPr>
        <w:t>)</w:t>
      </w:r>
      <w:r w:rsidR="00F44353">
        <w:rPr>
          <w:rFonts w:ascii="Times New Roman" w:hAnsi="Times New Roman" w:cs="Times New Roman"/>
          <w:sz w:val="24"/>
          <w:szCs w:val="24"/>
        </w:rPr>
        <w:t>.</w:t>
      </w:r>
      <w:r w:rsidR="002157B6">
        <w:rPr>
          <w:rFonts w:ascii="Times New Roman" w:hAnsi="Times New Roman" w:cs="Times New Roman"/>
          <w:sz w:val="24"/>
          <w:szCs w:val="24"/>
        </w:rPr>
        <w:t xml:space="preserve"> </w:t>
      </w:r>
    </w:p>
    <w:p w:rsidR="00450392" w:rsidRDefault="00F1458E"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Contudo, o</w:t>
      </w:r>
      <w:r w:rsidR="00955A15">
        <w:rPr>
          <w:rFonts w:ascii="Times New Roman" w:hAnsi="Times New Roman" w:cs="Times New Roman"/>
          <w:sz w:val="24"/>
          <w:szCs w:val="24"/>
        </w:rPr>
        <w:t xml:space="preserve">s textos acadêmicos dedicados a avaliar a ‘Comissão Revisora’ </w:t>
      </w:r>
      <w:r w:rsidR="00A9136E">
        <w:rPr>
          <w:rFonts w:ascii="Times New Roman" w:hAnsi="Times New Roman" w:cs="Times New Roman"/>
          <w:sz w:val="24"/>
          <w:szCs w:val="24"/>
        </w:rPr>
        <w:t>e</w:t>
      </w:r>
      <w:r w:rsidR="00955A15">
        <w:rPr>
          <w:rFonts w:ascii="Times New Roman" w:hAnsi="Times New Roman" w:cs="Times New Roman"/>
          <w:sz w:val="24"/>
          <w:szCs w:val="24"/>
        </w:rPr>
        <w:t xml:space="preserve"> </w:t>
      </w:r>
      <w:r w:rsidR="00506F0A">
        <w:rPr>
          <w:rFonts w:ascii="Times New Roman" w:hAnsi="Times New Roman" w:cs="Times New Roman"/>
          <w:sz w:val="24"/>
          <w:szCs w:val="24"/>
        </w:rPr>
        <w:t xml:space="preserve">os </w:t>
      </w:r>
      <w:r w:rsidR="00955A15">
        <w:rPr>
          <w:rFonts w:ascii="Times New Roman" w:hAnsi="Times New Roman" w:cs="Times New Roman"/>
          <w:sz w:val="24"/>
          <w:szCs w:val="24"/>
        </w:rPr>
        <w:t xml:space="preserve">seus efeitos têm, de modo geral, apontado sua origem </w:t>
      </w:r>
      <w:r w:rsidR="00003255">
        <w:rPr>
          <w:rFonts w:ascii="Times New Roman" w:hAnsi="Times New Roman" w:cs="Times New Roman"/>
          <w:sz w:val="24"/>
          <w:szCs w:val="24"/>
        </w:rPr>
        <w:t>nas</w:t>
      </w:r>
      <w:r w:rsidR="00A9136E">
        <w:rPr>
          <w:rFonts w:ascii="Times New Roman" w:hAnsi="Times New Roman" w:cs="Times New Roman"/>
          <w:sz w:val="24"/>
          <w:szCs w:val="24"/>
        </w:rPr>
        <w:t xml:space="preserve"> iniciativas</w:t>
      </w:r>
      <w:r w:rsidR="00955A15">
        <w:rPr>
          <w:rFonts w:ascii="Times New Roman" w:hAnsi="Times New Roman" w:cs="Times New Roman"/>
          <w:sz w:val="24"/>
          <w:szCs w:val="24"/>
        </w:rPr>
        <w:t xml:space="preserve"> </w:t>
      </w:r>
      <w:r w:rsidR="00A9136E">
        <w:rPr>
          <w:rFonts w:ascii="Times New Roman" w:hAnsi="Times New Roman" w:cs="Times New Roman"/>
          <w:sz w:val="24"/>
          <w:szCs w:val="24"/>
        </w:rPr>
        <w:t>da</w:t>
      </w:r>
      <w:r w:rsidR="00955A15">
        <w:rPr>
          <w:rFonts w:ascii="Times New Roman" w:hAnsi="Times New Roman" w:cs="Times New Roman"/>
          <w:sz w:val="24"/>
          <w:szCs w:val="24"/>
        </w:rPr>
        <w:t xml:space="preserve"> ‘</w:t>
      </w:r>
      <w:r w:rsidR="00A9136E">
        <w:rPr>
          <w:rFonts w:ascii="Times New Roman" w:hAnsi="Times New Roman" w:cs="Times New Roman"/>
          <w:sz w:val="24"/>
          <w:szCs w:val="24"/>
        </w:rPr>
        <w:t>Liga</w:t>
      </w:r>
      <w:r w:rsidR="00955A15">
        <w:rPr>
          <w:rFonts w:ascii="Times New Roman" w:hAnsi="Times New Roman" w:cs="Times New Roman"/>
          <w:sz w:val="24"/>
          <w:szCs w:val="24"/>
        </w:rPr>
        <w:t xml:space="preserve"> das Nações’</w:t>
      </w:r>
      <w:r w:rsidR="00A9136E">
        <w:rPr>
          <w:rFonts w:ascii="Times New Roman" w:hAnsi="Times New Roman" w:cs="Times New Roman"/>
          <w:sz w:val="24"/>
          <w:szCs w:val="24"/>
        </w:rPr>
        <w:t xml:space="preserve"> que visavam</w:t>
      </w:r>
      <w:r w:rsidR="00003255">
        <w:rPr>
          <w:rFonts w:ascii="Times New Roman" w:hAnsi="Times New Roman" w:cs="Times New Roman"/>
          <w:sz w:val="24"/>
          <w:szCs w:val="24"/>
        </w:rPr>
        <w:t>,</w:t>
      </w:r>
      <w:r w:rsidR="00A9136E">
        <w:rPr>
          <w:rFonts w:ascii="Times New Roman" w:hAnsi="Times New Roman" w:cs="Times New Roman"/>
          <w:sz w:val="24"/>
          <w:szCs w:val="24"/>
        </w:rPr>
        <w:t xml:space="preserve"> então, revisar as obras didáticas com o fim de se eliminar </w:t>
      </w:r>
      <w:r w:rsidR="0064389A">
        <w:rPr>
          <w:rFonts w:ascii="Times New Roman" w:hAnsi="Times New Roman" w:cs="Times New Roman"/>
          <w:sz w:val="24"/>
          <w:szCs w:val="24"/>
        </w:rPr>
        <w:t xml:space="preserve">delas </w:t>
      </w:r>
      <w:r w:rsidR="00A9136E">
        <w:rPr>
          <w:rFonts w:ascii="Times New Roman" w:hAnsi="Times New Roman" w:cs="Times New Roman"/>
          <w:sz w:val="24"/>
          <w:szCs w:val="24"/>
        </w:rPr>
        <w:t>os conteúdos chauvinistas que ainda alimentavam o antagonismo entre os membros da ‘Liga’</w:t>
      </w:r>
      <w:r w:rsidR="00506F0A">
        <w:rPr>
          <w:rFonts w:ascii="Times New Roman" w:hAnsi="Times New Roman" w:cs="Times New Roman"/>
          <w:sz w:val="24"/>
          <w:szCs w:val="24"/>
        </w:rPr>
        <w:t xml:space="preserve"> (LEITE, 2010</w:t>
      </w:r>
      <w:r w:rsidR="00CB7527">
        <w:rPr>
          <w:rFonts w:ascii="Times New Roman" w:hAnsi="Times New Roman" w:cs="Times New Roman"/>
          <w:sz w:val="24"/>
          <w:szCs w:val="24"/>
        </w:rPr>
        <w:t>a;</w:t>
      </w:r>
      <w:r w:rsidR="00506F0A">
        <w:rPr>
          <w:rFonts w:ascii="Times New Roman" w:hAnsi="Times New Roman" w:cs="Times New Roman"/>
          <w:sz w:val="24"/>
          <w:szCs w:val="24"/>
        </w:rPr>
        <w:t xml:space="preserve"> 2010b</w:t>
      </w:r>
      <w:r w:rsidR="00CB7527">
        <w:rPr>
          <w:rFonts w:ascii="Times New Roman" w:hAnsi="Times New Roman" w:cs="Times New Roman"/>
          <w:sz w:val="24"/>
          <w:szCs w:val="24"/>
        </w:rPr>
        <w:t>;</w:t>
      </w:r>
      <w:r w:rsidR="00506F0A">
        <w:rPr>
          <w:rFonts w:ascii="Times New Roman" w:hAnsi="Times New Roman" w:cs="Times New Roman"/>
          <w:sz w:val="24"/>
          <w:szCs w:val="24"/>
        </w:rPr>
        <w:t xml:space="preserve"> 2011</w:t>
      </w:r>
      <w:r w:rsidR="00CB7527">
        <w:rPr>
          <w:rFonts w:ascii="Times New Roman" w:hAnsi="Times New Roman" w:cs="Times New Roman"/>
          <w:sz w:val="24"/>
          <w:szCs w:val="24"/>
        </w:rPr>
        <w:t>;</w:t>
      </w:r>
      <w:r w:rsidR="00506F0A">
        <w:rPr>
          <w:rFonts w:ascii="Times New Roman" w:hAnsi="Times New Roman" w:cs="Times New Roman"/>
          <w:sz w:val="24"/>
          <w:szCs w:val="24"/>
        </w:rPr>
        <w:t xml:space="preserve"> CELESTE FILHO 2010; BARCELOS, 2011)</w:t>
      </w:r>
      <w:r w:rsidR="00A9136E">
        <w:rPr>
          <w:rFonts w:ascii="Times New Roman" w:hAnsi="Times New Roman" w:cs="Times New Roman"/>
          <w:sz w:val="24"/>
          <w:szCs w:val="24"/>
        </w:rPr>
        <w:t xml:space="preserve">. </w:t>
      </w:r>
      <w:r w:rsidR="00F46507">
        <w:rPr>
          <w:rFonts w:ascii="Times New Roman" w:hAnsi="Times New Roman" w:cs="Times New Roman"/>
          <w:sz w:val="24"/>
          <w:szCs w:val="24"/>
        </w:rPr>
        <w:t>Nesta compreensão</w:t>
      </w:r>
      <w:r w:rsidR="00367F8E">
        <w:rPr>
          <w:rFonts w:ascii="Times New Roman" w:hAnsi="Times New Roman" w:cs="Times New Roman"/>
          <w:sz w:val="24"/>
          <w:szCs w:val="24"/>
        </w:rPr>
        <w:t xml:space="preserve"> as</w:t>
      </w:r>
      <w:r w:rsidR="00A9136E">
        <w:rPr>
          <w:rFonts w:ascii="Times New Roman" w:hAnsi="Times New Roman" w:cs="Times New Roman"/>
          <w:sz w:val="24"/>
          <w:szCs w:val="24"/>
        </w:rPr>
        <w:t xml:space="preserve"> iniciativas </w:t>
      </w:r>
      <w:r w:rsidR="00450392">
        <w:rPr>
          <w:rFonts w:ascii="Times New Roman" w:hAnsi="Times New Roman" w:cs="Times New Roman"/>
          <w:sz w:val="24"/>
          <w:szCs w:val="24"/>
        </w:rPr>
        <w:t>da ‘Liga’, desenroladas inicialmente na Europa, teriam se desdobrado para a</w:t>
      </w:r>
      <w:r w:rsidR="00367F8E">
        <w:rPr>
          <w:rFonts w:ascii="Times New Roman" w:hAnsi="Times New Roman" w:cs="Times New Roman"/>
          <w:sz w:val="24"/>
          <w:szCs w:val="24"/>
        </w:rPr>
        <w:t>s</w:t>
      </w:r>
      <w:r w:rsidR="00450392">
        <w:rPr>
          <w:rFonts w:ascii="Times New Roman" w:hAnsi="Times New Roman" w:cs="Times New Roman"/>
          <w:sz w:val="24"/>
          <w:szCs w:val="24"/>
        </w:rPr>
        <w:t xml:space="preserve"> América</w:t>
      </w:r>
      <w:r w:rsidR="00367F8E">
        <w:rPr>
          <w:rFonts w:ascii="Times New Roman" w:hAnsi="Times New Roman" w:cs="Times New Roman"/>
          <w:sz w:val="24"/>
          <w:szCs w:val="24"/>
        </w:rPr>
        <w:t>s</w:t>
      </w:r>
      <w:r w:rsidR="00450392">
        <w:rPr>
          <w:rFonts w:ascii="Times New Roman" w:hAnsi="Times New Roman" w:cs="Times New Roman"/>
          <w:sz w:val="24"/>
          <w:szCs w:val="24"/>
        </w:rPr>
        <w:t xml:space="preserve"> e, </w:t>
      </w:r>
      <w:r w:rsidR="004D04E3">
        <w:rPr>
          <w:rFonts w:ascii="Times New Roman" w:hAnsi="Times New Roman" w:cs="Times New Roman"/>
          <w:sz w:val="24"/>
          <w:szCs w:val="24"/>
        </w:rPr>
        <w:t xml:space="preserve">segundo Ana Paula Barcelos, </w:t>
      </w:r>
      <w:r w:rsidR="00506F0A">
        <w:rPr>
          <w:rFonts w:ascii="Times New Roman" w:hAnsi="Times New Roman" w:cs="Times New Roman"/>
          <w:sz w:val="24"/>
          <w:szCs w:val="24"/>
        </w:rPr>
        <w:t xml:space="preserve">no caso específico de Brasil e Argentina, </w:t>
      </w:r>
      <w:r w:rsidR="00450392">
        <w:rPr>
          <w:rFonts w:ascii="Times New Roman" w:hAnsi="Times New Roman" w:cs="Times New Roman"/>
          <w:sz w:val="24"/>
          <w:szCs w:val="24"/>
        </w:rPr>
        <w:t xml:space="preserve">fariam </w:t>
      </w:r>
      <w:r w:rsidR="004D04E3">
        <w:rPr>
          <w:rFonts w:ascii="Times New Roman" w:hAnsi="Times New Roman" w:cs="Times New Roman"/>
          <w:sz w:val="24"/>
          <w:szCs w:val="24"/>
        </w:rPr>
        <w:t>“</w:t>
      </w:r>
      <w:r w:rsidR="00450392">
        <w:rPr>
          <w:rFonts w:ascii="Times New Roman" w:hAnsi="Times New Roman" w:cs="Times New Roman"/>
          <w:sz w:val="24"/>
          <w:szCs w:val="24"/>
        </w:rPr>
        <w:t xml:space="preserve">parte de um projeto </w:t>
      </w:r>
      <w:r w:rsidR="00450392" w:rsidRPr="00450392">
        <w:rPr>
          <w:rFonts w:ascii="Times New Roman" w:hAnsi="Times New Roman" w:cs="Times New Roman"/>
          <w:sz w:val="24"/>
          <w:szCs w:val="24"/>
        </w:rPr>
        <w:t xml:space="preserve">que </w:t>
      </w:r>
      <w:r w:rsidR="00450392">
        <w:rPr>
          <w:rFonts w:ascii="Times New Roman" w:hAnsi="Times New Roman" w:cs="Times New Roman"/>
          <w:sz w:val="24"/>
          <w:szCs w:val="24"/>
        </w:rPr>
        <w:t>r</w:t>
      </w:r>
      <w:r w:rsidR="00450392" w:rsidRPr="00450392">
        <w:rPr>
          <w:rFonts w:ascii="Times New Roman" w:hAnsi="Times New Roman" w:cs="Times New Roman"/>
          <w:sz w:val="24"/>
          <w:szCs w:val="24"/>
        </w:rPr>
        <w:t xml:space="preserve">eunia intelectuais </w:t>
      </w:r>
      <w:r w:rsidR="004D04E3">
        <w:rPr>
          <w:rFonts w:ascii="Times New Roman" w:hAnsi="Times New Roman" w:cs="Times New Roman"/>
          <w:sz w:val="24"/>
          <w:szCs w:val="24"/>
        </w:rPr>
        <w:t xml:space="preserve">e </w:t>
      </w:r>
      <w:r w:rsidR="004D04E3" w:rsidRPr="00450392">
        <w:rPr>
          <w:rFonts w:ascii="Times New Roman" w:hAnsi="Times New Roman" w:cs="Times New Roman"/>
          <w:sz w:val="24"/>
          <w:szCs w:val="24"/>
        </w:rPr>
        <w:t xml:space="preserve">políticos </w:t>
      </w:r>
      <w:r w:rsidR="00506F0A" w:rsidRPr="00450392">
        <w:rPr>
          <w:rFonts w:ascii="Times New Roman" w:hAnsi="Times New Roman" w:cs="Times New Roman"/>
          <w:sz w:val="24"/>
          <w:szCs w:val="24"/>
        </w:rPr>
        <w:t>das classes dominantes</w:t>
      </w:r>
      <w:r w:rsidR="004D04E3">
        <w:rPr>
          <w:rFonts w:ascii="Times New Roman" w:hAnsi="Times New Roman" w:cs="Times New Roman"/>
          <w:sz w:val="24"/>
          <w:szCs w:val="24"/>
        </w:rPr>
        <w:t>,</w:t>
      </w:r>
      <w:r w:rsidR="00450392" w:rsidRPr="00450392">
        <w:rPr>
          <w:rFonts w:ascii="Times New Roman" w:hAnsi="Times New Roman" w:cs="Times New Roman"/>
          <w:sz w:val="24"/>
          <w:szCs w:val="24"/>
        </w:rPr>
        <w:t xml:space="preserve"> ligados à diplomacia,</w:t>
      </w:r>
      <w:r w:rsidR="00450392">
        <w:rPr>
          <w:rFonts w:ascii="Times New Roman" w:hAnsi="Times New Roman" w:cs="Times New Roman"/>
          <w:sz w:val="24"/>
          <w:szCs w:val="24"/>
        </w:rPr>
        <w:t xml:space="preserve"> </w:t>
      </w:r>
      <w:r w:rsidR="00450392" w:rsidRPr="00450392">
        <w:rPr>
          <w:rFonts w:ascii="Times New Roman" w:hAnsi="Times New Roman" w:cs="Times New Roman"/>
          <w:sz w:val="24"/>
          <w:szCs w:val="24"/>
        </w:rPr>
        <w:t xml:space="preserve">e </w:t>
      </w:r>
      <w:r w:rsidR="004D04E3">
        <w:rPr>
          <w:rFonts w:ascii="Times New Roman" w:hAnsi="Times New Roman" w:cs="Times New Roman"/>
          <w:sz w:val="24"/>
          <w:szCs w:val="24"/>
        </w:rPr>
        <w:t>seus projetos</w:t>
      </w:r>
      <w:r w:rsidR="00450392" w:rsidRPr="00450392">
        <w:rPr>
          <w:rFonts w:ascii="Times New Roman" w:hAnsi="Times New Roman" w:cs="Times New Roman"/>
          <w:sz w:val="24"/>
          <w:szCs w:val="24"/>
        </w:rPr>
        <w:t xml:space="preserve"> </w:t>
      </w:r>
      <w:r w:rsidR="004D04E3">
        <w:rPr>
          <w:rFonts w:ascii="Times New Roman" w:hAnsi="Times New Roman" w:cs="Times New Roman"/>
          <w:sz w:val="24"/>
          <w:szCs w:val="24"/>
        </w:rPr>
        <w:t xml:space="preserve">de </w:t>
      </w:r>
      <w:r w:rsidR="00450392" w:rsidRPr="00450392">
        <w:rPr>
          <w:rFonts w:ascii="Times New Roman" w:hAnsi="Times New Roman" w:cs="Times New Roman"/>
          <w:sz w:val="24"/>
          <w:szCs w:val="24"/>
        </w:rPr>
        <w:t>futuro</w:t>
      </w:r>
      <w:r w:rsidR="004D04E3">
        <w:rPr>
          <w:rFonts w:ascii="Times New Roman" w:hAnsi="Times New Roman" w:cs="Times New Roman"/>
          <w:sz w:val="24"/>
          <w:szCs w:val="24"/>
        </w:rPr>
        <w:t>”</w:t>
      </w:r>
      <w:r w:rsidR="00450392">
        <w:rPr>
          <w:rFonts w:ascii="Times New Roman" w:hAnsi="Times New Roman" w:cs="Times New Roman"/>
          <w:sz w:val="24"/>
          <w:szCs w:val="24"/>
        </w:rPr>
        <w:t xml:space="preserve"> (</w:t>
      </w:r>
      <w:r w:rsidR="002B2856">
        <w:rPr>
          <w:rFonts w:ascii="Times New Roman" w:hAnsi="Times New Roman" w:cs="Times New Roman"/>
          <w:sz w:val="24"/>
          <w:szCs w:val="24"/>
        </w:rPr>
        <w:t>SILVA</w:t>
      </w:r>
      <w:r w:rsidR="00450392">
        <w:rPr>
          <w:rFonts w:ascii="Times New Roman" w:hAnsi="Times New Roman" w:cs="Times New Roman"/>
          <w:sz w:val="24"/>
          <w:szCs w:val="24"/>
        </w:rPr>
        <w:t xml:space="preserve">, 2011, 270-271). </w:t>
      </w:r>
      <w:r w:rsidR="00F46507">
        <w:rPr>
          <w:rFonts w:ascii="Times New Roman" w:hAnsi="Times New Roman" w:cs="Times New Roman"/>
          <w:sz w:val="24"/>
          <w:szCs w:val="24"/>
        </w:rPr>
        <w:t>Mesmo assim, a</w:t>
      </w:r>
      <w:r w:rsidR="00FF0436">
        <w:rPr>
          <w:rFonts w:ascii="Times New Roman" w:hAnsi="Times New Roman" w:cs="Times New Roman"/>
          <w:sz w:val="24"/>
          <w:szCs w:val="24"/>
        </w:rPr>
        <w:t>lguns</w:t>
      </w:r>
      <w:r w:rsidR="004D04E3">
        <w:rPr>
          <w:rFonts w:ascii="Times New Roman" w:hAnsi="Times New Roman" w:cs="Times New Roman"/>
          <w:sz w:val="24"/>
          <w:szCs w:val="24"/>
        </w:rPr>
        <w:t xml:space="preserve"> </w:t>
      </w:r>
      <w:r w:rsidR="001D2001">
        <w:rPr>
          <w:rFonts w:ascii="Times New Roman" w:hAnsi="Times New Roman" w:cs="Times New Roman"/>
          <w:sz w:val="24"/>
          <w:szCs w:val="24"/>
        </w:rPr>
        <w:t>d</w:t>
      </w:r>
      <w:r w:rsidR="00F46507">
        <w:rPr>
          <w:rFonts w:ascii="Times New Roman" w:hAnsi="Times New Roman" w:cs="Times New Roman"/>
          <w:sz w:val="24"/>
          <w:szCs w:val="24"/>
        </w:rPr>
        <w:t>este</w:t>
      </w:r>
      <w:r w:rsidR="001D2001">
        <w:rPr>
          <w:rFonts w:ascii="Times New Roman" w:hAnsi="Times New Roman" w:cs="Times New Roman"/>
          <w:sz w:val="24"/>
          <w:szCs w:val="24"/>
        </w:rPr>
        <w:t xml:space="preserve">s </w:t>
      </w:r>
      <w:r w:rsidR="00F46507">
        <w:rPr>
          <w:rFonts w:ascii="Times New Roman" w:hAnsi="Times New Roman" w:cs="Times New Roman"/>
          <w:sz w:val="24"/>
          <w:szCs w:val="24"/>
        </w:rPr>
        <w:t>autores</w:t>
      </w:r>
      <w:r w:rsidR="004D04E3">
        <w:rPr>
          <w:rFonts w:ascii="Times New Roman" w:hAnsi="Times New Roman" w:cs="Times New Roman"/>
          <w:sz w:val="24"/>
          <w:szCs w:val="24"/>
        </w:rPr>
        <w:t xml:space="preserve"> </w:t>
      </w:r>
      <w:r w:rsidR="00FF0436">
        <w:rPr>
          <w:rFonts w:ascii="Times New Roman" w:hAnsi="Times New Roman" w:cs="Times New Roman"/>
          <w:sz w:val="24"/>
          <w:szCs w:val="24"/>
        </w:rPr>
        <w:t>observa</w:t>
      </w:r>
      <w:r w:rsidR="001D2001">
        <w:rPr>
          <w:rFonts w:ascii="Times New Roman" w:hAnsi="Times New Roman" w:cs="Times New Roman"/>
          <w:sz w:val="24"/>
          <w:szCs w:val="24"/>
        </w:rPr>
        <w:t>ra</w:t>
      </w:r>
      <w:r w:rsidR="00FF0436">
        <w:rPr>
          <w:rFonts w:ascii="Times New Roman" w:hAnsi="Times New Roman" w:cs="Times New Roman"/>
          <w:sz w:val="24"/>
          <w:szCs w:val="24"/>
        </w:rPr>
        <w:t>m a manutenção de algumas práticas do MRE no que diz</w:t>
      </w:r>
      <w:r w:rsidR="001D2001">
        <w:rPr>
          <w:rFonts w:ascii="Times New Roman" w:hAnsi="Times New Roman" w:cs="Times New Roman"/>
          <w:sz w:val="24"/>
          <w:szCs w:val="24"/>
        </w:rPr>
        <w:t>ia</w:t>
      </w:r>
      <w:r w:rsidR="00FF0436">
        <w:rPr>
          <w:rFonts w:ascii="Times New Roman" w:hAnsi="Times New Roman" w:cs="Times New Roman"/>
          <w:sz w:val="24"/>
          <w:szCs w:val="24"/>
        </w:rPr>
        <w:t xml:space="preserve"> respeito a</w:t>
      </w:r>
      <w:r w:rsidR="001D2001">
        <w:rPr>
          <w:rFonts w:ascii="Times New Roman" w:hAnsi="Times New Roman" w:cs="Times New Roman"/>
          <w:sz w:val="24"/>
          <w:szCs w:val="24"/>
        </w:rPr>
        <w:t>o</w:t>
      </w:r>
      <w:r w:rsidR="00FF0436">
        <w:rPr>
          <w:rFonts w:ascii="Times New Roman" w:hAnsi="Times New Roman" w:cs="Times New Roman"/>
          <w:sz w:val="24"/>
          <w:szCs w:val="24"/>
        </w:rPr>
        <w:t xml:space="preserve"> seu papel na revisão dos textos didáticos “não obstante a oscilação política” </w:t>
      </w:r>
      <w:r w:rsidR="008575B7">
        <w:rPr>
          <w:rFonts w:ascii="Times New Roman" w:hAnsi="Times New Roman" w:cs="Times New Roman"/>
          <w:sz w:val="24"/>
          <w:szCs w:val="24"/>
        </w:rPr>
        <w:t xml:space="preserve">(LEITE, 2011, 87) </w:t>
      </w:r>
      <w:r w:rsidR="00FF0436">
        <w:rPr>
          <w:rFonts w:ascii="Times New Roman" w:hAnsi="Times New Roman" w:cs="Times New Roman"/>
          <w:sz w:val="24"/>
          <w:szCs w:val="24"/>
        </w:rPr>
        <w:t xml:space="preserve">e, mesmo, a </w:t>
      </w:r>
      <w:r w:rsidR="004803AD">
        <w:rPr>
          <w:rFonts w:ascii="Times New Roman" w:hAnsi="Times New Roman" w:cs="Times New Roman"/>
          <w:sz w:val="24"/>
          <w:szCs w:val="24"/>
        </w:rPr>
        <w:t>e</w:t>
      </w:r>
      <w:r w:rsidR="00FF0436">
        <w:rPr>
          <w:rFonts w:ascii="Times New Roman" w:hAnsi="Times New Roman" w:cs="Times New Roman"/>
          <w:sz w:val="24"/>
          <w:szCs w:val="24"/>
        </w:rPr>
        <w:t xml:space="preserve">vocação estrita </w:t>
      </w:r>
      <w:r w:rsidR="00574189">
        <w:rPr>
          <w:rFonts w:ascii="Times New Roman" w:hAnsi="Times New Roman" w:cs="Times New Roman"/>
          <w:sz w:val="24"/>
          <w:szCs w:val="24"/>
        </w:rPr>
        <w:t xml:space="preserve">do </w:t>
      </w:r>
      <w:r w:rsidR="00FF0436">
        <w:rPr>
          <w:rFonts w:ascii="Times New Roman" w:hAnsi="Times New Roman" w:cs="Times New Roman"/>
          <w:sz w:val="24"/>
          <w:szCs w:val="24"/>
        </w:rPr>
        <w:t>Convênio de 1933 n</w:t>
      </w:r>
      <w:r w:rsidR="00574189">
        <w:rPr>
          <w:rFonts w:ascii="Times New Roman" w:hAnsi="Times New Roman" w:cs="Times New Roman"/>
          <w:sz w:val="24"/>
          <w:szCs w:val="24"/>
        </w:rPr>
        <w:t>o auge d</w:t>
      </w:r>
      <w:r w:rsidR="001D2001">
        <w:rPr>
          <w:rFonts w:ascii="Times New Roman" w:hAnsi="Times New Roman" w:cs="Times New Roman"/>
          <w:sz w:val="24"/>
          <w:szCs w:val="24"/>
        </w:rPr>
        <w:t>a Ditadura Militar</w:t>
      </w:r>
      <w:r w:rsidR="00574189">
        <w:rPr>
          <w:rFonts w:ascii="Times New Roman" w:hAnsi="Times New Roman" w:cs="Times New Roman"/>
          <w:sz w:val="24"/>
          <w:szCs w:val="24"/>
        </w:rPr>
        <w:t xml:space="preserve"> </w:t>
      </w:r>
      <w:r w:rsidR="008575B7">
        <w:rPr>
          <w:rFonts w:ascii="Times New Roman" w:hAnsi="Times New Roman" w:cs="Times New Roman"/>
          <w:sz w:val="24"/>
          <w:szCs w:val="24"/>
        </w:rPr>
        <w:t>(</w:t>
      </w:r>
      <w:r w:rsidR="00574189">
        <w:rPr>
          <w:rFonts w:ascii="Times New Roman" w:hAnsi="Times New Roman" w:cs="Times New Roman"/>
          <w:sz w:val="24"/>
          <w:szCs w:val="24"/>
        </w:rPr>
        <w:t>CELESTE FILHO, 2010, 256).</w:t>
      </w:r>
    </w:p>
    <w:p w:rsidR="00674B75" w:rsidRDefault="00BB0B42" w:rsidP="00A8788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Sem destituir a importância e a influência das iniciativas e </w:t>
      </w:r>
      <w:r w:rsidR="0035745D">
        <w:rPr>
          <w:rFonts w:ascii="Times New Roman" w:hAnsi="Times New Roman" w:cs="Times New Roman"/>
          <w:sz w:val="24"/>
          <w:szCs w:val="24"/>
        </w:rPr>
        <w:t xml:space="preserve">das </w:t>
      </w:r>
      <w:r>
        <w:rPr>
          <w:rFonts w:ascii="Times New Roman" w:hAnsi="Times New Roman" w:cs="Times New Roman"/>
          <w:sz w:val="24"/>
          <w:szCs w:val="24"/>
        </w:rPr>
        <w:t>atividades ligadas à Liga das Nações e</w:t>
      </w:r>
      <w:r w:rsidR="007C09C4">
        <w:rPr>
          <w:rFonts w:ascii="Times New Roman" w:hAnsi="Times New Roman" w:cs="Times New Roman"/>
          <w:sz w:val="24"/>
          <w:szCs w:val="24"/>
        </w:rPr>
        <w:t>,</w:t>
      </w:r>
      <w:r>
        <w:rPr>
          <w:rFonts w:ascii="Times New Roman" w:hAnsi="Times New Roman" w:cs="Times New Roman"/>
          <w:sz w:val="24"/>
          <w:szCs w:val="24"/>
        </w:rPr>
        <w:t xml:space="preserve"> </w:t>
      </w:r>
      <w:r w:rsidR="007D207A">
        <w:rPr>
          <w:rFonts w:ascii="Times New Roman" w:hAnsi="Times New Roman" w:cs="Times New Roman"/>
          <w:sz w:val="24"/>
          <w:szCs w:val="24"/>
        </w:rPr>
        <w:t>o argumento d</w:t>
      </w:r>
      <w:r>
        <w:rPr>
          <w:rFonts w:ascii="Times New Roman" w:hAnsi="Times New Roman" w:cs="Times New Roman"/>
          <w:sz w:val="24"/>
          <w:szCs w:val="24"/>
        </w:rPr>
        <w:t>a interpenetração dos projetos de poder das elites brasilo-argentinas</w:t>
      </w:r>
      <w:r w:rsidR="007D207A">
        <w:rPr>
          <w:rFonts w:ascii="Times New Roman" w:hAnsi="Times New Roman" w:cs="Times New Roman"/>
          <w:sz w:val="24"/>
          <w:szCs w:val="24"/>
        </w:rPr>
        <w:t xml:space="preserve"> (SILVA, 2015)</w:t>
      </w:r>
      <w:r>
        <w:rPr>
          <w:rFonts w:ascii="Times New Roman" w:hAnsi="Times New Roman" w:cs="Times New Roman"/>
          <w:sz w:val="24"/>
          <w:szCs w:val="24"/>
        </w:rPr>
        <w:t>, n</w:t>
      </w:r>
      <w:r w:rsidR="005E4CCA">
        <w:rPr>
          <w:rFonts w:ascii="Times New Roman" w:hAnsi="Times New Roman" w:cs="Times New Roman"/>
          <w:sz w:val="24"/>
          <w:szCs w:val="24"/>
        </w:rPr>
        <w:t xml:space="preserve">ossa </w:t>
      </w:r>
      <w:r>
        <w:rPr>
          <w:rFonts w:ascii="Times New Roman" w:hAnsi="Times New Roman" w:cs="Times New Roman"/>
          <w:sz w:val="24"/>
          <w:szCs w:val="24"/>
        </w:rPr>
        <w:t>intenção</w:t>
      </w:r>
      <w:r w:rsidR="005E4CCA">
        <w:rPr>
          <w:rFonts w:ascii="Times New Roman" w:hAnsi="Times New Roman" w:cs="Times New Roman"/>
          <w:sz w:val="24"/>
          <w:szCs w:val="24"/>
        </w:rPr>
        <w:t xml:space="preserve"> é demonstrar</w:t>
      </w:r>
      <w:r w:rsidR="0035745D">
        <w:rPr>
          <w:rFonts w:ascii="Times New Roman" w:hAnsi="Times New Roman" w:cs="Times New Roman"/>
          <w:sz w:val="24"/>
          <w:szCs w:val="24"/>
        </w:rPr>
        <w:t xml:space="preserve"> </w:t>
      </w:r>
      <w:r w:rsidR="005E4CCA">
        <w:rPr>
          <w:rFonts w:ascii="Times New Roman" w:hAnsi="Times New Roman" w:cs="Times New Roman"/>
          <w:sz w:val="24"/>
          <w:szCs w:val="24"/>
        </w:rPr>
        <w:t xml:space="preserve">que a ‘Comissão Revisora’ </w:t>
      </w:r>
      <w:r w:rsidR="0079104D">
        <w:rPr>
          <w:rFonts w:ascii="Times New Roman" w:hAnsi="Times New Roman" w:cs="Times New Roman"/>
          <w:sz w:val="24"/>
          <w:szCs w:val="24"/>
        </w:rPr>
        <w:t xml:space="preserve">de 1936 </w:t>
      </w:r>
      <w:r w:rsidR="005E4CCA">
        <w:rPr>
          <w:rFonts w:ascii="Times New Roman" w:hAnsi="Times New Roman" w:cs="Times New Roman"/>
          <w:sz w:val="24"/>
          <w:szCs w:val="24"/>
        </w:rPr>
        <w:t xml:space="preserve">foi organizada </w:t>
      </w:r>
      <w:r>
        <w:rPr>
          <w:rFonts w:ascii="Times New Roman" w:hAnsi="Times New Roman" w:cs="Times New Roman"/>
          <w:sz w:val="24"/>
          <w:szCs w:val="24"/>
        </w:rPr>
        <w:t>pelo IHGB e pelo MRE em prol d</w:t>
      </w:r>
      <w:r w:rsidR="0035745D">
        <w:rPr>
          <w:rFonts w:ascii="Times New Roman" w:hAnsi="Times New Roman" w:cs="Times New Roman"/>
          <w:sz w:val="24"/>
          <w:szCs w:val="24"/>
        </w:rPr>
        <w:t>e um</w:t>
      </w:r>
      <w:r>
        <w:rPr>
          <w:rFonts w:ascii="Times New Roman" w:hAnsi="Times New Roman" w:cs="Times New Roman"/>
          <w:sz w:val="24"/>
          <w:szCs w:val="24"/>
        </w:rPr>
        <w:t xml:space="preserve">a </w:t>
      </w:r>
      <w:r w:rsidR="0035745D">
        <w:rPr>
          <w:rFonts w:ascii="Times New Roman" w:hAnsi="Times New Roman" w:cs="Times New Roman"/>
          <w:sz w:val="24"/>
          <w:szCs w:val="24"/>
        </w:rPr>
        <w:t xml:space="preserve">solução concatenada </w:t>
      </w:r>
      <w:r w:rsidR="00EC15F1">
        <w:rPr>
          <w:rFonts w:ascii="Times New Roman" w:hAnsi="Times New Roman" w:cs="Times New Roman"/>
          <w:sz w:val="24"/>
          <w:szCs w:val="24"/>
        </w:rPr>
        <w:t>p</w:t>
      </w:r>
      <w:r w:rsidR="001136EC">
        <w:rPr>
          <w:rFonts w:ascii="Times New Roman" w:hAnsi="Times New Roman" w:cs="Times New Roman"/>
          <w:sz w:val="24"/>
          <w:szCs w:val="24"/>
        </w:rPr>
        <w:t>or</w:t>
      </w:r>
      <w:r w:rsidR="0035745D">
        <w:rPr>
          <w:rFonts w:ascii="Times New Roman" w:hAnsi="Times New Roman" w:cs="Times New Roman"/>
          <w:sz w:val="24"/>
          <w:szCs w:val="24"/>
        </w:rPr>
        <w:t xml:space="preserve"> instituições</w:t>
      </w:r>
      <w:r w:rsidR="007D207A">
        <w:rPr>
          <w:rFonts w:ascii="Times New Roman" w:hAnsi="Times New Roman" w:cs="Times New Roman"/>
          <w:sz w:val="24"/>
          <w:szCs w:val="24"/>
        </w:rPr>
        <w:t xml:space="preserve"> e</w:t>
      </w:r>
      <w:r w:rsidR="0035745D">
        <w:rPr>
          <w:rFonts w:ascii="Times New Roman" w:hAnsi="Times New Roman" w:cs="Times New Roman"/>
          <w:sz w:val="24"/>
          <w:szCs w:val="24"/>
        </w:rPr>
        <w:t xml:space="preserve"> governos</w:t>
      </w:r>
      <w:r w:rsidR="00EC15F1" w:rsidRPr="00EC15F1">
        <w:rPr>
          <w:rFonts w:ascii="Times New Roman" w:hAnsi="Times New Roman" w:cs="Times New Roman"/>
          <w:sz w:val="24"/>
          <w:szCs w:val="24"/>
        </w:rPr>
        <w:t xml:space="preserve"> </w:t>
      </w:r>
      <w:r w:rsidR="001136EC">
        <w:rPr>
          <w:rFonts w:ascii="Times New Roman" w:hAnsi="Times New Roman" w:cs="Times New Roman"/>
          <w:sz w:val="24"/>
          <w:szCs w:val="24"/>
        </w:rPr>
        <w:t>n</w:t>
      </w:r>
      <w:r w:rsidR="00EC15F1">
        <w:rPr>
          <w:rFonts w:ascii="Times New Roman" w:hAnsi="Times New Roman" w:cs="Times New Roman"/>
          <w:sz w:val="24"/>
          <w:szCs w:val="24"/>
        </w:rPr>
        <w:t xml:space="preserve">a região historiográfica </w:t>
      </w:r>
      <w:proofErr w:type="gramStart"/>
      <w:r w:rsidR="00EC15F1">
        <w:rPr>
          <w:rFonts w:ascii="Times New Roman" w:hAnsi="Times New Roman" w:cs="Times New Roman"/>
          <w:sz w:val="24"/>
          <w:szCs w:val="24"/>
        </w:rPr>
        <w:t>do Prata</w:t>
      </w:r>
      <w:proofErr w:type="gramEnd"/>
      <w:r w:rsidR="007D207A">
        <w:rPr>
          <w:rFonts w:ascii="Times New Roman" w:hAnsi="Times New Roman" w:cs="Times New Roman"/>
          <w:sz w:val="24"/>
          <w:szCs w:val="24"/>
        </w:rPr>
        <w:t xml:space="preserve"> </w:t>
      </w:r>
      <w:r w:rsidR="007D207A" w:rsidRPr="001839ED">
        <w:rPr>
          <w:rFonts w:ascii="Times New Roman" w:hAnsi="Times New Roman" w:cs="Times New Roman"/>
          <w:sz w:val="24"/>
          <w:szCs w:val="24"/>
        </w:rPr>
        <w:t>e, que</w:t>
      </w:r>
      <w:r w:rsidR="00100EB0" w:rsidRPr="00100EB0">
        <w:rPr>
          <w:rFonts w:ascii="Times New Roman" w:hAnsi="Times New Roman" w:cs="Times New Roman"/>
          <w:sz w:val="24"/>
          <w:szCs w:val="24"/>
        </w:rPr>
        <w:t xml:space="preserve"> </w:t>
      </w:r>
      <w:r w:rsidR="00100EB0" w:rsidRPr="001839ED">
        <w:rPr>
          <w:rFonts w:ascii="Times New Roman" w:hAnsi="Times New Roman" w:cs="Times New Roman"/>
          <w:sz w:val="24"/>
          <w:szCs w:val="24"/>
        </w:rPr>
        <w:t>a escrita des</w:t>
      </w:r>
      <w:r w:rsidR="00100EB0">
        <w:rPr>
          <w:rFonts w:ascii="Times New Roman" w:hAnsi="Times New Roman" w:cs="Times New Roman"/>
          <w:sz w:val="24"/>
          <w:szCs w:val="24"/>
        </w:rPr>
        <w:t>s</w:t>
      </w:r>
      <w:r w:rsidR="00100EB0" w:rsidRPr="001839ED">
        <w:rPr>
          <w:rFonts w:ascii="Times New Roman" w:hAnsi="Times New Roman" w:cs="Times New Roman"/>
          <w:sz w:val="24"/>
          <w:szCs w:val="24"/>
        </w:rPr>
        <w:t>a história</w:t>
      </w:r>
      <w:r w:rsidR="00100EB0">
        <w:rPr>
          <w:rFonts w:ascii="Times New Roman" w:hAnsi="Times New Roman" w:cs="Times New Roman"/>
          <w:sz w:val="24"/>
          <w:szCs w:val="24"/>
        </w:rPr>
        <w:t>,</w:t>
      </w:r>
      <w:r w:rsidR="007D207A" w:rsidRPr="001839ED">
        <w:rPr>
          <w:rFonts w:ascii="Times New Roman" w:hAnsi="Times New Roman" w:cs="Times New Roman"/>
          <w:sz w:val="24"/>
          <w:szCs w:val="24"/>
        </w:rPr>
        <w:t xml:space="preserve"> no caso brasileiro</w:t>
      </w:r>
      <w:r w:rsidR="007D207A" w:rsidRPr="00A855B4">
        <w:rPr>
          <w:rFonts w:ascii="Times New Roman" w:hAnsi="Times New Roman" w:cs="Times New Roman"/>
          <w:sz w:val="24"/>
          <w:szCs w:val="24"/>
        </w:rPr>
        <w:t xml:space="preserve">, </w:t>
      </w:r>
      <w:r w:rsidR="00A87882" w:rsidRPr="00A855B4">
        <w:rPr>
          <w:rFonts w:ascii="Times New Roman" w:hAnsi="Times New Roman" w:cs="Times New Roman"/>
          <w:sz w:val="24"/>
          <w:szCs w:val="24"/>
        </w:rPr>
        <w:t>estava</w:t>
      </w:r>
      <w:r w:rsidR="00100EB0" w:rsidRPr="00A855B4">
        <w:rPr>
          <w:rFonts w:ascii="Times New Roman" w:hAnsi="Times New Roman" w:cs="Times New Roman"/>
          <w:sz w:val="24"/>
          <w:szCs w:val="24"/>
        </w:rPr>
        <w:t xml:space="preserve"> </w:t>
      </w:r>
      <w:r w:rsidR="007D207A" w:rsidRPr="00A855B4">
        <w:rPr>
          <w:rFonts w:ascii="Times New Roman" w:hAnsi="Times New Roman" w:cs="Times New Roman"/>
          <w:sz w:val="24"/>
          <w:szCs w:val="24"/>
        </w:rPr>
        <w:t>imbrica</w:t>
      </w:r>
      <w:r w:rsidR="00100EB0" w:rsidRPr="00A855B4">
        <w:rPr>
          <w:rFonts w:ascii="Times New Roman" w:hAnsi="Times New Roman" w:cs="Times New Roman"/>
          <w:sz w:val="24"/>
          <w:szCs w:val="24"/>
        </w:rPr>
        <w:t>da</w:t>
      </w:r>
      <w:r w:rsidR="007D207A" w:rsidRPr="00A855B4">
        <w:rPr>
          <w:rFonts w:ascii="Times New Roman" w:hAnsi="Times New Roman" w:cs="Times New Roman"/>
          <w:sz w:val="24"/>
          <w:szCs w:val="24"/>
        </w:rPr>
        <w:t xml:space="preserve"> </w:t>
      </w:r>
      <w:r w:rsidR="00A87882" w:rsidRPr="00A855B4">
        <w:rPr>
          <w:rFonts w:ascii="Times New Roman" w:hAnsi="Times New Roman" w:cs="Times New Roman"/>
          <w:sz w:val="24"/>
          <w:szCs w:val="24"/>
        </w:rPr>
        <w:t>n</w:t>
      </w:r>
      <w:r w:rsidR="003366D7" w:rsidRPr="00A855B4">
        <w:rPr>
          <w:rFonts w:ascii="Times New Roman" w:hAnsi="Times New Roman" w:cs="Times New Roman"/>
          <w:sz w:val="24"/>
          <w:szCs w:val="24"/>
        </w:rPr>
        <w:t>o</w:t>
      </w:r>
      <w:r w:rsidR="00112149" w:rsidRPr="00A855B4">
        <w:rPr>
          <w:rFonts w:ascii="Times New Roman" w:hAnsi="Times New Roman" w:cs="Times New Roman"/>
          <w:sz w:val="24"/>
          <w:szCs w:val="24"/>
        </w:rPr>
        <w:t>s</w:t>
      </w:r>
      <w:r w:rsidR="001136EC" w:rsidRPr="00A855B4">
        <w:rPr>
          <w:rFonts w:ascii="Times New Roman" w:hAnsi="Times New Roman" w:cs="Times New Roman"/>
          <w:sz w:val="24"/>
          <w:szCs w:val="24"/>
        </w:rPr>
        <w:t xml:space="preserve"> </w:t>
      </w:r>
      <w:r w:rsidR="00100EB0" w:rsidRPr="00A855B4">
        <w:rPr>
          <w:rFonts w:ascii="Times New Roman" w:hAnsi="Times New Roman" w:cs="Times New Roman"/>
          <w:sz w:val="24"/>
          <w:szCs w:val="24"/>
        </w:rPr>
        <w:t>movimento</w:t>
      </w:r>
      <w:r w:rsidR="00112149" w:rsidRPr="00A855B4">
        <w:rPr>
          <w:rFonts w:ascii="Times New Roman" w:hAnsi="Times New Roman" w:cs="Times New Roman"/>
          <w:sz w:val="24"/>
          <w:szCs w:val="24"/>
        </w:rPr>
        <w:t>s</w:t>
      </w:r>
      <w:r w:rsidR="00100EB0" w:rsidRPr="00A855B4">
        <w:rPr>
          <w:rFonts w:ascii="Times New Roman" w:hAnsi="Times New Roman" w:cs="Times New Roman"/>
          <w:sz w:val="24"/>
          <w:szCs w:val="24"/>
        </w:rPr>
        <w:t xml:space="preserve"> </w:t>
      </w:r>
      <w:r w:rsidR="00112149" w:rsidRPr="00A855B4">
        <w:rPr>
          <w:rFonts w:ascii="Times New Roman" w:hAnsi="Times New Roman" w:cs="Times New Roman"/>
          <w:sz w:val="24"/>
          <w:szCs w:val="24"/>
        </w:rPr>
        <w:t xml:space="preserve">sucessivos </w:t>
      </w:r>
      <w:r w:rsidR="00100EB0" w:rsidRPr="00A855B4">
        <w:rPr>
          <w:rFonts w:ascii="Times New Roman" w:hAnsi="Times New Roman" w:cs="Times New Roman"/>
          <w:sz w:val="24"/>
          <w:szCs w:val="24"/>
        </w:rPr>
        <w:t>da corporação diplomática</w:t>
      </w:r>
      <w:r w:rsidR="003366D7" w:rsidRPr="00A855B4">
        <w:rPr>
          <w:rFonts w:ascii="Times New Roman" w:hAnsi="Times New Roman" w:cs="Times New Roman"/>
          <w:sz w:val="24"/>
          <w:szCs w:val="24"/>
        </w:rPr>
        <w:t xml:space="preserve"> </w:t>
      </w:r>
      <w:r w:rsidR="00674B75" w:rsidRPr="00A855B4">
        <w:rPr>
          <w:rFonts w:ascii="Times New Roman" w:hAnsi="Times New Roman" w:cs="Times New Roman"/>
          <w:sz w:val="24"/>
          <w:szCs w:val="24"/>
        </w:rPr>
        <w:t xml:space="preserve">no metajogo, </w:t>
      </w:r>
      <w:r w:rsidR="00A87882" w:rsidRPr="00A855B4">
        <w:rPr>
          <w:rFonts w:ascii="Times New Roman" w:hAnsi="Times New Roman" w:cs="Times New Roman"/>
          <w:sz w:val="24"/>
          <w:szCs w:val="24"/>
        </w:rPr>
        <w:t>que</w:t>
      </w:r>
      <w:r w:rsidR="003366D7" w:rsidRPr="00A855B4">
        <w:rPr>
          <w:rFonts w:ascii="Times New Roman" w:hAnsi="Times New Roman" w:cs="Times New Roman"/>
          <w:sz w:val="24"/>
          <w:szCs w:val="24"/>
        </w:rPr>
        <w:t xml:space="preserve"> </w:t>
      </w:r>
      <w:r w:rsidR="00674B75" w:rsidRPr="00A855B4">
        <w:rPr>
          <w:rFonts w:ascii="Times New Roman" w:hAnsi="Times New Roman" w:cs="Times New Roman"/>
          <w:sz w:val="24"/>
          <w:szCs w:val="24"/>
        </w:rPr>
        <w:t xml:space="preserve">acabaram </w:t>
      </w:r>
      <w:r w:rsidR="00A87882" w:rsidRPr="00A855B4">
        <w:rPr>
          <w:rFonts w:ascii="Times New Roman" w:hAnsi="Times New Roman" w:cs="Times New Roman"/>
          <w:sz w:val="24"/>
          <w:szCs w:val="24"/>
        </w:rPr>
        <w:t>elimina</w:t>
      </w:r>
      <w:r w:rsidR="00674B75" w:rsidRPr="00A855B4">
        <w:rPr>
          <w:rFonts w:ascii="Times New Roman" w:hAnsi="Times New Roman" w:cs="Times New Roman"/>
          <w:sz w:val="24"/>
          <w:szCs w:val="24"/>
        </w:rPr>
        <w:t>ndo</w:t>
      </w:r>
      <w:r w:rsidR="00A87882" w:rsidRPr="00A855B4">
        <w:rPr>
          <w:rFonts w:ascii="Times New Roman" w:hAnsi="Times New Roman" w:cs="Times New Roman"/>
          <w:sz w:val="24"/>
          <w:szCs w:val="24"/>
        </w:rPr>
        <w:t xml:space="preserve"> </w:t>
      </w:r>
      <w:r w:rsidR="003366D7" w:rsidRPr="00A855B4">
        <w:rPr>
          <w:rFonts w:ascii="Times New Roman" w:hAnsi="Times New Roman" w:cs="Times New Roman"/>
          <w:sz w:val="24"/>
          <w:szCs w:val="24"/>
        </w:rPr>
        <w:t xml:space="preserve">as instâncias políticas e historiográficas </w:t>
      </w:r>
      <w:r w:rsidR="00A87882" w:rsidRPr="00A855B4">
        <w:rPr>
          <w:rFonts w:ascii="Times New Roman" w:hAnsi="Times New Roman" w:cs="Times New Roman"/>
          <w:sz w:val="24"/>
          <w:szCs w:val="24"/>
        </w:rPr>
        <w:t>instigadoras de sua escritur</w:t>
      </w:r>
      <w:r w:rsidR="00A87882" w:rsidRPr="00501A13">
        <w:rPr>
          <w:rFonts w:ascii="Times New Roman" w:hAnsi="Times New Roman" w:cs="Times New Roman"/>
          <w:sz w:val="24"/>
          <w:szCs w:val="24"/>
        </w:rPr>
        <w:t>a</w:t>
      </w:r>
      <w:r w:rsidR="00EC15F1" w:rsidRPr="00501A13">
        <w:rPr>
          <w:rFonts w:ascii="Times New Roman" w:hAnsi="Times New Roman" w:cs="Times New Roman"/>
          <w:sz w:val="24"/>
          <w:szCs w:val="24"/>
        </w:rPr>
        <w:t>.</w:t>
      </w:r>
      <w:r w:rsidR="00A87882">
        <w:rPr>
          <w:rFonts w:ascii="Times New Roman" w:hAnsi="Times New Roman" w:cs="Times New Roman"/>
          <w:sz w:val="24"/>
          <w:szCs w:val="24"/>
        </w:rPr>
        <w:t xml:space="preserve"> </w:t>
      </w:r>
    </w:p>
    <w:p w:rsidR="003F1FAE" w:rsidRPr="00674B75" w:rsidRDefault="00674B75" w:rsidP="00A87882">
      <w:pPr>
        <w:autoSpaceDE w:val="0"/>
        <w:autoSpaceDN w:val="0"/>
        <w:adjustRightInd w:val="0"/>
        <w:spacing w:before="0" w:beforeAutospacing="0" w:after="0" w:afterAutospacing="0" w:line="360" w:lineRule="auto"/>
        <w:rPr>
          <w:rFonts w:ascii="Times New Roman" w:hAnsi="Times New Roman" w:cs="Times New Roman"/>
          <w:sz w:val="24"/>
          <w:szCs w:val="24"/>
        </w:rPr>
      </w:pPr>
      <w:r w:rsidRPr="00674B75">
        <w:rPr>
          <w:rFonts w:ascii="Times New Roman" w:hAnsi="Times New Roman" w:cs="Times New Roman"/>
          <w:sz w:val="24"/>
          <w:szCs w:val="24"/>
        </w:rPr>
        <w:t>Ao</w:t>
      </w:r>
      <w:r w:rsidR="00A87882" w:rsidRPr="00674B75">
        <w:rPr>
          <w:rFonts w:ascii="Times New Roman" w:hAnsi="Times New Roman" w:cs="Times New Roman"/>
          <w:sz w:val="24"/>
          <w:szCs w:val="24"/>
        </w:rPr>
        <w:t xml:space="preserve"> </w:t>
      </w:r>
      <w:r w:rsidR="003F1FAE" w:rsidRPr="00674B75">
        <w:rPr>
          <w:rFonts w:ascii="Times New Roman" w:hAnsi="Times New Roman" w:cs="Times New Roman"/>
          <w:sz w:val="24"/>
          <w:szCs w:val="24"/>
        </w:rPr>
        <w:t xml:space="preserve">elidir as condições de reflexão e de produção </w:t>
      </w:r>
      <w:r w:rsidRPr="00674B75">
        <w:rPr>
          <w:rFonts w:ascii="Times New Roman" w:hAnsi="Times New Roman" w:cs="Times New Roman"/>
          <w:sz w:val="24"/>
          <w:szCs w:val="24"/>
        </w:rPr>
        <w:t xml:space="preserve">no metajogo, a </w:t>
      </w:r>
      <w:r>
        <w:rPr>
          <w:rFonts w:ascii="Times New Roman" w:hAnsi="Times New Roman" w:cs="Times New Roman"/>
          <w:sz w:val="24"/>
          <w:szCs w:val="24"/>
        </w:rPr>
        <w:t>c</w:t>
      </w:r>
      <w:r w:rsidRPr="00674B75">
        <w:rPr>
          <w:rFonts w:ascii="Times New Roman" w:hAnsi="Times New Roman" w:cs="Times New Roman"/>
          <w:sz w:val="24"/>
          <w:szCs w:val="24"/>
        </w:rPr>
        <w:t xml:space="preserve">orporação </w:t>
      </w:r>
      <w:r>
        <w:rPr>
          <w:rFonts w:ascii="Times New Roman" w:hAnsi="Times New Roman" w:cs="Times New Roman"/>
          <w:sz w:val="24"/>
          <w:szCs w:val="24"/>
        </w:rPr>
        <w:t xml:space="preserve">diplomática </w:t>
      </w:r>
      <w:r w:rsidR="003F1FAE" w:rsidRPr="00674B75">
        <w:rPr>
          <w:rFonts w:ascii="Times New Roman" w:hAnsi="Times New Roman" w:cs="Times New Roman"/>
          <w:sz w:val="24"/>
          <w:szCs w:val="24"/>
        </w:rPr>
        <w:t xml:space="preserve">– lembrando a célebre advertência de Pierre Bourdieu – </w:t>
      </w:r>
      <w:r w:rsidRPr="00674B75">
        <w:rPr>
          <w:rFonts w:ascii="Times New Roman" w:hAnsi="Times New Roman" w:cs="Times New Roman"/>
          <w:sz w:val="24"/>
          <w:szCs w:val="24"/>
        </w:rPr>
        <w:t>impeliu</w:t>
      </w:r>
      <w:r w:rsidR="003F1FAE" w:rsidRPr="00674B75">
        <w:rPr>
          <w:rFonts w:ascii="Times New Roman" w:hAnsi="Times New Roman" w:cs="Times New Roman"/>
          <w:sz w:val="24"/>
          <w:szCs w:val="24"/>
        </w:rPr>
        <w:t xml:space="preserve"> </w:t>
      </w:r>
      <w:r w:rsidRPr="00674B75">
        <w:rPr>
          <w:rFonts w:ascii="Times New Roman" w:hAnsi="Times New Roman" w:cs="Times New Roman"/>
          <w:sz w:val="24"/>
          <w:szCs w:val="24"/>
        </w:rPr>
        <w:t>seus</w:t>
      </w:r>
      <w:r w:rsidR="003F1FAE" w:rsidRPr="00674B75">
        <w:rPr>
          <w:rFonts w:ascii="Times New Roman" w:hAnsi="Times New Roman" w:cs="Times New Roman"/>
          <w:sz w:val="24"/>
          <w:szCs w:val="24"/>
        </w:rPr>
        <w:t xml:space="preserve"> </w:t>
      </w:r>
      <w:r w:rsidR="003F1FAE" w:rsidRPr="00674B75">
        <w:rPr>
          <w:rFonts w:ascii="Times New Roman" w:hAnsi="Times New Roman" w:cs="Times New Roman"/>
          <w:sz w:val="24"/>
          <w:szCs w:val="24"/>
        </w:rPr>
        <w:lastRenderedPageBreak/>
        <w:t xml:space="preserve">repetidores </w:t>
      </w:r>
      <w:r w:rsidR="003F1FAE" w:rsidRPr="00674B75">
        <w:rPr>
          <w:rFonts w:ascii="Times New Roman" w:hAnsi="Times New Roman" w:cs="Times New Roman"/>
          <w:i/>
          <w:sz w:val="24"/>
          <w:szCs w:val="24"/>
        </w:rPr>
        <w:t>a assumirem um pensamento de Estado</w:t>
      </w:r>
      <w:r>
        <w:rPr>
          <w:rFonts w:ascii="Times New Roman" w:hAnsi="Times New Roman" w:cs="Times New Roman"/>
          <w:sz w:val="24"/>
          <w:szCs w:val="24"/>
        </w:rPr>
        <w:t>,</w:t>
      </w:r>
      <w:r w:rsidR="003F1FAE" w:rsidRPr="00674B75">
        <w:rPr>
          <w:rFonts w:ascii="Times New Roman" w:hAnsi="Times New Roman" w:cs="Times New Roman"/>
          <w:sz w:val="24"/>
          <w:szCs w:val="24"/>
        </w:rPr>
        <w:t xml:space="preserve"> ao aplicar ao Estado categorias produzidas e garantidas pelo Estado ou, </w:t>
      </w:r>
      <w:r w:rsidR="003F1FAE" w:rsidRPr="00674B75">
        <w:rPr>
          <w:rFonts w:ascii="Times New Roman" w:hAnsi="Times New Roman" w:cs="Times New Roman"/>
          <w:i/>
          <w:sz w:val="24"/>
          <w:szCs w:val="24"/>
        </w:rPr>
        <w:t>a serem pensados por um Estado que acreditavam poder pensar</w:t>
      </w:r>
      <w:r w:rsidR="003F1FAE" w:rsidRPr="00674B75">
        <w:rPr>
          <w:rFonts w:ascii="Times New Roman" w:hAnsi="Times New Roman" w:cs="Times New Roman"/>
          <w:sz w:val="24"/>
          <w:szCs w:val="24"/>
        </w:rPr>
        <w:t xml:space="preserve"> (BOURDIEU, 2001, 91).</w:t>
      </w:r>
    </w:p>
    <w:p w:rsidR="00A625D8" w:rsidRDefault="00631104"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A</w:t>
      </w:r>
      <w:r w:rsidR="00EC15F1">
        <w:rPr>
          <w:rFonts w:ascii="Times New Roman" w:hAnsi="Times New Roman" w:cs="Times New Roman"/>
          <w:sz w:val="24"/>
          <w:szCs w:val="24"/>
        </w:rPr>
        <w:t xml:space="preserve"> solução </w:t>
      </w:r>
      <w:r w:rsidR="00501A13">
        <w:rPr>
          <w:rFonts w:ascii="Times New Roman" w:hAnsi="Times New Roman" w:cs="Times New Roman"/>
          <w:sz w:val="24"/>
          <w:szCs w:val="24"/>
        </w:rPr>
        <w:t>que levou à criação das</w:t>
      </w:r>
      <w:r>
        <w:rPr>
          <w:rFonts w:ascii="Times New Roman" w:hAnsi="Times New Roman" w:cs="Times New Roman"/>
          <w:sz w:val="24"/>
          <w:szCs w:val="24"/>
        </w:rPr>
        <w:t xml:space="preserve"> </w:t>
      </w:r>
      <w:r w:rsidR="00501A13">
        <w:rPr>
          <w:rFonts w:ascii="Times New Roman" w:hAnsi="Times New Roman" w:cs="Times New Roman"/>
          <w:sz w:val="24"/>
          <w:szCs w:val="24"/>
        </w:rPr>
        <w:t>c</w:t>
      </w:r>
      <w:r>
        <w:rPr>
          <w:rFonts w:ascii="Times New Roman" w:hAnsi="Times New Roman" w:cs="Times New Roman"/>
          <w:sz w:val="24"/>
          <w:szCs w:val="24"/>
        </w:rPr>
        <w:t>omiss</w:t>
      </w:r>
      <w:r w:rsidR="00501A13">
        <w:rPr>
          <w:rFonts w:ascii="Times New Roman" w:hAnsi="Times New Roman" w:cs="Times New Roman"/>
          <w:sz w:val="24"/>
          <w:szCs w:val="24"/>
        </w:rPr>
        <w:t>ões</w:t>
      </w:r>
      <w:r>
        <w:rPr>
          <w:rFonts w:ascii="Times New Roman" w:hAnsi="Times New Roman" w:cs="Times New Roman"/>
          <w:sz w:val="24"/>
          <w:szCs w:val="24"/>
        </w:rPr>
        <w:t xml:space="preserve"> </w:t>
      </w:r>
      <w:r w:rsidR="00501A13">
        <w:rPr>
          <w:rFonts w:ascii="Times New Roman" w:hAnsi="Times New Roman" w:cs="Times New Roman"/>
          <w:sz w:val="24"/>
          <w:szCs w:val="24"/>
        </w:rPr>
        <w:t>r</w:t>
      </w:r>
      <w:r>
        <w:rPr>
          <w:rFonts w:ascii="Times New Roman" w:hAnsi="Times New Roman" w:cs="Times New Roman"/>
          <w:sz w:val="24"/>
          <w:szCs w:val="24"/>
        </w:rPr>
        <w:t>evisora</w:t>
      </w:r>
      <w:r w:rsidR="00501A13">
        <w:rPr>
          <w:rFonts w:ascii="Times New Roman" w:hAnsi="Times New Roman" w:cs="Times New Roman"/>
          <w:sz w:val="24"/>
          <w:szCs w:val="24"/>
        </w:rPr>
        <w:t>s</w:t>
      </w:r>
      <w:r>
        <w:rPr>
          <w:rFonts w:ascii="Times New Roman" w:hAnsi="Times New Roman" w:cs="Times New Roman"/>
          <w:sz w:val="24"/>
          <w:szCs w:val="24"/>
        </w:rPr>
        <w:t xml:space="preserve"> </w:t>
      </w:r>
      <w:r w:rsidR="00501A13">
        <w:rPr>
          <w:rFonts w:ascii="Times New Roman" w:hAnsi="Times New Roman" w:cs="Times New Roman"/>
          <w:sz w:val="24"/>
          <w:szCs w:val="24"/>
        </w:rPr>
        <w:t xml:space="preserve">no Brasil e na Argentina </w:t>
      </w:r>
      <w:r w:rsidR="0035745D">
        <w:rPr>
          <w:rFonts w:ascii="Times New Roman" w:hAnsi="Times New Roman" w:cs="Times New Roman"/>
          <w:sz w:val="24"/>
          <w:szCs w:val="24"/>
        </w:rPr>
        <w:t>inaugur</w:t>
      </w:r>
      <w:r>
        <w:rPr>
          <w:rFonts w:ascii="Times New Roman" w:hAnsi="Times New Roman" w:cs="Times New Roman"/>
          <w:sz w:val="24"/>
          <w:szCs w:val="24"/>
        </w:rPr>
        <w:t>ou</w:t>
      </w:r>
      <w:r w:rsidR="0035745D">
        <w:rPr>
          <w:rFonts w:ascii="Times New Roman" w:hAnsi="Times New Roman" w:cs="Times New Roman"/>
          <w:sz w:val="24"/>
          <w:szCs w:val="24"/>
        </w:rPr>
        <w:t xml:space="preserve"> instrumentos de intervenção direta nos conteúdos didáticos e</w:t>
      </w:r>
      <w:r w:rsidR="00925079">
        <w:rPr>
          <w:rFonts w:ascii="Times New Roman" w:hAnsi="Times New Roman" w:cs="Times New Roman"/>
          <w:sz w:val="24"/>
          <w:szCs w:val="24"/>
        </w:rPr>
        <w:t>,</w:t>
      </w:r>
      <w:r w:rsidR="0035745D">
        <w:rPr>
          <w:rFonts w:ascii="Times New Roman" w:hAnsi="Times New Roman" w:cs="Times New Roman"/>
          <w:sz w:val="24"/>
          <w:szCs w:val="24"/>
        </w:rPr>
        <w:t xml:space="preserve"> indiretamente desencoraja</w:t>
      </w:r>
      <w:r w:rsidR="00EC15F1">
        <w:rPr>
          <w:rFonts w:ascii="Times New Roman" w:hAnsi="Times New Roman" w:cs="Times New Roman"/>
          <w:sz w:val="24"/>
          <w:szCs w:val="24"/>
        </w:rPr>
        <w:t>va</w:t>
      </w:r>
      <w:r w:rsidR="0035745D">
        <w:rPr>
          <w:rFonts w:ascii="Times New Roman" w:hAnsi="Times New Roman" w:cs="Times New Roman"/>
          <w:sz w:val="24"/>
          <w:szCs w:val="24"/>
        </w:rPr>
        <w:t xml:space="preserve"> uma produção acadêmica que não atendesse às diretrizes manifestadas p</w:t>
      </w:r>
      <w:r w:rsidR="00925079">
        <w:rPr>
          <w:rFonts w:ascii="Times New Roman" w:hAnsi="Times New Roman" w:cs="Times New Roman"/>
          <w:sz w:val="24"/>
          <w:szCs w:val="24"/>
        </w:rPr>
        <w:t>elos</w:t>
      </w:r>
      <w:r w:rsidR="0035745D">
        <w:rPr>
          <w:rFonts w:ascii="Times New Roman" w:hAnsi="Times New Roman" w:cs="Times New Roman"/>
          <w:sz w:val="24"/>
          <w:szCs w:val="24"/>
        </w:rPr>
        <w:t xml:space="preserve"> </w:t>
      </w:r>
      <w:r w:rsidR="00925079">
        <w:rPr>
          <w:rFonts w:ascii="Times New Roman" w:hAnsi="Times New Roman" w:cs="Times New Roman"/>
          <w:sz w:val="24"/>
          <w:szCs w:val="24"/>
        </w:rPr>
        <w:t>G</w:t>
      </w:r>
      <w:r w:rsidR="0035745D">
        <w:rPr>
          <w:rFonts w:ascii="Times New Roman" w:hAnsi="Times New Roman" w:cs="Times New Roman"/>
          <w:sz w:val="24"/>
          <w:szCs w:val="24"/>
        </w:rPr>
        <w:t>overnos</w:t>
      </w:r>
      <w:r w:rsidR="00A625D8">
        <w:rPr>
          <w:rFonts w:ascii="Times New Roman" w:hAnsi="Times New Roman" w:cs="Times New Roman"/>
          <w:sz w:val="24"/>
          <w:szCs w:val="24"/>
        </w:rPr>
        <w:t xml:space="preserve"> </w:t>
      </w:r>
      <w:r w:rsidR="00925079">
        <w:rPr>
          <w:rFonts w:ascii="Times New Roman" w:hAnsi="Times New Roman" w:cs="Times New Roman"/>
          <w:sz w:val="24"/>
          <w:szCs w:val="24"/>
        </w:rPr>
        <w:t xml:space="preserve">desses países </w:t>
      </w:r>
      <w:r w:rsidR="00A625D8">
        <w:rPr>
          <w:rFonts w:ascii="Times New Roman" w:hAnsi="Times New Roman" w:cs="Times New Roman"/>
          <w:sz w:val="24"/>
          <w:szCs w:val="24"/>
        </w:rPr>
        <w:t xml:space="preserve">e </w:t>
      </w:r>
      <w:r w:rsidR="00EC15F1">
        <w:rPr>
          <w:rFonts w:ascii="Times New Roman" w:hAnsi="Times New Roman" w:cs="Times New Roman"/>
          <w:sz w:val="24"/>
          <w:szCs w:val="24"/>
        </w:rPr>
        <w:t xml:space="preserve">idealizadas por suas </w:t>
      </w:r>
      <w:r w:rsidR="00A625D8">
        <w:rPr>
          <w:rFonts w:ascii="Times New Roman" w:hAnsi="Times New Roman" w:cs="Times New Roman"/>
          <w:sz w:val="24"/>
          <w:szCs w:val="24"/>
        </w:rPr>
        <w:t>instituições</w:t>
      </w:r>
      <w:r>
        <w:rPr>
          <w:rFonts w:ascii="Times New Roman" w:hAnsi="Times New Roman" w:cs="Times New Roman"/>
          <w:sz w:val="24"/>
          <w:szCs w:val="24"/>
        </w:rPr>
        <w:t xml:space="preserve"> e corporações</w:t>
      </w:r>
      <w:r w:rsidR="00A625D8">
        <w:rPr>
          <w:rFonts w:ascii="Times New Roman" w:hAnsi="Times New Roman" w:cs="Times New Roman"/>
          <w:sz w:val="24"/>
          <w:szCs w:val="24"/>
        </w:rPr>
        <w:t xml:space="preserve">. Neste sentido, </w:t>
      </w:r>
      <w:r w:rsidR="00925079">
        <w:rPr>
          <w:rFonts w:ascii="Times New Roman" w:hAnsi="Times New Roman" w:cs="Times New Roman"/>
          <w:sz w:val="24"/>
          <w:szCs w:val="24"/>
        </w:rPr>
        <w:t xml:space="preserve">entendo que </w:t>
      </w:r>
      <w:r w:rsidR="00A625D8">
        <w:rPr>
          <w:rFonts w:ascii="Times New Roman" w:hAnsi="Times New Roman" w:cs="Times New Roman"/>
          <w:sz w:val="24"/>
          <w:szCs w:val="24"/>
        </w:rPr>
        <w:t xml:space="preserve">se </w:t>
      </w:r>
      <w:r>
        <w:rPr>
          <w:rFonts w:ascii="Times New Roman" w:hAnsi="Times New Roman" w:cs="Times New Roman"/>
          <w:sz w:val="24"/>
          <w:szCs w:val="24"/>
        </w:rPr>
        <w:t xml:space="preserve">apontar a </w:t>
      </w:r>
      <w:r w:rsidR="00A625D8">
        <w:rPr>
          <w:rFonts w:ascii="Times New Roman" w:hAnsi="Times New Roman" w:cs="Times New Roman"/>
          <w:sz w:val="24"/>
          <w:szCs w:val="24"/>
        </w:rPr>
        <w:t>inaugura</w:t>
      </w:r>
      <w:r>
        <w:rPr>
          <w:rFonts w:ascii="Times New Roman" w:hAnsi="Times New Roman" w:cs="Times New Roman"/>
          <w:sz w:val="24"/>
          <w:szCs w:val="24"/>
        </w:rPr>
        <w:t>ção</w:t>
      </w:r>
      <w:r w:rsidR="00A625D8">
        <w:rPr>
          <w:rFonts w:ascii="Times New Roman" w:hAnsi="Times New Roman" w:cs="Times New Roman"/>
          <w:sz w:val="24"/>
          <w:szCs w:val="24"/>
        </w:rPr>
        <w:t xml:space="preserve"> </w:t>
      </w:r>
      <w:r w:rsidR="00EC15F1">
        <w:rPr>
          <w:rFonts w:ascii="Times New Roman" w:hAnsi="Times New Roman" w:cs="Times New Roman"/>
          <w:sz w:val="24"/>
          <w:szCs w:val="24"/>
        </w:rPr>
        <w:t xml:space="preserve">na década de 1930 </w:t>
      </w:r>
      <w:r>
        <w:rPr>
          <w:rFonts w:ascii="Times New Roman" w:hAnsi="Times New Roman" w:cs="Times New Roman"/>
          <w:sz w:val="24"/>
          <w:szCs w:val="24"/>
        </w:rPr>
        <w:t xml:space="preserve">de </w:t>
      </w:r>
      <w:r w:rsidR="00A625D8">
        <w:rPr>
          <w:rFonts w:ascii="Times New Roman" w:hAnsi="Times New Roman" w:cs="Times New Roman"/>
          <w:sz w:val="24"/>
          <w:szCs w:val="24"/>
        </w:rPr>
        <w:t>uma produção</w:t>
      </w:r>
      <w:r w:rsidR="00EC15F1">
        <w:rPr>
          <w:rFonts w:ascii="Times New Roman" w:hAnsi="Times New Roman" w:cs="Times New Roman"/>
          <w:sz w:val="24"/>
          <w:szCs w:val="24"/>
        </w:rPr>
        <w:t xml:space="preserve"> histórica e geográfica</w:t>
      </w:r>
      <w:r w:rsidR="00A625D8">
        <w:rPr>
          <w:rFonts w:ascii="Times New Roman" w:hAnsi="Times New Roman" w:cs="Times New Roman"/>
          <w:sz w:val="24"/>
          <w:szCs w:val="24"/>
        </w:rPr>
        <w:t xml:space="preserve"> </w:t>
      </w:r>
      <w:r w:rsidR="00A625D8" w:rsidRPr="00A625D8">
        <w:rPr>
          <w:rFonts w:ascii="Times New Roman" w:hAnsi="Times New Roman" w:cs="Times New Roman"/>
          <w:i/>
          <w:sz w:val="24"/>
          <w:szCs w:val="24"/>
        </w:rPr>
        <w:t>revisionista</w:t>
      </w:r>
      <w:r w:rsidR="00925079">
        <w:rPr>
          <w:rFonts w:ascii="Times New Roman" w:hAnsi="Times New Roman" w:cs="Times New Roman"/>
          <w:sz w:val="24"/>
          <w:szCs w:val="24"/>
        </w:rPr>
        <w:t>,</w:t>
      </w:r>
      <w:r w:rsidR="00A625D8">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EC15F1">
        <w:rPr>
          <w:rFonts w:ascii="Times New Roman" w:hAnsi="Times New Roman" w:cs="Times New Roman"/>
          <w:sz w:val="24"/>
          <w:szCs w:val="24"/>
        </w:rPr>
        <w:t>visa</w:t>
      </w:r>
      <w:r>
        <w:rPr>
          <w:rFonts w:ascii="Times New Roman" w:hAnsi="Times New Roman" w:cs="Times New Roman"/>
          <w:sz w:val="24"/>
          <w:szCs w:val="24"/>
        </w:rPr>
        <w:t>va</w:t>
      </w:r>
      <w:r w:rsidR="0035745D">
        <w:rPr>
          <w:rFonts w:ascii="Times New Roman" w:hAnsi="Times New Roman" w:cs="Times New Roman"/>
          <w:sz w:val="24"/>
          <w:szCs w:val="24"/>
        </w:rPr>
        <w:t xml:space="preserve"> afastar </w:t>
      </w:r>
      <w:r w:rsidR="00EC15F1">
        <w:rPr>
          <w:rFonts w:ascii="Times New Roman" w:hAnsi="Times New Roman" w:cs="Times New Roman"/>
          <w:sz w:val="24"/>
          <w:szCs w:val="24"/>
        </w:rPr>
        <w:t xml:space="preserve">as possibilidades de </w:t>
      </w:r>
      <w:r w:rsidR="0035745D">
        <w:rPr>
          <w:rFonts w:ascii="Times New Roman" w:hAnsi="Times New Roman" w:cs="Times New Roman"/>
          <w:sz w:val="24"/>
          <w:szCs w:val="24"/>
        </w:rPr>
        <w:t xml:space="preserve">confronto e aproximar as nações </w:t>
      </w:r>
      <w:proofErr w:type="gramStart"/>
      <w:r w:rsidR="0035745D">
        <w:rPr>
          <w:rFonts w:ascii="Times New Roman" w:hAnsi="Times New Roman" w:cs="Times New Roman"/>
          <w:sz w:val="24"/>
          <w:szCs w:val="24"/>
        </w:rPr>
        <w:t>do Prata</w:t>
      </w:r>
      <w:proofErr w:type="gramEnd"/>
      <w:r w:rsidR="0035745D">
        <w:rPr>
          <w:rFonts w:ascii="Times New Roman" w:hAnsi="Times New Roman" w:cs="Times New Roman"/>
          <w:sz w:val="24"/>
          <w:szCs w:val="24"/>
        </w:rPr>
        <w:t xml:space="preserve">, a ser </w:t>
      </w:r>
      <w:r w:rsidR="00BB0B42">
        <w:rPr>
          <w:rFonts w:ascii="Times New Roman" w:hAnsi="Times New Roman" w:cs="Times New Roman"/>
          <w:sz w:val="24"/>
          <w:szCs w:val="24"/>
        </w:rPr>
        <w:t xml:space="preserve">articulada </w:t>
      </w:r>
      <w:r w:rsidR="0035745D">
        <w:rPr>
          <w:rFonts w:ascii="Times New Roman" w:hAnsi="Times New Roman" w:cs="Times New Roman"/>
          <w:sz w:val="24"/>
          <w:szCs w:val="24"/>
        </w:rPr>
        <w:t xml:space="preserve">continuamente </w:t>
      </w:r>
      <w:r w:rsidR="00BB0B42">
        <w:rPr>
          <w:rFonts w:ascii="Times New Roman" w:hAnsi="Times New Roman" w:cs="Times New Roman"/>
          <w:sz w:val="24"/>
          <w:szCs w:val="24"/>
        </w:rPr>
        <w:t>pelo</w:t>
      </w:r>
      <w:r w:rsidR="00925079">
        <w:rPr>
          <w:rFonts w:ascii="Times New Roman" w:hAnsi="Times New Roman" w:cs="Times New Roman"/>
          <w:sz w:val="24"/>
          <w:szCs w:val="24"/>
        </w:rPr>
        <w:t>s</w:t>
      </w:r>
      <w:r w:rsidR="00BB0B42">
        <w:rPr>
          <w:rFonts w:ascii="Times New Roman" w:hAnsi="Times New Roman" w:cs="Times New Roman"/>
          <w:sz w:val="24"/>
          <w:szCs w:val="24"/>
        </w:rPr>
        <w:t xml:space="preserve"> Estado</w:t>
      </w:r>
      <w:r w:rsidR="00925079">
        <w:rPr>
          <w:rFonts w:ascii="Times New Roman" w:hAnsi="Times New Roman" w:cs="Times New Roman"/>
          <w:sz w:val="24"/>
          <w:szCs w:val="24"/>
        </w:rPr>
        <w:t>s da região do Prata</w:t>
      </w:r>
      <w:r w:rsidR="00A625D8">
        <w:rPr>
          <w:rFonts w:ascii="Times New Roman" w:hAnsi="Times New Roman" w:cs="Times New Roman"/>
          <w:sz w:val="24"/>
          <w:szCs w:val="24"/>
        </w:rPr>
        <w:t xml:space="preserve">. </w:t>
      </w:r>
    </w:p>
    <w:p w:rsidR="00962679" w:rsidRDefault="00962679" w:rsidP="00FD348E">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Alguns</w:t>
      </w:r>
      <w:r w:rsidR="00A625D8">
        <w:rPr>
          <w:rFonts w:ascii="Times New Roman" w:hAnsi="Times New Roman" w:cs="Times New Roman"/>
          <w:sz w:val="24"/>
          <w:szCs w:val="24"/>
        </w:rPr>
        <w:t xml:space="preserve"> problema</w:t>
      </w:r>
      <w:r>
        <w:rPr>
          <w:rFonts w:ascii="Times New Roman" w:hAnsi="Times New Roman" w:cs="Times New Roman"/>
          <w:sz w:val="24"/>
          <w:szCs w:val="24"/>
        </w:rPr>
        <w:t>s</w:t>
      </w:r>
      <w:r w:rsidR="00A625D8">
        <w:rPr>
          <w:rFonts w:ascii="Times New Roman" w:hAnsi="Times New Roman" w:cs="Times New Roman"/>
          <w:sz w:val="24"/>
          <w:szCs w:val="24"/>
        </w:rPr>
        <w:t xml:space="preserve"> </w:t>
      </w:r>
      <w:r>
        <w:rPr>
          <w:rFonts w:ascii="Times New Roman" w:hAnsi="Times New Roman" w:cs="Times New Roman"/>
          <w:sz w:val="24"/>
          <w:szCs w:val="24"/>
        </w:rPr>
        <w:t xml:space="preserve">devem ser apresentados ao leitor </w:t>
      </w:r>
      <w:r w:rsidR="008E7AF3">
        <w:rPr>
          <w:rFonts w:ascii="Times New Roman" w:hAnsi="Times New Roman" w:cs="Times New Roman"/>
          <w:sz w:val="24"/>
          <w:szCs w:val="24"/>
        </w:rPr>
        <w:t>para</w:t>
      </w:r>
      <w:r w:rsidR="00A625D8">
        <w:rPr>
          <w:rFonts w:ascii="Times New Roman" w:hAnsi="Times New Roman" w:cs="Times New Roman"/>
          <w:sz w:val="24"/>
          <w:szCs w:val="24"/>
        </w:rPr>
        <w:t xml:space="preserve"> </w:t>
      </w:r>
      <w:r>
        <w:rPr>
          <w:rFonts w:ascii="Times New Roman" w:hAnsi="Times New Roman" w:cs="Times New Roman"/>
          <w:sz w:val="24"/>
          <w:szCs w:val="24"/>
        </w:rPr>
        <w:t xml:space="preserve">que possamos </w:t>
      </w:r>
      <w:r w:rsidR="00A625D8">
        <w:rPr>
          <w:rFonts w:ascii="Times New Roman" w:hAnsi="Times New Roman" w:cs="Times New Roman"/>
          <w:sz w:val="24"/>
          <w:szCs w:val="24"/>
        </w:rPr>
        <w:t xml:space="preserve">explicar a </w:t>
      </w:r>
      <w:r>
        <w:rPr>
          <w:rFonts w:ascii="Times New Roman" w:hAnsi="Times New Roman" w:cs="Times New Roman"/>
          <w:sz w:val="24"/>
          <w:szCs w:val="24"/>
        </w:rPr>
        <w:t xml:space="preserve">relação da </w:t>
      </w:r>
      <w:r w:rsidR="00A625D8">
        <w:rPr>
          <w:rFonts w:ascii="Times New Roman" w:hAnsi="Times New Roman" w:cs="Times New Roman"/>
          <w:sz w:val="24"/>
          <w:szCs w:val="24"/>
        </w:rPr>
        <w:t xml:space="preserve">‘Comissão Revisora’ </w:t>
      </w:r>
      <w:r>
        <w:rPr>
          <w:rFonts w:ascii="Times New Roman" w:hAnsi="Times New Roman" w:cs="Times New Roman"/>
          <w:sz w:val="24"/>
          <w:szCs w:val="24"/>
        </w:rPr>
        <w:t xml:space="preserve">com </w:t>
      </w:r>
      <w:r w:rsidR="00A625D8">
        <w:rPr>
          <w:rFonts w:ascii="Times New Roman" w:hAnsi="Times New Roman" w:cs="Times New Roman"/>
          <w:sz w:val="24"/>
          <w:szCs w:val="24"/>
        </w:rPr>
        <w:t>o</w:t>
      </w:r>
      <w:r w:rsidR="00EC15F1">
        <w:rPr>
          <w:rFonts w:ascii="Times New Roman" w:hAnsi="Times New Roman" w:cs="Times New Roman"/>
          <w:sz w:val="24"/>
          <w:szCs w:val="24"/>
        </w:rPr>
        <w:t>s</w:t>
      </w:r>
      <w:r w:rsidR="00A625D8">
        <w:rPr>
          <w:rFonts w:ascii="Times New Roman" w:hAnsi="Times New Roman" w:cs="Times New Roman"/>
          <w:sz w:val="24"/>
          <w:szCs w:val="24"/>
        </w:rPr>
        <w:t xml:space="preserve"> </w:t>
      </w:r>
      <w:r w:rsidR="00EC15F1">
        <w:rPr>
          <w:rFonts w:ascii="Times New Roman" w:hAnsi="Times New Roman" w:cs="Times New Roman"/>
          <w:sz w:val="24"/>
          <w:szCs w:val="24"/>
        </w:rPr>
        <w:t xml:space="preserve">textos de Rodrigo Octávio e </w:t>
      </w:r>
      <w:r>
        <w:rPr>
          <w:rFonts w:ascii="Times New Roman" w:hAnsi="Times New Roman" w:cs="Times New Roman"/>
          <w:sz w:val="24"/>
          <w:szCs w:val="24"/>
        </w:rPr>
        <w:t xml:space="preserve">depois </w:t>
      </w:r>
      <w:r w:rsidR="00C82CC0">
        <w:rPr>
          <w:rFonts w:ascii="Times New Roman" w:hAnsi="Times New Roman" w:cs="Times New Roman"/>
          <w:sz w:val="24"/>
          <w:szCs w:val="24"/>
        </w:rPr>
        <w:t>concaten</w:t>
      </w:r>
      <w:r>
        <w:rPr>
          <w:rFonts w:ascii="Times New Roman" w:hAnsi="Times New Roman" w:cs="Times New Roman"/>
          <w:sz w:val="24"/>
          <w:szCs w:val="24"/>
        </w:rPr>
        <w:t>á-los</w:t>
      </w:r>
      <w:r w:rsidR="00EC15F1">
        <w:rPr>
          <w:rFonts w:ascii="Times New Roman" w:hAnsi="Times New Roman" w:cs="Times New Roman"/>
          <w:sz w:val="24"/>
          <w:szCs w:val="24"/>
        </w:rPr>
        <w:t xml:space="preserve"> </w:t>
      </w:r>
      <w:r w:rsidR="00C82CC0">
        <w:rPr>
          <w:rFonts w:ascii="Times New Roman" w:hAnsi="Times New Roman" w:cs="Times New Roman"/>
          <w:sz w:val="24"/>
          <w:szCs w:val="24"/>
        </w:rPr>
        <w:t>com</w:t>
      </w:r>
      <w:r w:rsidR="00EC15F1">
        <w:rPr>
          <w:rFonts w:ascii="Times New Roman" w:hAnsi="Times New Roman" w:cs="Times New Roman"/>
          <w:sz w:val="24"/>
          <w:szCs w:val="24"/>
        </w:rPr>
        <w:t xml:space="preserve"> </w:t>
      </w:r>
      <w:r w:rsidR="00C82CC0">
        <w:rPr>
          <w:rFonts w:ascii="Times New Roman" w:hAnsi="Times New Roman" w:cs="Times New Roman"/>
          <w:sz w:val="24"/>
          <w:szCs w:val="24"/>
        </w:rPr>
        <w:t xml:space="preserve">o escrito </w:t>
      </w:r>
      <w:r>
        <w:rPr>
          <w:rFonts w:ascii="Times New Roman" w:hAnsi="Times New Roman" w:cs="Times New Roman"/>
          <w:sz w:val="24"/>
          <w:szCs w:val="24"/>
        </w:rPr>
        <w:t>de</w:t>
      </w:r>
      <w:r w:rsidR="00A625D8">
        <w:rPr>
          <w:rFonts w:ascii="Times New Roman" w:hAnsi="Times New Roman" w:cs="Times New Roman"/>
          <w:sz w:val="24"/>
          <w:szCs w:val="24"/>
        </w:rPr>
        <w:t xml:space="preserve"> Cortesão </w:t>
      </w:r>
      <w:r w:rsidR="00C82CC0">
        <w:rPr>
          <w:rFonts w:ascii="Times New Roman" w:hAnsi="Times New Roman" w:cs="Times New Roman"/>
          <w:sz w:val="24"/>
          <w:szCs w:val="24"/>
        </w:rPr>
        <w:t>em</w:t>
      </w:r>
      <w:r w:rsidR="00A625D8">
        <w:rPr>
          <w:rFonts w:ascii="Times New Roman" w:hAnsi="Times New Roman" w:cs="Times New Roman"/>
          <w:sz w:val="24"/>
          <w:szCs w:val="24"/>
        </w:rPr>
        <w:t xml:space="preserve"> 1956</w:t>
      </w:r>
      <w:r>
        <w:rPr>
          <w:rFonts w:ascii="Times New Roman" w:hAnsi="Times New Roman" w:cs="Times New Roman"/>
          <w:sz w:val="24"/>
          <w:szCs w:val="24"/>
        </w:rPr>
        <w:t>. E</w:t>
      </w:r>
      <w:r w:rsidR="00C82CC0">
        <w:rPr>
          <w:rFonts w:ascii="Times New Roman" w:hAnsi="Times New Roman" w:cs="Times New Roman"/>
          <w:sz w:val="24"/>
          <w:szCs w:val="24"/>
        </w:rPr>
        <w:t>ste último</w:t>
      </w:r>
      <w:r w:rsidR="00A625D8">
        <w:rPr>
          <w:rFonts w:ascii="Times New Roman" w:hAnsi="Times New Roman" w:cs="Times New Roman"/>
          <w:sz w:val="24"/>
          <w:szCs w:val="24"/>
        </w:rPr>
        <w:t xml:space="preserve"> se refere a outro </w:t>
      </w:r>
      <w:r w:rsidR="00A625D8" w:rsidRPr="00A625D8">
        <w:rPr>
          <w:rFonts w:ascii="Times New Roman" w:hAnsi="Times New Roman" w:cs="Times New Roman"/>
          <w:i/>
          <w:sz w:val="24"/>
          <w:szCs w:val="24"/>
        </w:rPr>
        <w:t>revisionismo</w:t>
      </w:r>
      <w:r w:rsidR="00A625D8">
        <w:rPr>
          <w:rFonts w:ascii="Times New Roman" w:hAnsi="Times New Roman" w:cs="Times New Roman"/>
          <w:sz w:val="24"/>
          <w:szCs w:val="24"/>
        </w:rPr>
        <w:t xml:space="preserve">, no caso, aquele que visava </w:t>
      </w:r>
      <w:r w:rsidR="00C82CC0">
        <w:rPr>
          <w:rFonts w:ascii="Times New Roman" w:hAnsi="Times New Roman" w:cs="Times New Roman"/>
          <w:sz w:val="24"/>
          <w:szCs w:val="24"/>
        </w:rPr>
        <w:t xml:space="preserve">na década de 1950 </w:t>
      </w:r>
      <w:r w:rsidR="00A625D8">
        <w:rPr>
          <w:rFonts w:ascii="Times New Roman" w:hAnsi="Times New Roman" w:cs="Times New Roman"/>
          <w:sz w:val="24"/>
          <w:szCs w:val="24"/>
        </w:rPr>
        <w:t>rever o</w:t>
      </w:r>
      <w:r w:rsidR="00C82CC0">
        <w:rPr>
          <w:rFonts w:ascii="Times New Roman" w:hAnsi="Times New Roman" w:cs="Times New Roman"/>
          <w:sz w:val="24"/>
          <w:szCs w:val="24"/>
        </w:rPr>
        <w:t>s</w:t>
      </w:r>
      <w:r w:rsidR="00EC15F1">
        <w:rPr>
          <w:rFonts w:ascii="Times New Roman" w:hAnsi="Times New Roman" w:cs="Times New Roman"/>
          <w:sz w:val="24"/>
          <w:szCs w:val="24"/>
        </w:rPr>
        <w:t xml:space="preserve"> </w:t>
      </w:r>
      <w:r w:rsidR="00A625D8">
        <w:rPr>
          <w:rFonts w:ascii="Times New Roman" w:hAnsi="Times New Roman" w:cs="Times New Roman"/>
          <w:sz w:val="24"/>
          <w:szCs w:val="24"/>
        </w:rPr>
        <w:t>conteúdo</w:t>
      </w:r>
      <w:r w:rsidR="00C82CC0">
        <w:rPr>
          <w:rFonts w:ascii="Times New Roman" w:hAnsi="Times New Roman" w:cs="Times New Roman"/>
          <w:sz w:val="24"/>
          <w:szCs w:val="24"/>
        </w:rPr>
        <w:t>s</w:t>
      </w:r>
      <w:r w:rsidR="00A625D8">
        <w:rPr>
          <w:rFonts w:ascii="Times New Roman" w:hAnsi="Times New Roman" w:cs="Times New Roman"/>
          <w:sz w:val="24"/>
          <w:szCs w:val="24"/>
        </w:rPr>
        <w:t xml:space="preserve"> historiográficos </w:t>
      </w:r>
      <w:r w:rsidR="00EC15F1">
        <w:rPr>
          <w:rFonts w:ascii="Times New Roman" w:hAnsi="Times New Roman" w:cs="Times New Roman"/>
          <w:sz w:val="24"/>
          <w:szCs w:val="24"/>
        </w:rPr>
        <w:t>e geográfico</w:t>
      </w:r>
      <w:r w:rsidR="00C82CC0">
        <w:rPr>
          <w:rFonts w:ascii="Times New Roman" w:hAnsi="Times New Roman" w:cs="Times New Roman"/>
          <w:sz w:val="24"/>
          <w:szCs w:val="24"/>
        </w:rPr>
        <w:t>s</w:t>
      </w:r>
      <w:r w:rsidR="00EC15F1">
        <w:rPr>
          <w:rFonts w:ascii="Times New Roman" w:hAnsi="Times New Roman" w:cs="Times New Roman"/>
          <w:sz w:val="24"/>
          <w:szCs w:val="24"/>
        </w:rPr>
        <w:t xml:space="preserve"> </w:t>
      </w:r>
      <w:r w:rsidR="00A625D8">
        <w:rPr>
          <w:rFonts w:ascii="Times New Roman" w:hAnsi="Times New Roman" w:cs="Times New Roman"/>
          <w:sz w:val="24"/>
          <w:szCs w:val="24"/>
        </w:rPr>
        <w:t>já sedimentado</w:t>
      </w:r>
      <w:r w:rsidR="00C82CC0">
        <w:rPr>
          <w:rFonts w:ascii="Times New Roman" w:hAnsi="Times New Roman" w:cs="Times New Roman"/>
          <w:sz w:val="24"/>
          <w:szCs w:val="24"/>
        </w:rPr>
        <w:t>s</w:t>
      </w:r>
      <w:r w:rsidR="00A625D8">
        <w:rPr>
          <w:rFonts w:ascii="Times New Roman" w:hAnsi="Times New Roman" w:cs="Times New Roman"/>
          <w:sz w:val="24"/>
          <w:szCs w:val="24"/>
        </w:rPr>
        <w:t xml:space="preserve"> na região </w:t>
      </w:r>
      <w:proofErr w:type="gramStart"/>
      <w:r w:rsidR="00A625D8">
        <w:rPr>
          <w:rFonts w:ascii="Times New Roman" w:hAnsi="Times New Roman" w:cs="Times New Roman"/>
          <w:sz w:val="24"/>
          <w:szCs w:val="24"/>
        </w:rPr>
        <w:t>do Prata</w:t>
      </w:r>
      <w:proofErr w:type="gramEnd"/>
      <w:r w:rsidR="00A625D8">
        <w:rPr>
          <w:rFonts w:ascii="Times New Roman" w:hAnsi="Times New Roman" w:cs="Times New Roman"/>
          <w:sz w:val="24"/>
          <w:szCs w:val="24"/>
        </w:rPr>
        <w:t xml:space="preserve"> </w:t>
      </w:r>
      <w:r w:rsidR="00C82CC0">
        <w:rPr>
          <w:rFonts w:ascii="Times New Roman" w:hAnsi="Times New Roman" w:cs="Times New Roman"/>
          <w:sz w:val="24"/>
          <w:szCs w:val="24"/>
        </w:rPr>
        <w:t xml:space="preserve">após </w:t>
      </w:r>
      <w:r w:rsidR="00501A13">
        <w:rPr>
          <w:rFonts w:ascii="Times New Roman" w:hAnsi="Times New Roman" w:cs="Times New Roman"/>
          <w:sz w:val="24"/>
          <w:szCs w:val="24"/>
        </w:rPr>
        <w:t>a criação</w:t>
      </w:r>
      <w:r w:rsidR="00D114DE">
        <w:rPr>
          <w:rFonts w:ascii="Times New Roman" w:hAnsi="Times New Roman" w:cs="Times New Roman"/>
          <w:sz w:val="24"/>
          <w:szCs w:val="24"/>
        </w:rPr>
        <w:t xml:space="preserve"> das comissões revisoras argentina e brasileira.</w:t>
      </w:r>
      <w:r w:rsidR="00501A13">
        <w:rPr>
          <w:rFonts w:ascii="Times New Roman" w:hAnsi="Times New Roman" w:cs="Times New Roman"/>
          <w:sz w:val="24"/>
          <w:szCs w:val="24"/>
        </w:rPr>
        <w:t xml:space="preserve"> </w:t>
      </w:r>
    </w:p>
    <w:p w:rsidR="00962679" w:rsidRDefault="00962679" w:rsidP="00962679">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Por um lado, </w:t>
      </w:r>
      <w:r w:rsidRPr="00D114DE">
        <w:rPr>
          <w:rFonts w:ascii="Times New Roman" w:hAnsi="Times New Roman" w:cs="Times New Roman"/>
          <w:sz w:val="24"/>
          <w:szCs w:val="24"/>
        </w:rPr>
        <w:t xml:space="preserve">o artigo </w:t>
      </w:r>
      <w:r>
        <w:rPr>
          <w:rFonts w:ascii="Times New Roman" w:hAnsi="Times New Roman" w:cs="Times New Roman"/>
          <w:sz w:val="24"/>
          <w:szCs w:val="24"/>
        </w:rPr>
        <w:t xml:space="preserve">de Rodrigo Octávio </w:t>
      </w:r>
      <w:r w:rsidRPr="00D114DE">
        <w:rPr>
          <w:rFonts w:ascii="Times New Roman" w:hAnsi="Times New Roman" w:cs="Times New Roman"/>
          <w:sz w:val="24"/>
          <w:szCs w:val="24"/>
        </w:rPr>
        <w:t xml:space="preserve">publicado na </w:t>
      </w:r>
      <w:r w:rsidRPr="008751A1">
        <w:rPr>
          <w:rFonts w:ascii="Times New Roman" w:hAnsi="Times New Roman" w:cs="Times New Roman"/>
          <w:i/>
          <w:sz w:val="24"/>
          <w:szCs w:val="24"/>
        </w:rPr>
        <w:t>Revista do IHGB</w:t>
      </w:r>
      <w:r w:rsidRPr="00D114DE">
        <w:rPr>
          <w:rFonts w:ascii="Times New Roman" w:hAnsi="Times New Roman" w:cs="Times New Roman"/>
          <w:sz w:val="24"/>
          <w:szCs w:val="24"/>
        </w:rPr>
        <w:t xml:space="preserve"> de 1941 endoss</w:t>
      </w:r>
      <w:r>
        <w:rPr>
          <w:rFonts w:ascii="Times New Roman" w:hAnsi="Times New Roman" w:cs="Times New Roman"/>
          <w:sz w:val="24"/>
          <w:szCs w:val="24"/>
        </w:rPr>
        <w:t>ava,</w:t>
      </w:r>
      <w:r w:rsidRPr="00D114DE">
        <w:rPr>
          <w:rFonts w:ascii="Times New Roman" w:hAnsi="Times New Roman" w:cs="Times New Roman"/>
          <w:sz w:val="24"/>
          <w:szCs w:val="24"/>
        </w:rPr>
        <w:t xml:space="preserve"> em </w:t>
      </w:r>
      <w:r>
        <w:rPr>
          <w:rFonts w:ascii="Times New Roman" w:hAnsi="Times New Roman" w:cs="Times New Roman"/>
          <w:sz w:val="24"/>
          <w:szCs w:val="24"/>
        </w:rPr>
        <w:t>grande medida,</w:t>
      </w:r>
      <w:r w:rsidRPr="00D114DE">
        <w:rPr>
          <w:rFonts w:ascii="Times New Roman" w:hAnsi="Times New Roman" w:cs="Times New Roman"/>
          <w:sz w:val="24"/>
          <w:szCs w:val="24"/>
        </w:rPr>
        <w:t xml:space="preserve"> as premissas de atuação da</w:t>
      </w:r>
      <w:r>
        <w:rPr>
          <w:rFonts w:ascii="Times New Roman" w:hAnsi="Times New Roman" w:cs="Times New Roman"/>
          <w:sz w:val="24"/>
          <w:szCs w:val="24"/>
        </w:rPr>
        <w:t xml:space="preserve"> ‘C</w:t>
      </w:r>
      <w:r w:rsidRPr="00D114DE">
        <w:rPr>
          <w:rFonts w:ascii="Times New Roman" w:hAnsi="Times New Roman" w:cs="Times New Roman"/>
          <w:sz w:val="24"/>
          <w:szCs w:val="24"/>
        </w:rPr>
        <w:t>omiss</w:t>
      </w:r>
      <w:r>
        <w:rPr>
          <w:rFonts w:ascii="Times New Roman" w:hAnsi="Times New Roman" w:cs="Times New Roman"/>
          <w:sz w:val="24"/>
          <w:szCs w:val="24"/>
        </w:rPr>
        <w:t>ão</w:t>
      </w:r>
      <w:r w:rsidRPr="00D114DE">
        <w:rPr>
          <w:rFonts w:ascii="Times New Roman" w:hAnsi="Times New Roman" w:cs="Times New Roman"/>
          <w:sz w:val="24"/>
          <w:szCs w:val="24"/>
        </w:rPr>
        <w:t xml:space="preserve"> </w:t>
      </w:r>
      <w:r>
        <w:rPr>
          <w:rFonts w:ascii="Times New Roman" w:hAnsi="Times New Roman" w:cs="Times New Roman"/>
          <w:sz w:val="24"/>
          <w:szCs w:val="24"/>
        </w:rPr>
        <w:t>R</w:t>
      </w:r>
      <w:r w:rsidRPr="00D114DE">
        <w:rPr>
          <w:rFonts w:ascii="Times New Roman" w:hAnsi="Times New Roman" w:cs="Times New Roman"/>
          <w:sz w:val="24"/>
          <w:szCs w:val="24"/>
        </w:rPr>
        <w:t>evisora</w:t>
      </w:r>
      <w:r>
        <w:rPr>
          <w:rFonts w:ascii="Times New Roman" w:hAnsi="Times New Roman" w:cs="Times New Roman"/>
          <w:sz w:val="24"/>
          <w:szCs w:val="24"/>
        </w:rPr>
        <w:t>’ brasileira</w:t>
      </w:r>
      <w:r w:rsidRPr="00D114DE">
        <w:rPr>
          <w:rFonts w:ascii="Times New Roman" w:hAnsi="Times New Roman" w:cs="Times New Roman"/>
          <w:sz w:val="24"/>
          <w:szCs w:val="24"/>
        </w:rPr>
        <w:t>,</w:t>
      </w:r>
      <w:r>
        <w:rPr>
          <w:rFonts w:ascii="Times New Roman" w:hAnsi="Times New Roman" w:cs="Times New Roman"/>
          <w:sz w:val="24"/>
          <w:szCs w:val="24"/>
        </w:rPr>
        <w:t xml:space="preserve"> mas, inaugurava brechas que seriam exploradas pelas produções chauvinistas e, depois, pelos defensores do alinhamento com os Estados Unidos. Estes últimos, no período da Guerra Fria, explicavam esse alinhamento junto ao posicionamento do Brasil como a potência regional da América do Sul, por meio da ideia de que isto fora possibilitado por uma ‘aliança não escrita’ com os Estados Unidos e, na continuidade da política do Império, que fora reafirmada pelo Barão do Rio Branco (PEIXOTO, 2011).</w:t>
      </w:r>
    </w:p>
    <w:p w:rsidR="004409BA" w:rsidRDefault="00962679" w:rsidP="005B15D0">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Por outro lado, outro m</w:t>
      </w:r>
      <w:r w:rsidR="00501A13">
        <w:rPr>
          <w:rFonts w:ascii="Times New Roman" w:hAnsi="Times New Roman" w:cs="Times New Roman"/>
          <w:sz w:val="24"/>
          <w:szCs w:val="24"/>
        </w:rPr>
        <w:t xml:space="preserve">ovimento semelhante </w:t>
      </w:r>
      <w:r>
        <w:rPr>
          <w:rFonts w:ascii="Times New Roman" w:hAnsi="Times New Roman" w:cs="Times New Roman"/>
          <w:sz w:val="24"/>
          <w:szCs w:val="24"/>
        </w:rPr>
        <w:t xml:space="preserve">no metajogo </w:t>
      </w:r>
      <w:r w:rsidR="00501A13">
        <w:rPr>
          <w:rFonts w:ascii="Times New Roman" w:hAnsi="Times New Roman" w:cs="Times New Roman"/>
          <w:sz w:val="24"/>
          <w:szCs w:val="24"/>
        </w:rPr>
        <w:t>acontece</w:t>
      </w:r>
      <w:r>
        <w:rPr>
          <w:rFonts w:ascii="Times New Roman" w:hAnsi="Times New Roman" w:cs="Times New Roman"/>
          <w:sz w:val="24"/>
          <w:szCs w:val="24"/>
        </w:rPr>
        <w:t>ria</w:t>
      </w:r>
      <w:r w:rsidR="00501A13">
        <w:rPr>
          <w:rFonts w:ascii="Times New Roman" w:hAnsi="Times New Roman" w:cs="Times New Roman"/>
          <w:sz w:val="24"/>
          <w:szCs w:val="24"/>
        </w:rPr>
        <w:t xml:space="preserve"> também n</w:t>
      </w:r>
      <w:r>
        <w:rPr>
          <w:rFonts w:ascii="Times New Roman" w:hAnsi="Times New Roman" w:cs="Times New Roman"/>
          <w:sz w:val="24"/>
          <w:szCs w:val="24"/>
        </w:rPr>
        <w:t>a</w:t>
      </w:r>
      <w:r w:rsidR="00501A13">
        <w:rPr>
          <w:rFonts w:ascii="Times New Roman" w:hAnsi="Times New Roman" w:cs="Times New Roman"/>
          <w:sz w:val="24"/>
          <w:szCs w:val="24"/>
        </w:rPr>
        <w:t xml:space="preserve"> </w:t>
      </w:r>
      <w:r>
        <w:rPr>
          <w:rFonts w:ascii="Times New Roman" w:hAnsi="Times New Roman" w:cs="Times New Roman"/>
          <w:sz w:val="24"/>
          <w:szCs w:val="24"/>
        </w:rPr>
        <w:t>A</w:t>
      </w:r>
      <w:r w:rsidR="00501A13">
        <w:rPr>
          <w:rFonts w:ascii="Times New Roman" w:hAnsi="Times New Roman" w:cs="Times New Roman"/>
          <w:sz w:val="24"/>
          <w:szCs w:val="24"/>
        </w:rPr>
        <w:t>rgentin</w:t>
      </w:r>
      <w:r>
        <w:rPr>
          <w:rFonts w:ascii="Times New Roman" w:hAnsi="Times New Roman" w:cs="Times New Roman"/>
          <w:sz w:val="24"/>
          <w:szCs w:val="24"/>
        </w:rPr>
        <w:t>a</w:t>
      </w:r>
      <w:r w:rsidR="00501A13">
        <w:rPr>
          <w:rFonts w:ascii="Times New Roman" w:hAnsi="Times New Roman" w:cs="Times New Roman"/>
          <w:sz w:val="24"/>
          <w:szCs w:val="24"/>
        </w:rPr>
        <w:t xml:space="preserve">, na medida em que </w:t>
      </w:r>
      <w:r w:rsidR="008E7AF3">
        <w:rPr>
          <w:rFonts w:ascii="Times New Roman" w:hAnsi="Times New Roman" w:cs="Times New Roman"/>
          <w:sz w:val="24"/>
          <w:szCs w:val="24"/>
        </w:rPr>
        <w:t xml:space="preserve">no início da década de 1950 o Ministério da Educação daquele país buscava a criação de uma comissão para revisar a atuação política de Juan Manuel de Rosas, contra a qual se opôs a </w:t>
      </w:r>
      <w:r w:rsidR="008E7AF3" w:rsidRPr="008E7AF3">
        <w:rPr>
          <w:rFonts w:ascii="Times New Roman" w:hAnsi="Times New Roman" w:cs="Times New Roman"/>
          <w:i/>
          <w:sz w:val="24"/>
          <w:szCs w:val="24"/>
        </w:rPr>
        <w:t xml:space="preserve">Academia Nacional de </w:t>
      </w:r>
      <w:proofErr w:type="gramStart"/>
      <w:r w:rsidR="008E7AF3" w:rsidRPr="008E7AF3">
        <w:rPr>
          <w:rFonts w:ascii="Times New Roman" w:hAnsi="Times New Roman" w:cs="Times New Roman"/>
          <w:i/>
          <w:sz w:val="24"/>
          <w:szCs w:val="24"/>
        </w:rPr>
        <w:t>la</w:t>
      </w:r>
      <w:proofErr w:type="gramEnd"/>
      <w:r w:rsidR="008E7AF3" w:rsidRPr="008E7AF3">
        <w:rPr>
          <w:rFonts w:ascii="Times New Roman" w:hAnsi="Times New Roman" w:cs="Times New Roman"/>
          <w:i/>
          <w:sz w:val="24"/>
          <w:szCs w:val="24"/>
        </w:rPr>
        <w:t xml:space="preserve"> Historia</w:t>
      </w:r>
      <w:r w:rsidR="008E7AF3">
        <w:rPr>
          <w:rFonts w:ascii="Times New Roman" w:hAnsi="Times New Roman" w:cs="Times New Roman"/>
          <w:sz w:val="24"/>
          <w:szCs w:val="24"/>
        </w:rPr>
        <w:t>, sob o argumento de que a história argentina já era alvo de uma “</w:t>
      </w:r>
      <w:r w:rsidR="008E7AF3" w:rsidRPr="004409BA">
        <w:rPr>
          <w:rFonts w:ascii="Times New Roman" w:hAnsi="Times New Roman" w:cs="Times New Roman"/>
          <w:i/>
          <w:sz w:val="24"/>
          <w:szCs w:val="24"/>
        </w:rPr>
        <w:t>verdadeira</w:t>
      </w:r>
      <w:r w:rsidR="008E7AF3">
        <w:rPr>
          <w:rFonts w:ascii="Times New Roman" w:hAnsi="Times New Roman" w:cs="Times New Roman"/>
          <w:sz w:val="24"/>
          <w:szCs w:val="24"/>
        </w:rPr>
        <w:t xml:space="preserve"> revisão histórica</w:t>
      </w:r>
      <w:r w:rsidR="004409BA">
        <w:rPr>
          <w:rFonts w:ascii="Times New Roman" w:hAnsi="Times New Roman" w:cs="Times New Roman"/>
          <w:sz w:val="24"/>
          <w:szCs w:val="24"/>
        </w:rPr>
        <w:t xml:space="preserve"> [nosso grifo]</w:t>
      </w:r>
      <w:r w:rsidR="008E7AF3">
        <w:rPr>
          <w:rFonts w:ascii="Times New Roman" w:hAnsi="Times New Roman" w:cs="Times New Roman"/>
          <w:sz w:val="24"/>
          <w:szCs w:val="24"/>
        </w:rPr>
        <w:t>” (R</w:t>
      </w:r>
      <w:r>
        <w:rPr>
          <w:rFonts w:ascii="Times New Roman" w:hAnsi="Times New Roman" w:cs="Times New Roman"/>
          <w:sz w:val="24"/>
          <w:szCs w:val="24"/>
        </w:rPr>
        <w:t>ODRÍGUEZ</w:t>
      </w:r>
      <w:r w:rsidR="008E7AF3">
        <w:rPr>
          <w:rFonts w:ascii="Times New Roman" w:hAnsi="Times New Roman" w:cs="Times New Roman"/>
          <w:sz w:val="24"/>
          <w:szCs w:val="24"/>
        </w:rPr>
        <w:t xml:space="preserve">, </w:t>
      </w:r>
      <w:r>
        <w:rPr>
          <w:rFonts w:ascii="Times New Roman" w:hAnsi="Times New Roman" w:cs="Times New Roman"/>
          <w:sz w:val="24"/>
          <w:szCs w:val="24"/>
        </w:rPr>
        <w:t>2001, 62)</w:t>
      </w:r>
      <w:r w:rsidR="008E7AF3">
        <w:rPr>
          <w:rFonts w:ascii="Times New Roman" w:hAnsi="Times New Roman" w:cs="Times New Roman"/>
          <w:sz w:val="24"/>
          <w:szCs w:val="24"/>
        </w:rPr>
        <w:t xml:space="preserve">. </w:t>
      </w:r>
      <w:r>
        <w:rPr>
          <w:rFonts w:ascii="Times New Roman" w:hAnsi="Times New Roman" w:cs="Times New Roman"/>
          <w:sz w:val="24"/>
          <w:szCs w:val="24"/>
        </w:rPr>
        <w:t xml:space="preserve">Os defensores do novo revisionismo apontavam que a época de Rosas deveria ser valorizada </w:t>
      </w:r>
      <w:r w:rsidR="004409BA">
        <w:rPr>
          <w:rFonts w:ascii="Times New Roman" w:hAnsi="Times New Roman" w:cs="Times New Roman"/>
          <w:sz w:val="24"/>
          <w:szCs w:val="24"/>
        </w:rPr>
        <w:t xml:space="preserve">exatamente </w:t>
      </w:r>
      <w:r>
        <w:rPr>
          <w:rFonts w:ascii="Times New Roman" w:hAnsi="Times New Roman" w:cs="Times New Roman"/>
          <w:sz w:val="24"/>
          <w:szCs w:val="24"/>
        </w:rPr>
        <w:lastRenderedPageBreak/>
        <w:t>p</w:t>
      </w:r>
      <w:r w:rsidR="004409BA">
        <w:rPr>
          <w:rFonts w:ascii="Times New Roman" w:hAnsi="Times New Roman" w:cs="Times New Roman"/>
          <w:sz w:val="24"/>
          <w:szCs w:val="24"/>
        </w:rPr>
        <w:t xml:space="preserve">ela </w:t>
      </w:r>
      <w:r>
        <w:rPr>
          <w:rFonts w:ascii="Times New Roman" w:hAnsi="Times New Roman" w:cs="Times New Roman"/>
          <w:sz w:val="24"/>
          <w:szCs w:val="24"/>
        </w:rPr>
        <w:t>oposição ao domínio estrangeiro e pela defesa dos interesses nacionais</w:t>
      </w:r>
      <w:r w:rsidR="004409BA">
        <w:rPr>
          <w:rFonts w:ascii="Times New Roman" w:hAnsi="Times New Roman" w:cs="Times New Roman"/>
          <w:sz w:val="24"/>
          <w:szCs w:val="24"/>
        </w:rPr>
        <w:t xml:space="preserve"> contra a dependência econômica e as classes econômicas que buscavam </w:t>
      </w:r>
      <w:proofErr w:type="gramStart"/>
      <w:r w:rsidR="004409BA">
        <w:rPr>
          <w:rFonts w:ascii="Times New Roman" w:hAnsi="Times New Roman" w:cs="Times New Roman"/>
          <w:sz w:val="24"/>
          <w:szCs w:val="24"/>
        </w:rPr>
        <w:t>seu modelos</w:t>
      </w:r>
      <w:proofErr w:type="gramEnd"/>
      <w:r w:rsidR="004409BA">
        <w:rPr>
          <w:rFonts w:ascii="Times New Roman" w:hAnsi="Times New Roman" w:cs="Times New Roman"/>
          <w:sz w:val="24"/>
          <w:szCs w:val="24"/>
        </w:rPr>
        <w:t xml:space="preserve"> no exterior (RODR</w:t>
      </w:r>
      <w:r w:rsidR="006B5F22">
        <w:rPr>
          <w:rFonts w:ascii="Times New Roman" w:hAnsi="Times New Roman" w:cs="Times New Roman"/>
          <w:sz w:val="24"/>
          <w:szCs w:val="24"/>
        </w:rPr>
        <w:t>Í</w:t>
      </w:r>
      <w:r w:rsidR="004409BA">
        <w:rPr>
          <w:rFonts w:ascii="Times New Roman" w:hAnsi="Times New Roman" w:cs="Times New Roman"/>
          <w:sz w:val="24"/>
          <w:szCs w:val="24"/>
        </w:rPr>
        <w:t>GUEZ, 2001, 58).</w:t>
      </w:r>
    </w:p>
    <w:p w:rsidR="00AC150D" w:rsidRDefault="008421EE" w:rsidP="005B15D0">
      <w:pPr>
        <w:autoSpaceDE w:val="0"/>
        <w:autoSpaceDN w:val="0"/>
        <w:adjustRightInd w:val="0"/>
        <w:spacing w:before="0" w:beforeAutospacing="0" w:after="0" w:afterAutospacing="0" w:line="360" w:lineRule="auto"/>
        <w:rPr>
          <w:rFonts w:ascii="Times New Roman" w:hAnsi="Times New Roman" w:cs="Times New Roman"/>
          <w:sz w:val="24"/>
          <w:szCs w:val="24"/>
        </w:rPr>
      </w:pPr>
      <w:r w:rsidRPr="00475368">
        <w:rPr>
          <w:rFonts w:ascii="Times New Roman" w:hAnsi="Times New Roman" w:cs="Times New Roman"/>
          <w:sz w:val="24"/>
          <w:szCs w:val="24"/>
        </w:rPr>
        <w:t>Por conseguinte</w:t>
      </w:r>
      <w:r w:rsidR="00BB0B42" w:rsidRPr="00475368">
        <w:rPr>
          <w:rFonts w:ascii="Times New Roman" w:hAnsi="Times New Roman" w:cs="Times New Roman"/>
          <w:sz w:val="24"/>
          <w:szCs w:val="24"/>
        </w:rPr>
        <w:t xml:space="preserve">, </w:t>
      </w:r>
      <w:r w:rsidRPr="00475368">
        <w:rPr>
          <w:rFonts w:ascii="Times New Roman" w:hAnsi="Times New Roman" w:cs="Times New Roman"/>
          <w:sz w:val="24"/>
          <w:szCs w:val="24"/>
        </w:rPr>
        <w:t xml:space="preserve">nossa intenção é demonstrar </w:t>
      </w:r>
      <w:r w:rsidR="00BB0B42" w:rsidRPr="00475368">
        <w:rPr>
          <w:rFonts w:ascii="Times New Roman" w:hAnsi="Times New Roman" w:cs="Times New Roman"/>
          <w:sz w:val="24"/>
          <w:szCs w:val="24"/>
        </w:rPr>
        <w:t xml:space="preserve">que </w:t>
      </w:r>
      <w:r w:rsidRPr="00475368">
        <w:rPr>
          <w:rFonts w:ascii="Times New Roman" w:hAnsi="Times New Roman" w:cs="Times New Roman"/>
          <w:sz w:val="24"/>
          <w:szCs w:val="24"/>
        </w:rPr>
        <w:t xml:space="preserve">houve </w:t>
      </w:r>
      <w:r w:rsidR="0079104D" w:rsidRPr="00475368">
        <w:rPr>
          <w:rFonts w:ascii="Times New Roman" w:hAnsi="Times New Roman" w:cs="Times New Roman"/>
          <w:sz w:val="24"/>
          <w:szCs w:val="24"/>
        </w:rPr>
        <w:t>a</w:t>
      </w:r>
      <w:r w:rsidR="0079104D" w:rsidRPr="00475368">
        <w:rPr>
          <w:rFonts w:ascii="Times New Roman" w:hAnsi="Times New Roman" w:cs="Times New Roman"/>
          <w:i/>
          <w:sz w:val="24"/>
          <w:szCs w:val="24"/>
        </w:rPr>
        <w:t xml:space="preserve"> </w:t>
      </w:r>
      <w:r w:rsidR="00F5756D" w:rsidRPr="00475368">
        <w:rPr>
          <w:rFonts w:ascii="Times New Roman" w:hAnsi="Times New Roman" w:cs="Times New Roman"/>
          <w:i/>
          <w:sz w:val="24"/>
          <w:szCs w:val="24"/>
        </w:rPr>
        <w:t>oportunidade</w:t>
      </w:r>
      <w:r w:rsidR="0079104D" w:rsidRPr="00475368">
        <w:rPr>
          <w:rFonts w:ascii="Times New Roman" w:hAnsi="Times New Roman" w:cs="Times New Roman"/>
          <w:sz w:val="24"/>
          <w:szCs w:val="24"/>
        </w:rPr>
        <w:t xml:space="preserve"> d</w:t>
      </w:r>
      <w:r w:rsidR="00F5756D" w:rsidRPr="00475368">
        <w:rPr>
          <w:rFonts w:ascii="Times New Roman" w:hAnsi="Times New Roman" w:cs="Times New Roman"/>
          <w:sz w:val="24"/>
          <w:szCs w:val="24"/>
        </w:rPr>
        <w:t xml:space="preserve">e </w:t>
      </w:r>
      <w:r w:rsidR="00DC3E72" w:rsidRPr="00475368">
        <w:rPr>
          <w:rFonts w:ascii="Times New Roman" w:hAnsi="Times New Roman" w:cs="Times New Roman"/>
          <w:sz w:val="24"/>
          <w:szCs w:val="24"/>
        </w:rPr>
        <w:t xml:space="preserve">se </w:t>
      </w:r>
      <w:r w:rsidR="00F5756D" w:rsidRPr="00475368">
        <w:rPr>
          <w:rFonts w:ascii="Times New Roman" w:hAnsi="Times New Roman" w:cs="Times New Roman"/>
          <w:sz w:val="24"/>
          <w:szCs w:val="24"/>
        </w:rPr>
        <w:t>celebrar</w:t>
      </w:r>
      <w:r w:rsidR="00DC3E72" w:rsidRPr="00475368">
        <w:rPr>
          <w:rFonts w:ascii="Times New Roman" w:hAnsi="Times New Roman" w:cs="Times New Roman"/>
          <w:sz w:val="24"/>
          <w:szCs w:val="24"/>
        </w:rPr>
        <w:t>,</w:t>
      </w:r>
      <w:r w:rsidR="00F5756D" w:rsidRPr="00475368">
        <w:rPr>
          <w:rFonts w:ascii="Times New Roman" w:hAnsi="Times New Roman" w:cs="Times New Roman"/>
          <w:sz w:val="24"/>
          <w:szCs w:val="24"/>
        </w:rPr>
        <w:t xml:space="preserve"> </w:t>
      </w:r>
      <w:r w:rsidRPr="00475368">
        <w:rPr>
          <w:rFonts w:ascii="Times New Roman" w:hAnsi="Times New Roman" w:cs="Times New Roman"/>
          <w:sz w:val="24"/>
          <w:szCs w:val="24"/>
        </w:rPr>
        <w:t>não apenas o C</w:t>
      </w:r>
      <w:r w:rsidR="00BB0B42" w:rsidRPr="00475368">
        <w:rPr>
          <w:rFonts w:ascii="Times New Roman" w:hAnsi="Times New Roman" w:cs="Times New Roman"/>
          <w:sz w:val="24"/>
          <w:szCs w:val="24"/>
        </w:rPr>
        <w:t>onvênio de 1933</w:t>
      </w:r>
      <w:r w:rsidRPr="00475368">
        <w:rPr>
          <w:rFonts w:ascii="Times New Roman" w:hAnsi="Times New Roman" w:cs="Times New Roman"/>
          <w:sz w:val="24"/>
          <w:szCs w:val="24"/>
        </w:rPr>
        <w:t xml:space="preserve"> com a Argentina, mas também o Convênio</w:t>
      </w:r>
      <w:r w:rsidR="00DC3E72" w:rsidRPr="00475368">
        <w:rPr>
          <w:rFonts w:ascii="Times New Roman" w:hAnsi="Times New Roman" w:cs="Times New Roman"/>
          <w:sz w:val="24"/>
          <w:szCs w:val="24"/>
        </w:rPr>
        <w:t xml:space="preserve"> de 1933 com o Uruguai</w:t>
      </w:r>
      <w:r w:rsidR="00FD348E" w:rsidRPr="00475368">
        <w:rPr>
          <w:rFonts w:ascii="Times New Roman" w:hAnsi="Times New Roman" w:cs="Times New Roman"/>
          <w:sz w:val="24"/>
          <w:szCs w:val="24"/>
        </w:rPr>
        <w:t xml:space="preserve"> e</w:t>
      </w:r>
      <w:r w:rsidR="003B6398" w:rsidRPr="00475368">
        <w:rPr>
          <w:rFonts w:ascii="Times New Roman" w:hAnsi="Times New Roman" w:cs="Times New Roman"/>
          <w:sz w:val="24"/>
          <w:szCs w:val="24"/>
        </w:rPr>
        <w:t>,</w:t>
      </w:r>
      <w:r w:rsidRPr="00475368">
        <w:rPr>
          <w:rFonts w:ascii="Times New Roman" w:hAnsi="Times New Roman" w:cs="Times New Roman"/>
          <w:sz w:val="24"/>
          <w:szCs w:val="24"/>
        </w:rPr>
        <w:t xml:space="preserve"> </w:t>
      </w:r>
      <w:r w:rsidR="00DC3E72" w:rsidRPr="00475368">
        <w:rPr>
          <w:rFonts w:ascii="Times New Roman" w:hAnsi="Times New Roman" w:cs="Times New Roman"/>
          <w:sz w:val="24"/>
          <w:szCs w:val="24"/>
        </w:rPr>
        <w:t xml:space="preserve">que </w:t>
      </w:r>
      <w:r w:rsidR="00925079" w:rsidRPr="00475368">
        <w:rPr>
          <w:rFonts w:ascii="Times New Roman" w:hAnsi="Times New Roman" w:cs="Times New Roman"/>
          <w:sz w:val="24"/>
          <w:szCs w:val="24"/>
        </w:rPr>
        <w:t>os dois</w:t>
      </w:r>
      <w:r w:rsidR="00DC3E72" w:rsidRPr="00475368">
        <w:rPr>
          <w:rFonts w:ascii="Times New Roman" w:hAnsi="Times New Roman" w:cs="Times New Roman"/>
          <w:sz w:val="24"/>
          <w:szCs w:val="24"/>
        </w:rPr>
        <w:t xml:space="preserve"> </w:t>
      </w:r>
      <w:r w:rsidR="003B6398" w:rsidRPr="00475368">
        <w:rPr>
          <w:rFonts w:ascii="Times New Roman" w:hAnsi="Times New Roman" w:cs="Times New Roman"/>
          <w:sz w:val="24"/>
          <w:szCs w:val="24"/>
        </w:rPr>
        <w:t xml:space="preserve">convênios </w:t>
      </w:r>
      <w:r w:rsidR="00DC3E72" w:rsidRPr="00475368">
        <w:rPr>
          <w:rFonts w:ascii="Times New Roman" w:hAnsi="Times New Roman" w:cs="Times New Roman"/>
          <w:sz w:val="24"/>
          <w:szCs w:val="24"/>
        </w:rPr>
        <w:t>mais celebra</w:t>
      </w:r>
      <w:r w:rsidR="003B6398" w:rsidRPr="00475368">
        <w:rPr>
          <w:rFonts w:ascii="Times New Roman" w:hAnsi="Times New Roman" w:cs="Times New Roman"/>
          <w:sz w:val="24"/>
          <w:szCs w:val="24"/>
        </w:rPr>
        <w:t>ra</w:t>
      </w:r>
      <w:r w:rsidR="00DC3E72" w:rsidRPr="00475368">
        <w:rPr>
          <w:rFonts w:ascii="Times New Roman" w:hAnsi="Times New Roman" w:cs="Times New Roman"/>
          <w:sz w:val="24"/>
          <w:szCs w:val="24"/>
        </w:rPr>
        <w:t>m e regula</w:t>
      </w:r>
      <w:r w:rsidR="003B6398" w:rsidRPr="00475368">
        <w:rPr>
          <w:rFonts w:ascii="Times New Roman" w:hAnsi="Times New Roman" w:cs="Times New Roman"/>
          <w:sz w:val="24"/>
          <w:szCs w:val="24"/>
        </w:rPr>
        <w:t>ra</w:t>
      </w:r>
      <w:r w:rsidR="00DC3E72" w:rsidRPr="00475368">
        <w:rPr>
          <w:rFonts w:ascii="Times New Roman" w:hAnsi="Times New Roman" w:cs="Times New Roman"/>
          <w:sz w:val="24"/>
          <w:szCs w:val="24"/>
        </w:rPr>
        <w:t xml:space="preserve">m uma </w:t>
      </w:r>
      <w:r w:rsidR="00DC3E72" w:rsidRPr="00475368">
        <w:rPr>
          <w:rFonts w:ascii="Times New Roman" w:hAnsi="Times New Roman" w:cs="Times New Roman"/>
          <w:i/>
          <w:sz w:val="24"/>
          <w:szCs w:val="24"/>
        </w:rPr>
        <w:t>região historiográfica</w:t>
      </w:r>
      <w:r w:rsidR="00DC3E72" w:rsidRPr="00475368">
        <w:rPr>
          <w:rFonts w:ascii="Times New Roman" w:hAnsi="Times New Roman" w:cs="Times New Roman"/>
          <w:sz w:val="24"/>
          <w:szCs w:val="24"/>
        </w:rPr>
        <w:t xml:space="preserve"> do que a inauguram, na medida em que a interação entre as instituições históricas e os historiadores dos três países já remontavam ao século </w:t>
      </w:r>
      <w:proofErr w:type="gramStart"/>
      <w:r w:rsidR="00DC3E72" w:rsidRPr="00475368">
        <w:rPr>
          <w:rFonts w:ascii="Times New Roman" w:hAnsi="Times New Roman" w:cs="Times New Roman"/>
          <w:sz w:val="24"/>
          <w:szCs w:val="24"/>
        </w:rPr>
        <w:t>XIX.</w:t>
      </w:r>
      <w:proofErr w:type="gramEnd"/>
      <w:r w:rsidR="007F5470" w:rsidRPr="00475368">
        <w:rPr>
          <w:rFonts w:ascii="Times New Roman" w:hAnsi="Times New Roman" w:cs="Times New Roman"/>
          <w:sz w:val="24"/>
          <w:szCs w:val="24"/>
        </w:rPr>
        <w:t xml:space="preserve">No caso, </w:t>
      </w:r>
      <w:r w:rsidR="00EB2499" w:rsidRPr="00475368">
        <w:rPr>
          <w:rFonts w:ascii="Times New Roman" w:hAnsi="Times New Roman" w:cs="Times New Roman"/>
          <w:sz w:val="24"/>
          <w:szCs w:val="24"/>
        </w:rPr>
        <w:t xml:space="preserve">entendo que </w:t>
      </w:r>
      <w:r w:rsidR="007F5470" w:rsidRPr="00475368">
        <w:rPr>
          <w:rFonts w:ascii="Times New Roman" w:hAnsi="Times New Roman" w:cs="Times New Roman"/>
          <w:sz w:val="24"/>
          <w:szCs w:val="24"/>
        </w:rPr>
        <w:t>a</w:t>
      </w:r>
      <w:r w:rsidR="005B15D0" w:rsidRPr="00475368">
        <w:rPr>
          <w:rFonts w:ascii="Times New Roman" w:hAnsi="Times New Roman" w:cs="Times New Roman"/>
          <w:sz w:val="24"/>
          <w:szCs w:val="24"/>
        </w:rPr>
        <w:t xml:space="preserve"> oportunidade de se celebrarem os acordos com a Argentina e o Uruguai deveu-se</w:t>
      </w:r>
      <w:r w:rsidR="0079104D" w:rsidRPr="00475368">
        <w:rPr>
          <w:rFonts w:ascii="Times New Roman" w:hAnsi="Times New Roman" w:cs="Times New Roman"/>
          <w:sz w:val="24"/>
          <w:szCs w:val="24"/>
        </w:rPr>
        <w:t xml:space="preserve"> </w:t>
      </w:r>
      <w:r w:rsidR="007F5470" w:rsidRPr="00475368">
        <w:rPr>
          <w:rFonts w:ascii="Times New Roman" w:hAnsi="Times New Roman" w:cs="Times New Roman"/>
          <w:sz w:val="24"/>
          <w:szCs w:val="24"/>
        </w:rPr>
        <w:t>tanto</w:t>
      </w:r>
      <w:r w:rsidR="0079104D" w:rsidRPr="00475368">
        <w:rPr>
          <w:rFonts w:ascii="Times New Roman" w:hAnsi="Times New Roman" w:cs="Times New Roman"/>
          <w:sz w:val="24"/>
          <w:szCs w:val="24"/>
        </w:rPr>
        <w:t xml:space="preserve"> ao contexto </w:t>
      </w:r>
      <w:r w:rsidR="00616B7F" w:rsidRPr="00475368">
        <w:rPr>
          <w:rFonts w:ascii="Times New Roman" w:hAnsi="Times New Roman" w:cs="Times New Roman"/>
          <w:sz w:val="24"/>
          <w:szCs w:val="24"/>
        </w:rPr>
        <w:t xml:space="preserve">sul-americano </w:t>
      </w:r>
      <w:r w:rsidR="0079104D" w:rsidRPr="00475368">
        <w:rPr>
          <w:rFonts w:ascii="Times New Roman" w:hAnsi="Times New Roman" w:cs="Times New Roman"/>
          <w:sz w:val="24"/>
          <w:szCs w:val="24"/>
        </w:rPr>
        <w:t>d</w:t>
      </w:r>
      <w:r w:rsidR="00F5756D" w:rsidRPr="00475368">
        <w:rPr>
          <w:rFonts w:ascii="Times New Roman" w:hAnsi="Times New Roman" w:cs="Times New Roman"/>
          <w:sz w:val="24"/>
          <w:szCs w:val="24"/>
        </w:rPr>
        <w:t>os anos</w:t>
      </w:r>
      <w:r w:rsidR="0079104D" w:rsidRPr="00475368">
        <w:rPr>
          <w:rFonts w:ascii="Times New Roman" w:hAnsi="Times New Roman" w:cs="Times New Roman"/>
          <w:sz w:val="24"/>
          <w:szCs w:val="24"/>
        </w:rPr>
        <w:t xml:space="preserve"> 1920 </w:t>
      </w:r>
      <w:r w:rsidR="007F5470" w:rsidRPr="00475368">
        <w:rPr>
          <w:rFonts w:ascii="Times New Roman" w:hAnsi="Times New Roman" w:cs="Times New Roman"/>
          <w:sz w:val="24"/>
          <w:szCs w:val="24"/>
        </w:rPr>
        <w:t xml:space="preserve">quanto </w:t>
      </w:r>
      <w:r w:rsidR="00450E58" w:rsidRPr="00475368">
        <w:rPr>
          <w:rFonts w:ascii="Times New Roman" w:hAnsi="Times New Roman" w:cs="Times New Roman"/>
          <w:sz w:val="24"/>
          <w:szCs w:val="24"/>
        </w:rPr>
        <w:t>à</w:t>
      </w:r>
      <w:r w:rsidR="00F5756D" w:rsidRPr="00475368">
        <w:rPr>
          <w:rFonts w:ascii="Times New Roman" w:hAnsi="Times New Roman" w:cs="Times New Roman"/>
          <w:sz w:val="24"/>
          <w:szCs w:val="24"/>
        </w:rPr>
        <w:t xml:space="preserve"> organização de um consenso </w:t>
      </w:r>
      <w:r w:rsidR="005B15D0" w:rsidRPr="00475368">
        <w:rPr>
          <w:rFonts w:ascii="Times New Roman" w:hAnsi="Times New Roman" w:cs="Times New Roman"/>
          <w:sz w:val="24"/>
          <w:szCs w:val="24"/>
        </w:rPr>
        <w:t xml:space="preserve">na </w:t>
      </w:r>
      <w:r w:rsidR="00F5756D" w:rsidRPr="00475368">
        <w:rPr>
          <w:rFonts w:ascii="Times New Roman" w:hAnsi="Times New Roman" w:cs="Times New Roman"/>
          <w:sz w:val="24"/>
          <w:szCs w:val="24"/>
        </w:rPr>
        <w:t>regi</w:t>
      </w:r>
      <w:r w:rsidR="005B15D0" w:rsidRPr="00475368">
        <w:rPr>
          <w:rFonts w:ascii="Times New Roman" w:hAnsi="Times New Roman" w:cs="Times New Roman"/>
          <w:sz w:val="24"/>
          <w:szCs w:val="24"/>
        </w:rPr>
        <w:t>ão historiográfica</w:t>
      </w:r>
      <w:r w:rsidR="00F5756D" w:rsidRPr="00475368">
        <w:rPr>
          <w:rFonts w:ascii="Times New Roman" w:hAnsi="Times New Roman" w:cs="Times New Roman"/>
          <w:sz w:val="24"/>
          <w:szCs w:val="24"/>
        </w:rPr>
        <w:t xml:space="preserve"> </w:t>
      </w:r>
      <w:r w:rsidR="005B15D0" w:rsidRPr="00475368">
        <w:rPr>
          <w:rFonts w:ascii="Times New Roman" w:hAnsi="Times New Roman" w:cs="Times New Roman"/>
          <w:sz w:val="24"/>
          <w:szCs w:val="24"/>
        </w:rPr>
        <w:t>do Prata</w:t>
      </w:r>
      <w:r w:rsidR="00AC150D">
        <w:rPr>
          <w:rFonts w:ascii="Times New Roman" w:hAnsi="Times New Roman" w:cs="Times New Roman"/>
          <w:sz w:val="24"/>
          <w:szCs w:val="24"/>
        </w:rPr>
        <w:t xml:space="preserve"> em torno do revisionismo</w:t>
      </w:r>
      <w:r w:rsidR="00906375" w:rsidRPr="00475368">
        <w:rPr>
          <w:rFonts w:ascii="Times New Roman" w:hAnsi="Times New Roman" w:cs="Times New Roman"/>
          <w:sz w:val="24"/>
          <w:szCs w:val="24"/>
        </w:rPr>
        <w:t>.</w:t>
      </w:r>
      <w:r w:rsidR="00FD348E" w:rsidRPr="00475368">
        <w:rPr>
          <w:rFonts w:ascii="Times New Roman" w:hAnsi="Times New Roman" w:cs="Times New Roman"/>
          <w:sz w:val="24"/>
          <w:szCs w:val="24"/>
        </w:rPr>
        <w:t xml:space="preserve"> </w:t>
      </w:r>
    </w:p>
    <w:p w:rsidR="005B15D0" w:rsidRDefault="00EB2499" w:rsidP="005B15D0">
      <w:pPr>
        <w:autoSpaceDE w:val="0"/>
        <w:autoSpaceDN w:val="0"/>
        <w:adjustRightInd w:val="0"/>
        <w:spacing w:before="0" w:beforeAutospacing="0" w:after="0" w:afterAutospacing="0" w:line="360" w:lineRule="auto"/>
        <w:rPr>
          <w:rFonts w:ascii="Times New Roman" w:hAnsi="Times New Roman" w:cs="Times New Roman"/>
          <w:sz w:val="24"/>
          <w:szCs w:val="24"/>
        </w:rPr>
      </w:pPr>
      <w:r w:rsidRPr="00A4190F">
        <w:rPr>
          <w:rFonts w:ascii="Times New Roman" w:hAnsi="Times New Roman" w:cs="Times New Roman"/>
          <w:sz w:val="24"/>
          <w:szCs w:val="24"/>
        </w:rPr>
        <w:t xml:space="preserve">Em relação </w:t>
      </w:r>
      <w:r w:rsidR="00251980" w:rsidRPr="00A4190F">
        <w:rPr>
          <w:rFonts w:ascii="Times New Roman" w:hAnsi="Times New Roman" w:cs="Times New Roman"/>
          <w:sz w:val="24"/>
          <w:szCs w:val="24"/>
        </w:rPr>
        <w:t>à organização de</w:t>
      </w:r>
      <w:r w:rsidRPr="00A4190F">
        <w:rPr>
          <w:rFonts w:ascii="Times New Roman" w:hAnsi="Times New Roman" w:cs="Times New Roman"/>
          <w:sz w:val="24"/>
          <w:szCs w:val="24"/>
        </w:rPr>
        <w:t>ste consenso, p</w:t>
      </w:r>
      <w:r w:rsidR="00906375" w:rsidRPr="00A4190F">
        <w:rPr>
          <w:rFonts w:ascii="Times New Roman" w:hAnsi="Times New Roman" w:cs="Times New Roman"/>
          <w:sz w:val="24"/>
          <w:szCs w:val="24"/>
        </w:rPr>
        <w:t xml:space="preserve">enso que a criação no Uruguai da </w:t>
      </w:r>
      <w:r w:rsidR="00906375" w:rsidRPr="00A4190F">
        <w:rPr>
          <w:rFonts w:ascii="Times New Roman" w:hAnsi="Times New Roman" w:cs="Times New Roman"/>
          <w:i/>
          <w:sz w:val="24"/>
          <w:szCs w:val="24"/>
        </w:rPr>
        <w:t>Junta de Historia y Numismática Nacional</w:t>
      </w:r>
      <w:r w:rsidR="00906375" w:rsidRPr="00A4190F">
        <w:rPr>
          <w:rFonts w:ascii="Times New Roman" w:hAnsi="Times New Roman" w:cs="Times New Roman"/>
          <w:sz w:val="24"/>
          <w:szCs w:val="24"/>
        </w:rPr>
        <w:t xml:space="preserve"> em 1926 possibilitou a renovação dos contatos entre os intelectuais e as instituições desse país com os seus congêneres brasileiros</w:t>
      </w:r>
      <w:r w:rsidR="00251980" w:rsidRPr="00A4190F">
        <w:rPr>
          <w:rFonts w:ascii="Times New Roman" w:hAnsi="Times New Roman" w:cs="Times New Roman"/>
          <w:sz w:val="24"/>
          <w:szCs w:val="24"/>
        </w:rPr>
        <w:t>, na medida em que a ‘Junta’</w:t>
      </w:r>
      <w:r w:rsidR="00974CB4">
        <w:rPr>
          <w:rFonts w:ascii="Times New Roman" w:hAnsi="Times New Roman" w:cs="Times New Roman"/>
          <w:sz w:val="24"/>
          <w:szCs w:val="24"/>
        </w:rPr>
        <w:t xml:space="preserve"> </w:t>
      </w:r>
      <w:r w:rsidR="00251980">
        <w:rPr>
          <w:rFonts w:ascii="Times New Roman" w:hAnsi="Times New Roman" w:cs="Times New Roman"/>
          <w:sz w:val="24"/>
          <w:szCs w:val="24"/>
        </w:rPr>
        <w:t xml:space="preserve">se </w:t>
      </w:r>
      <w:r w:rsidR="00974CB4">
        <w:rPr>
          <w:rFonts w:ascii="Times New Roman" w:hAnsi="Times New Roman" w:cs="Times New Roman"/>
          <w:sz w:val="24"/>
          <w:szCs w:val="24"/>
        </w:rPr>
        <w:t>apresentava</w:t>
      </w:r>
      <w:r w:rsidR="00251980">
        <w:rPr>
          <w:rFonts w:ascii="Times New Roman" w:hAnsi="Times New Roman" w:cs="Times New Roman"/>
          <w:sz w:val="24"/>
          <w:szCs w:val="24"/>
        </w:rPr>
        <w:t xml:space="preserve"> paralelamente ao </w:t>
      </w:r>
      <w:r w:rsidR="00251980" w:rsidRPr="00251980">
        <w:rPr>
          <w:rFonts w:ascii="Times New Roman" w:hAnsi="Times New Roman" w:cs="Times New Roman"/>
          <w:i/>
          <w:sz w:val="24"/>
          <w:szCs w:val="24"/>
        </w:rPr>
        <w:t xml:space="preserve">Instituto </w:t>
      </w:r>
      <w:proofErr w:type="spellStart"/>
      <w:r w:rsidR="00251980" w:rsidRPr="00251980">
        <w:rPr>
          <w:rFonts w:ascii="Times New Roman" w:hAnsi="Times New Roman" w:cs="Times New Roman"/>
          <w:i/>
          <w:sz w:val="24"/>
          <w:szCs w:val="24"/>
        </w:rPr>
        <w:t>Historico</w:t>
      </w:r>
      <w:proofErr w:type="spellEnd"/>
      <w:r w:rsidR="00251980" w:rsidRPr="00251980">
        <w:rPr>
          <w:rFonts w:ascii="Times New Roman" w:hAnsi="Times New Roman" w:cs="Times New Roman"/>
          <w:i/>
          <w:sz w:val="24"/>
          <w:szCs w:val="24"/>
        </w:rPr>
        <w:t xml:space="preserve"> </w:t>
      </w:r>
      <w:r w:rsidR="00251980">
        <w:rPr>
          <w:rFonts w:ascii="Times New Roman" w:hAnsi="Times New Roman" w:cs="Times New Roman"/>
          <w:i/>
          <w:sz w:val="24"/>
          <w:szCs w:val="24"/>
        </w:rPr>
        <w:t>y</w:t>
      </w:r>
      <w:r w:rsidR="00251980" w:rsidRPr="00251980">
        <w:rPr>
          <w:rFonts w:ascii="Times New Roman" w:hAnsi="Times New Roman" w:cs="Times New Roman"/>
          <w:i/>
          <w:sz w:val="24"/>
          <w:szCs w:val="24"/>
        </w:rPr>
        <w:t xml:space="preserve"> </w:t>
      </w:r>
      <w:proofErr w:type="spellStart"/>
      <w:r w:rsidR="00251980" w:rsidRPr="00251980">
        <w:rPr>
          <w:rFonts w:ascii="Times New Roman" w:hAnsi="Times New Roman" w:cs="Times New Roman"/>
          <w:i/>
          <w:sz w:val="24"/>
          <w:szCs w:val="24"/>
        </w:rPr>
        <w:t>Geogr</w:t>
      </w:r>
      <w:r w:rsidR="00251980">
        <w:rPr>
          <w:rFonts w:ascii="Times New Roman" w:hAnsi="Times New Roman" w:cs="Times New Roman"/>
          <w:i/>
          <w:sz w:val="24"/>
          <w:szCs w:val="24"/>
        </w:rPr>
        <w:t>a</w:t>
      </w:r>
      <w:r w:rsidR="00251980" w:rsidRPr="00251980">
        <w:rPr>
          <w:rFonts w:ascii="Times New Roman" w:hAnsi="Times New Roman" w:cs="Times New Roman"/>
          <w:i/>
          <w:sz w:val="24"/>
          <w:szCs w:val="24"/>
        </w:rPr>
        <w:t>fico</w:t>
      </w:r>
      <w:proofErr w:type="spellEnd"/>
      <w:r w:rsidR="00251980" w:rsidRPr="00251980">
        <w:rPr>
          <w:rFonts w:ascii="Times New Roman" w:hAnsi="Times New Roman" w:cs="Times New Roman"/>
          <w:i/>
          <w:sz w:val="24"/>
          <w:szCs w:val="24"/>
        </w:rPr>
        <w:t xml:space="preserve"> </w:t>
      </w:r>
      <w:proofErr w:type="spellStart"/>
      <w:proofErr w:type="gramStart"/>
      <w:r w:rsidR="00251980" w:rsidRPr="00251980">
        <w:rPr>
          <w:rFonts w:ascii="Times New Roman" w:hAnsi="Times New Roman" w:cs="Times New Roman"/>
          <w:i/>
          <w:sz w:val="24"/>
          <w:szCs w:val="24"/>
        </w:rPr>
        <w:t>d</w:t>
      </w:r>
      <w:r w:rsidR="00251980">
        <w:rPr>
          <w:rFonts w:ascii="Times New Roman" w:hAnsi="Times New Roman" w:cs="Times New Roman"/>
          <w:i/>
          <w:sz w:val="24"/>
          <w:szCs w:val="24"/>
        </w:rPr>
        <w:t>el</w:t>
      </w:r>
      <w:proofErr w:type="spellEnd"/>
      <w:proofErr w:type="gramEnd"/>
      <w:r w:rsidR="00251980" w:rsidRPr="00251980">
        <w:rPr>
          <w:rFonts w:ascii="Times New Roman" w:hAnsi="Times New Roman" w:cs="Times New Roman"/>
          <w:i/>
          <w:sz w:val="24"/>
          <w:szCs w:val="24"/>
        </w:rPr>
        <w:t xml:space="preserve"> Uruguai</w:t>
      </w:r>
      <w:r w:rsidR="00251980">
        <w:rPr>
          <w:rFonts w:ascii="Times New Roman" w:hAnsi="Times New Roman" w:cs="Times New Roman"/>
          <w:i/>
          <w:sz w:val="24"/>
          <w:szCs w:val="24"/>
        </w:rPr>
        <w:t xml:space="preserve"> </w:t>
      </w:r>
      <w:r w:rsidR="00251980">
        <w:rPr>
          <w:rFonts w:ascii="Times New Roman" w:hAnsi="Times New Roman" w:cs="Times New Roman"/>
          <w:sz w:val="24"/>
          <w:szCs w:val="24"/>
        </w:rPr>
        <w:t xml:space="preserve">(IHGU), </w:t>
      </w:r>
      <w:r w:rsidR="00974CB4">
        <w:rPr>
          <w:rFonts w:ascii="Times New Roman" w:hAnsi="Times New Roman" w:cs="Times New Roman"/>
          <w:sz w:val="24"/>
          <w:szCs w:val="24"/>
        </w:rPr>
        <w:t>mas</w:t>
      </w:r>
      <w:r w:rsidR="00A76DFF">
        <w:rPr>
          <w:rFonts w:ascii="Times New Roman" w:hAnsi="Times New Roman" w:cs="Times New Roman"/>
          <w:sz w:val="24"/>
          <w:szCs w:val="24"/>
        </w:rPr>
        <w:t>,</w:t>
      </w:r>
      <w:r w:rsidR="00251980">
        <w:rPr>
          <w:rFonts w:ascii="Times New Roman" w:hAnsi="Times New Roman" w:cs="Times New Roman"/>
          <w:sz w:val="24"/>
          <w:szCs w:val="24"/>
        </w:rPr>
        <w:t xml:space="preserve"> </w:t>
      </w:r>
      <w:r w:rsidR="00974CB4">
        <w:rPr>
          <w:rFonts w:ascii="Times New Roman" w:hAnsi="Times New Roman" w:cs="Times New Roman"/>
          <w:sz w:val="24"/>
          <w:szCs w:val="24"/>
        </w:rPr>
        <w:t>colocando</w:t>
      </w:r>
      <w:r w:rsidR="00A76DFF">
        <w:rPr>
          <w:rFonts w:ascii="Times New Roman" w:hAnsi="Times New Roman" w:cs="Times New Roman"/>
          <w:sz w:val="24"/>
          <w:szCs w:val="24"/>
        </w:rPr>
        <w:t>-se enquanto</w:t>
      </w:r>
      <w:r w:rsidR="00251980">
        <w:rPr>
          <w:rFonts w:ascii="Times New Roman" w:hAnsi="Times New Roman" w:cs="Times New Roman"/>
          <w:sz w:val="24"/>
          <w:szCs w:val="24"/>
        </w:rPr>
        <w:t xml:space="preserve"> uma instituição mais dinâmica</w:t>
      </w:r>
      <w:r w:rsidR="00974CB4">
        <w:rPr>
          <w:rFonts w:ascii="Times New Roman" w:hAnsi="Times New Roman" w:cs="Times New Roman"/>
          <w:sz w:val="24"/>
          <w:szCs w:val="24"/>
        </w:rPr>
        <w:t xml:space="preserve"> e</w:t>
      </w:r>
      <w:r w:rsidR="00251980">
        <w:rPr>
          <w:rFonts w:ascii="Times New Roman" w:hAnsi="Times New Roman" w:cs="Times New Roman"/>
          <w:sz w:val="24"/>
          <w:szCs w:val="24"/>
        </w:rPr>
        <w:t xml:space="preserve"> capaz de incorporar a nova intelectualidade, ainda que esse caráter renovador e antielitista não se verificasse sempre em suas práticas e</w:t>
      </w:r>
      <w:r w:rsidR="00A76DFF">
        <w:rPr>
          <w:rFonts w:ascii="Times New Roman" w:hAnsi="Times New Roman" w:cs="Times New Roman"/>
          <w:sz w:val="24"/>
          <w:szCs w:val="24"/>
        </w:rPr>
        <w:t>,</w:t>
      </w:r>
      <w:r w:rsidR="00251980">
        <w:rPr>
          <w:rFonts w:ascii="Times New Roman" w:hAnsi="Times New Roman" w:cs="Times New Roman"/>
          <w:sz w:val="24"/>
          <w:szCs w:val="24"/>
        </w:rPr>
        <w:t xml:space="preserve"> que sua existência fosse </w:t>
      </w:r>
      <w:r w:rsidR="00974CB4">
        <w:rPr>
          <w:rFonts w:ascii="Times New Roman" w:hAnsi="Times New Roman" w:cs="Times New Roman"/>
          <w:sz w:val="24"/>
          <w:szCs w:val="24"/>
        </w:rPr>
        <w:t xml:space="preserve">decididamente </w:t>
      </w:r>
      <w:r w:rsidR="00251980">
        <w:rPr>
          <w:rFonts w:ascii="Times New Roman" w:hAnsi="Times New Roman" w:cs="Times New Roman"/>
          <w:sz w:val="24"/>
          <w:szCs w:val="24"/>
        </w:rPr>
        <w:t>amp</w:t>
      </w:r>
      <w:r w:rsidR="00D244BB">
        <w:rPr>
          <w:rFonts w:ascii="Times New Roman" w:hAnsi="Times New Roman" w:cs="Times New Roman"/>
          <w:sz w:val="24"/>
          <w:szCs w:val="24"/>
        </w:rPr>
        <w:t>a</w:t>
      </w:r>
      <w:r w:rsidR="00251980">
        <w:rPr>
          <w:rFonts w:ascii="Times New Roman" w:hAnsi="Times New Roman" w:cs="Times New Roman"/>
          <w:sz w:val="24"/>
          <w:szCs w:val="24"/>
        </w:rPr>
        <w:t>rada pelo Estado (ZUBILLAGA, 2002</w:t>
      </w:r>
      <w:r w:rsidR="00B75C3F">
        <w:rPr>
          <w:rFonts w:ascii="Times New Roman" w:hAnsi="Times New Roman" w:cs="Times New Roman"/>
          <w:sz w:val="24"/>
          <w:szCs w:val="24"/>
        </w:rPr>
        <w:t>, 250-251</w:t>
      </w:r>
      <w:r w:rsidR="00251980">
        <w:rPr>
          <w:rFonts w:ascii="Times New Roman" w:hAnsi="Times New Roman" w:cs="Times New Roman"/>
          <w:sz w:val="24"/>
          <w:szCs w:val="24"/>
        </w:rPr>
        <w:t>; 2003</w:t>
      </w:r>
      <w:r w:rsidR="00B75C3F">
        <w:rPr>
          <w:rFonts w:ascii="Times New Roman" w:hAnsi="Times New Roman" w:cs="Times New Roman"/>
          <w:sz w:val="24"/>
          <w:szCs w:val="24"/>
        </w:rPr>
        <w:t>, 182</w:t>
      </w:r>
      <w:r w:rsidR="00251980">
        <w:rPr>
          <w:rFonts w:ascii="Times New Roman" w:hAnsi="Times New Roman" w:cs="Times New Roman"/>
          <w:sz w:val="24"/>
          <w:szCs w:val="24"/>
        </w:rPr>
        <w:t>).</w:t>
      </w:r>
    </w:p>
    <w:p w:rsidR="00A76DFF" w:rsidRDefault="00AD17E8" w:rsidP="005B15D0">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No caso da Argentina, </w:t>
      </w:r>
      <w:r w:rsidR="00D95CFD">
        <w:rPr>
          <w:rFonts w:ascii="Times New Roman" w:hAnsi="Times New Roman" w:cs="Times New Roman"/>
          <w:sz w:val="24"/>
          <w:szCs w:val="24"/>
        </w:rPr>
        <w:t>somente</w:t>
      </w:r>
      <w:r>
        <w:rPr>
          <w:rFonts w:ascii="Times New Roman" w:hAnsi="Times New Roman" w:cs="Times New Roman"/>
          <w:sz w:val="24"/>
          <w:szCs w:val="24"/>
        </w:rPr>
        <w:t xml:space="preserve"> </w:t>
      </w:r>
      <w:r w:rsidR="00D95CFD">
        <w:rPr>
          <w:rFonts w:ascii="Times New Roman" w:hAnsi="Times New Roman" w:cs="Times New Roman"/>
          <w:sz w:val="24"/>
          <w:szCs w:val="24"/>
        </w:rPr>
        <w:t xml:space="preserve">no final da </w:t>
      </w:r>
      <w:r>
        <w:rPr>
          <w:rFonts w:ascii="Times New Roman" w:hAnsi="Times New Roman" w:cs="Times New Roman"/>
          <w:sz w:val="24"/>
          <w:szCs w:val="24"/>
        </w:rPr>
        <w:t>década de 19</w:t>
      </w:r>
      <w:r w:rsidR="00D95CFD">
        <w:rPr>
          <w:rFonts w:ascii="Times New Roman" w:hAnsi="Times New Roman" w:cs="Times New Roman"/>
          <w:sz w:val="24"/>
          <w:szCs w:val="24"/>
        </w:rPr>
        <w:t>3</w:t>
      </w:r>
      <w:r>
        <w:rPr>
          <w:rFonts w:ascii="Times New Roman" w:hAnsi="Times New Roman" w:cs="Times New Roman"/>
          <w:sz w:val="24"/>
          <w:szCs w:val="24"/>
        </w:rPr>
        <w:t xml:space="preserve">0 </w:t>
      </w:r>
      <w:r w:rsidR="00A76DFF">
        <w:rPr>
          <w:rFonts w:ascii="Times New Roman" w:hAnsi="Times New Roman" w:cs="Times New Roman"/>
          <w:sz w:val="24"/>
          <w:szCs w:val="24"/>
        </w:rPr>
        <w:t xml:space="preserve">é que </w:t>
      </w:r>
      <w:r w:rsidR="002C2AEB">
        <w:rPr>
          <w:rFonts w:ascii="Times New Roman" w:hAnsi="Times New Roman" w:cs="Times New Roman"/>
          <w:sz w:val="24"/>
          <w:szCs w:val="24"/>
        </w:rPr>
        <w:t xml:space="preserve">a transformação da </w:t>
      </w:r>
      <w:r w:rsidR="002C2AEB" w:rsidRPr="002C2AEB">
        <w:rPr>
          <w:rFonts w:ascii="Times New Roman" w:hAnsi="Times New Roman" w:cs="Times New Roman"/>
          <w:i/>
          <w:sz w:val="24"/>
          <w:szCs w:val="24"/>
        </w:rPr>
        <w:t>Junta</w:t>
      </w:r>
      <w:r w:rsidRPr="002C2AEB">
        <w:rPr>
          <w:rFonts w:ascii="Times New Roman" w:hAnsi="Times New Roman" w:cs="Times New Roman"/>
          <w:i/>
          <w:sz w:val="24"/>
          <w:szCs w:val="24"/>
        </w:rPr>
        <w:t xml:space="preserve"> </w:t>
      </w:r>
      <w:r w:rsidR="002C2AEB" w:rsidRPr="002C2AEB">
        <w:rPr>
          <w:rFonts w:ascii="Times New Roman" w:hAnsi="Times New Roman" w:cs="Times New Roman"/>
          <w:i/>
          <w:sz w:val="24"/>
          <w:szCs w:val="24"/>
        </w:rPr>
        <w:t>de Historia y Numismática Americana</w:t>
      </w:r>
      <w:r w:rsidR="002C2AEB">
        <w:rPr>
          <w:rFonts w:ascii="Times New Roman" w:hAnsi="Times New Roman" w:cs="Times New Roman"/>
          <w:sz w:val="24"/>
          <w:szCs w:val="24"/>
        </w:rPr>
        <w:t xml:space="preserve"> na </w:t>
      </w:r>
      <w:r w:rsidR="002C2AEB" w:rsidRPr="002C2AEB">
        <w:rPr>
          <w:rFonts w:ascii="Times New Roman" w:hAnsi="Times New Roman" w:cs="Times New Roman"/>
          <w:i/>
          <w:sz w:val="24"/>
          <w:szCs w:val="24"/>
        </w:rPr>
        <w:t xml:space="preserve">Academia Nacional de </w:t>
      </w:r>
      <w:proofErr w:type="gramStart"/>
      <w:r w:rsidR="002C2AEB" w:rsidRPr="002C2AEB">
        <w:rPr>
          <w:rFonts w:ascii="Times New Roman" w:hAnsi="Times New Roman" w:cs="Times New Roman"/>
          <w:i/>
          <w:sz w:val="24"/>
          <w:szCs w:val="24"/>
        </w:rPr>
        <w:t>la</w:t>
      </w:r>
      <w:proofErr w:type="gramEnd"/>
      <w:r w:rsidR="002C2AEB" w:rsidRPr="002C2AEB">
        <w:rPr>
          <w:rFonts w:ascii="Times New Roman" w:hAnsi="Times New Roman" w:cs="Times New Roman"/>
          <w:i/>
          <w:sz w:val="24"/>
          <w:szCs w:val="24"/>
        </w:rPr>
        <w:t xml:space="preserve"> Historia</w:t>
      </w:r>
      <w:r w:rsidR="002C2AEB">
        <w:rPr>
          <w:rFonts w:ascii="Times New Roman" w:hAnsi="Times New Roman" w:cs="Times New Roman"/>
          <w:sz w:val="24"/>
          <w:szCs w:val="24"/>
        </w:rPr>
        <w:t xml:space="preserve"> (ANH) </w:t>
      </w:r>
      <w:r w:rsidR="00D95CFD">
        <w:rPr>
          <w:rFonts w:ascii="Times New Roman" w:hAnsi="Times New Roman" w:cs="Times New Roman"/>
          <w:sz w:val="24"/>
          <w:szCs w:val="24"/>
        </w:rPr>
        <w:t xml:space="preserve">se </w:t>
      </w:r>
      <w:r w:rsidR="002C2AEB">
        <w:rPr>
          <w:rFonts w:ascii="Times New Roman" w:hAnsi="Times New Roman" w:cs="Times New Roman"/>
          <w:sz w:val="24"/>
          <w:szCs w:val="24"/>
        </w:rPr>
        <w:t>consuma</w:t>
      </w:r>
      <w:r w:rsidR="00D95CFD">
        <w:rPr>
          <w:rFonts w:ascii="Times New Roman" w:hAnsi="Times New Roman" w:cs="Times New Roman"/>
          <w:sz w:val="24"/>
          <w:szCs w:val="24"/>
        </w:rPr>
        <w:t>ria</w:t>
      </w:r>
      <w:r w:rsidR="002C2AEB">
        <w:rPr>
          <w:rFonts w:ascii="Times New Roman" w:hAnsi="Times New Roman" w:cs="Times New Roman"/>
          <w:sz w:val="24"/>
          <w:szCs w:val="24"/>
        </w:rPr>
        <w:t xml:space="preserve"> </w:t>
      </w:r>
      <w:r w:rsidR="00D95CFD">
        <w:rPr>
          <w:rFonts w:ascii="Times New Roman" w:hAnsi="Times New Roman" w:cs="Times New Roman"/>
          <w:sz w:val="24"/>
          <w:szCs w:val="24"/>
        </w:rPr>
        <w:t xml:space="preserve">enquanto </w:t>
      </w:r>
      <w:r w:rsidR="002C2AEB">
        <w:rPr>
          <w:rFonts w:ascii="Times New Roman" w:hAnsi="Times New Roman" w:cs="Times New Roman"/>
          <w:sz w:val="24"/>
          <w:szCs w:val="24"/>
        </w:rPr>
        <w:t xml:space="preserve">um processo de renovação dos estudos históricos </w:t>
      </w:r>
      <w:r w:rsidR="00C1690C">
        <w:rPr>
          <w:rFonts w:ascii="Times New Roman" w:hAnsi="Times New Roman" w:cs="Times New Roman"/>
          <w:sz w:val="24"/>
          <w:szCs w:val="24"/>
        </w:rPr>
        <w:t>premia</w:t>
      </w:r>
      <w:r w:rsidR="00A76DFF">
        <w:rPr>
          <w:rFonts w:ascii="Times New Roman" w:hAnsi="Times New Roman" w:cs="Times New Roman"/>
          <w:sz w:val="24"/>
          <w:szCs w:val="24"/>
        </w:rPr>
        <w:t>ndo</w:t>
      </w:r>
      <w:r w:rsidR="00C1690C">
        <w:rPr>
          <w:rFonts w:ascii="Times New Roman" w:hAnsi="Times New Roman" w:cs="Times New Roman"/>
          <w:sz w:val="24"/>
          <w:szCs w:val="24"/>
        </w:rPr>
        <w:t xml:space="preserve"> </w:t>
      </w:r>
      <w:r w:rsidR="002C2AEB">
        <w:rPr>
          <w:rFonts w:ascii="Times New Roman" w:hAnsi="Times New Roman" w:cs="Times New Roman"/>
          <w:sz w:val="24"/>
          <w:szCs w:val="24"/>
        </w:rPr>
        <w:t>a ascensão</w:t>
      </w:r>
      <w:r w:rsidR="002C2AEB" w:rsidRPr="002C2AEB">
        <w:rPr>
          <w:rFonts w:ascii="Times New Roman" w:hAnsi="Times New Roman" w:cs="Times New Roman"/>
          <w:sz w:val="24"/>
          <w:szCs w:val="24"/>
        </w:rPr>
        <w:t xml:space="preserve"> </w:t>
      </w:r>
      <w:r w:rsidR="002C2AEB">
        <w:rPr>
          <w:rFonts w:ascii="Times New Roman" w:hAnsi="Times New Roman" w:cs="Times New Roman"/>
          <w:sz w:val="24"/>
          <w:szCs w:val="24"/>
        </w:rPr>
        <w:t xml:space="preserve">da </w:t>
      </w:r>
      <w:r w:rsidR="00C1690C">
        <w:rPr>
          <w:rFonts w:ascii="Times New Roman" w:hAnsi="Times New Roman" w:cs="Times New Roman"/>
          <w:sz w:val="24"/>
          <w:szCs w:val="24"/>
        </w:rPr>
        <w:t>‘</w:t>
      </w:r>
      <w:proofErr w:type="spellStart"/>
      <w:r w:rsidR="002C2AEB">
        <w:rPr>
          <w:rFonts w:ascii="Times New Roman" w:hAnsi="Times New Roman" w:cs="Times New Roman"/>
          <w:sz w:val="24"/>
          <w:szCs w:val="24"/>
        </w:rPr>
        <w:t>Nueva</w:t>
      </w:r>
      <w:proofErr w:type="spellEnd"/>
      <w:r w:rsidR="002C2AEB">
        <w:rPr>
          <w:rFonts w:ascii="Times New Roman" w:hAnsi="Times New Roman" w:cs="Times New Roman"/>
          <w:sz w:val="24"/>
          <w:szCs w:val="24"/>
        </w:rPr>
        <w:t xml:space="preserve"> Escola Histórica’</w:t>
      </w:r>
      <w:r w:rsidR="00C1690C">
        <w:rPr>
          <w:rFonts w:ascii="Times New Roman" w:hAnsi="Times New Roman" w:cs="Times New Roman"/>
          <w:sz w:val="24"/>
          <w:szCs w:val="24"/>
        </w:rPr>
        <w:t xml:space="preserve">, a qual apresentava a proposição de superar a velha tradição monografista e biográfica para reescrever ‘cientificamente’ a história de seu país. A bem dizer, </w:t>
      </w:r>
      <w:r w:rsidR="00E353F9">
        <w:rPr>
          <w:rFonts w:ascii="Times New Roman" w:hAnsi="Times New Roman" w:cs="Times New Roman"/>
          <w:sz w:val="24"/>
          <w:szCs w:val="24"/>
        </w:rPr>
        <w:t>aquel</w:t>
      </w:r>
      <w:r w:rsidR="00C1690C">
        <w:rPr>
          <w:rFonts w:ascii="Times New Roman" w:hAnsi="Times New Roman" w:cs="Times New Roman"/>
          <w:sz w:val="24"/>
          <w:szCs w:val="24"/>
        </w:rPr>
        <w:t xml:space="preserve">a transformação </w:t>
      </w:r>
      <w:r w:rsidR="00E353F9">
        <w:rPr>
          <w:rFonts w:ascii="Times New Roman" w:hAnsi="Times New Roman" w:cs="Times New Roman"/>
          <w:sz w:val="24"/>
          <w:szCs w:val="24"/>
        </w:rPr>
        <w:t>consagrava</w:t>
      </w:r>
      <w:r w:rsidR="00D95CFD">
        <w:rPr>
          <w:rFonts w:ascii="Times New Roman" w:hAnsi="Times New Roman" w:cs="Times New Roman"/>
          <w:sz w:val="24"/>
          <w:szCs w:val="24"/>
        </w:rPr>
        <w:t xml:space="preserve"> gradativamente</w:t>
      </w:r>
      <w:r w:rsidR="00E353F9">
        <w:rPr>
          <w:rFonts w:ascii="Times New Roman" w:hAnsi="Times New Roman" w:cs="Times New Roman"/>
          <w:sz w:val="24"/>
          <w:szCs w:val="24"/>
        </w:rPr>
        <w:t xml:space="preserve"> </w:t>
      </w:r>
      <w:r w:rsidR="00C1690C">
        <w:rPr>
          <w:rFonts w:ascii="Times New Roman" w:hAnsi="Times New Roman" w:cs="Times New Roman"/>
          <w:sz w:val="24"/>
          <w:szCs w:val="24"/>
        </w:rPr>
        <w:t>a posição de seus integrantes numa nova rede institucional de investigação e ensino da História</w:t>
      </w:r>
      <w:r w:rsidR="00A76DFF">
        <w:rPr>
          <w:rFonts w:ascii="Times New Roman" w:hAnsi="Times New Roman" w:cs="Times New Roman"/>
          <w:sz w:val="24"/>
          <w:szCs w:val="24"/>
        </w:rPr>
        <w:t>,</w:t>
      </w:r>
      <w:r w:rsidR="00C1690C">
        <w:rPr>
          <w:rFonts w:ascii="Times New Roman" w:hAnsi="Times New Roman" w:cs="Times New Roman"/>
          <w:sz w:val="24"/>
          <w:szCs w:val="24"/>
        </w:rPr>
        <w:t xml:space="preserve"> que controlava as Universidades de Buenos Aires e La </w:t>
      </w:r>
      <w:proofErr w:type="spellStart"/>
      <w:r w:rsidR="00C1690C">
        <w:rPr>
          <w:rFonts w:ascii="Times New Roman" w:hAnsi="Times New Roman" w:cs="Times New Roman"/>
          <w:sz w:val="24"/>
          <w:szCs w:val="24"/>
        </w:rPr>
        <w:t>Plata</w:t>
      </w:r>
      <w:proofErr w:type="spellEnd"/>
      <w:r w:rsidR="00C1690C">
        <w:rPr>
          <w:rFonts w:ascii="Times New Roman" w:hAnsi="Times New Roman" w:cs="Times New Roman"/>
          <w:sz w:val="24"/>
          <w:szCs w:val="24"/>
        </w:rPr>
        <w:t xml:space="preserve"> (PRADO, 2001, 17-18). </w:t>
      </w:r>
    </w:p>
    <w:p w:rsidR="00AC150D" w:rsidRPr="002C2AEB" w:rsidRDefault="00A76DFF" w:rsidP="005B15D0">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Acredito que n</w:t>
      </w:r>
      <w:r w:rsidR="00C1690C">
        <w:rPr>
          <w:rFonts w:ascii="Times New Roman" w:hAnsi="Times New Roman" w:cs="Times New Roman"/>
          <w:sz w:val="24"/>
          <w:szCs w:val="24"/>
        </w:rPr>
        <w:t>ão se daria</w:t>
      </w:r>
      <w:r w:rsidRPr="00A76DFF">
        <w:rPr>
          <w:rFonts w:ascii="Times New Roman" w:hAnsi="Times New Roman" w:cs="Times New Roman"/>
          <w:sz w:val="24"/>
          <w:szCs w:val="24"/>
        </w:rPr>
        <w:t xml:space="preserve"> </w:t>
      </w:r>
      <w:r>
        <w:rPr>
          <w:rFonts w:ascii="Times New Roman" w:hAnsi="Times New Roman" w:cs="Times New Roman"/>
          <w:sz w:val="24"/>
          <w:szCs w:val="24"/>
        </w:rPr>
        <w:t>por acaso</w:t>
      </w:r>
      <w:r w:rsidR="00C1690C">
        <w:rPr>
          <w:rFonts w:ascii="Times New Roman" w:hAnsi="Times New Roman" w:cs="Times New Roman"/>
          <w:sz w:val="24"/>
          <w:szCs w:val="24"/>
        </w:rPr>
        <w:t xml:space="preserve"> a incorporação da</w:t>
      </w:r>
      <w:r w:rsidR="00D95CFD">
        <w:rPr>
          <w:rFonts w:ascii="Times New Roman" w:hAnsi="Times New Roman" w:cs="Times New Roman"/>
          <w:sz w:val="24"/>
          <w:szCs w:val="24"/>
        </w:rPr>
        <w:t xml:space="preserve"> ‘Junta’</w:t>
      </w:r>
      <w:r w:rsidR="00C1690C">
        <w:rPr>
          <w:rFonts w:ascii="Times New Roman" w:hAnsi="Times New Roman" w:cs="Times New Roman"/>
          <w:sz w:val="24"/>
          <w:szCs w:val="24"/>
        </w:rPr>
        <w:t xml:space="preserve"> </w:t>
      </w:r>
      <w:r>
        <w:rPr>
          <w:rFonts w:ascii="Times New Roman" w:hAnsi="Times New Roman" w:cs="Times New Roman"/>
          <w:sz w:val="24"/>
          <w:szCs w:val="24"/>
        </w:rPr>
        <w:t xml:space="preserve">argentina </w:t>
      </w:r>
      <w:r w:rsidR="00C1690C">
        <w:rPr>
          <w:rFonts w:ascii="Times New Roman" w:hAnsi="Times New Roman" w:cs="Times New Roman"/>
          <w:sz w:val="24"/>
          <w:szCs w:val="24"/>
        </w:rPr>
        <w:t>e</w:t>
      </w:r>
      <w:r w:rsidR="00E353F9">
        <w:rPr>
          <w:rFonts w:ascii="Times New Roman" w:hAnsi="Times New Roman" w:cs="Times New Roman"/>
          <w:sz w:val="24"/>
          <w:szCs w:val="24"/>
        </w:rPr>
        <w:t>,</w:t>
      </w:r>
      <w:r w:rsidR="00C1690C">
        <w:rPr>
          <w:rFonts w:ascii="Times New Roman" w:hAnsi="Times New Roman" w:cs="Times New Roman"/>
          <w:sz w:val="24"/>
          <w:szCs w:val="24"/>
        </w:rPr>
        <w:t xml:space="preserve"> de seu presidente Ricardo </w:t>
      </w:r>
      <w:proofErr w:type="spellStart"/>
      <w:r w:rsidR="00C1690C">
        <w:rPr>
          <w:rFonts w:ascii="Times New Roman" w:hAnsi="Times New Roman" w:cs="Times New Roman"/>
          <w:sz w:val="24"/>
          <w:szCs w:val="24"/>
        </w:rPr>
        <w:t>L</w:t>
      </w:r>
      <w:r w:rsidR="00E353F9">
        <w:rPr>
          <w:rFonts w:ascii="Times New Roman" w:hAnsi="Times New Roman" w:cs="Times New Roman"/>
          <w:sz w:val="24"/>
          <w:szCs w:val="24"/>
        </w:rPr>
        <w:t>e</w:t>
      </w:r>
      <w:r w:rsidR="00C1690C">
        <w:rPr>
          <w:rFonts w:ascii="Times New Roman" w:hAnsi="Times New Roman" w:cs="Times New Roman"/>
          <w:sz w:val="24"/>
          <w:szCs w:val="24"/>
        </w:rPr>
        <w:t>vene</w:t>
      </w:r>
      <w:proofErr w:type="spellEnd"/>
      <w:r w:rsidR="00E353F9">
        <w:rPr>
          <w:rFonts w:ascii="Times New Roman" w:hAnsi="Times New Roman" w:cs="Times New Roman"/>
          <w:sz w:val="24"/>
          <w:szCs w:val="24"/>
        </w:rPr>
        <w:t xml:space="preserve">, </w:t>
      </w:r>
      <w:r w:rsidR="00D95CFD">
        <w:rPr>
          <w:rFonts w:ascii="Times New Roman" w:hAnsi="Times New Roman" w:cs="Times New Roman"/>
          <w:sz w:val="24"/>
          <w:szCs w:val="24"/>
        </w:rPr>
        <w:t>a</w:t>
      </w:r>
      <w:r w:rsidR="00E353F9">
        <w:rPr>
          <w:rFonts w:ascii="Times New Roman" w:hAnsi="Times New Roman" w:cs="Times New Roman"/>
          <w:sz w:val="24"/>
          <w:szCs w:val="24"/>
        </w:rPr>
        <w:t>o projeto revisionista que propiciou a instalação da ‘Comissão’ argentina ainda em 1935</w:t>
      </w:r>
      <w:r>
        <w:rPr>
          <w:rFonts w:ascii="Times New Roman" w:hAnsi="Times New Roman" w:cs="Times New Roman"/>
          <w:sz w:val="24"/>
          <w:szCs w:val="24"/>
        </w:rPr>
        <w:t xml:space="preserve">, inclusive, </w:t>
      </w:r>
      <w:proofErr w:type="spellStart"/>
      <w:r>
        <w:rPr>
          <w:rFonts w:ascii="Times New Roman" w:hAnsi="Times New Roman" w:cs="Times New Roman"/>
          <w:sz w:val="24"/>
          <w:szCs w:val="24"/>
        </w:rPr>
        <w:t>Levene</w:t>
      </w:r>
      <w:proofErr w:type="spellEnd"/>
      <w:r>
        <w:rPr>
          <w:rFonts w:ascii="Times New Roman" w:hAnsi="Times New Roman" w:cs="Times New Roman"/>
          <w:sz w:val="24"/>
          <w:szCs w:val="24"/>
        </w:rPr>
        <w:t xml:space="preserve"> participou de pelo menos </w:t>
      </w:r>
      <w:r>
        <w:rPr>
          <w:rFonts w:ascii="Times New Roman" w:hAnsi="Times New Roman" w:cs="Times New Roman"/>
          <w:sz w:val="24"/>
          <w:szCs w:val="24"/>
        </w:rPr>
        <w:lastRenderedPageBreak/>
        <w:t>uma sess</w:t>
      </w:r>
      <w:r w:rsidR="00A4190F">
        <w:rPr>
          <w:rFonts w:ascii="Times New Roman" w:hAnsi="Times New Roman" w:cs="Times New Roman"/>
          <w:sz w:val="24"/>
          <w:szCs w:val="24"/>
        </w:rPr>
        <w:t>ão</w:t>
      </w:r>
      <w:r>
        <w:rPr>
          <w:rFonts w:ascii="Times New Roman" w:hAnsi="Times New Roman" w:cs="Times New Roman"/>
          <w:sz w:val="24"/>
          <w:szCs w:val="24"/>
        </w:rPr>
        <w:t xml:space="preserve"> da Comissão brasileira</w:t>
      </w:r>
      <w:r w:rsidR="00560CA8">
        <w:rPr>
          <w:rFonts w:ascii="Times New Roman" w:hAnsi="Times New Roman" w:cs="Times New Roman"/>
          <w:sz w:val="24"/>
          <w:szCs w:val="24"/>
        </w:rPr>
        <w:t xml:space="preserve"> reuni</w:t>
      </w:r>
      <w:r w:rsidR="00A4190F">
        <w:rPr>
          <w:rFonts w:ascii="Times New Roman" w:hAnsi="Times New Roman" w:cs="Times New Roman"/>
          <w:sz w:val="24"/>
          <w:szCs w:val="24"/>
        </w:rPr>
        <w:t>d</w:t>
      </w:r>
      <w:r w:rsidR="00560CA8">
        <w:rPr>
          <w:rFonts w:ascii="Times New Roman" w:hAnsi="Times New Roman" w:cs="Times New Roman"/>
          <w:sz w:val="24"/>
          <w:szCs w:val="24"/>
        </w:rPr>
        <w:t xml:space="preserve">a </w:t>
      </w:r>
      <w:r w:rsidR="00A4190F">
        <w:rPr>
          <w:rFonts w:ascii="Times New Roman" w:hAnsi="Times New Roman" w:cs="Times New Roman"/>
          <w:sz w:val="24"/>
          <w:szCs w:val="24"/>
        </w:rPr>
        <w:t xml:space="preserve">então </w:t>
      </w:r>
      <w:r w:rsidR="00560CA8">
        <w:rPr>
          <w:rFonts w:ascii="Times New Roman" w:hAnsi="Times New Roman" w:cs="Times New Roman"/>
          <w:sz w:val="24"/>
          <w:szCs w:val="24"/>
        </w:rPr>
        <w:t>na sede do MRE</w:t>
      </w:r>
      <w:r w:rsidR="00A4190F">
        <w:rPr>
          <w:rFonts w:ascii="Times New Roman" w:hAnsi="Times New Roman" w:cs="Times New Roman"/>
          <w:sz w:val="24"/>
          <w:szCs w:val="24"/>
        </w:rPr>
        <w:t>,</w:t>
      </w:r>
      <w:r w:rsidR="00560CA8">
        <w:rPr>
          <w:rFonts w:ascii="Times New Roman" w:hAnsi="Times New Roman" w:cs="Times New Roman"/>
          <w:sz w:val="24"/>
          <w:szCs w:val="24"/>
        </w:rPr>
        <w:t xml:space="preserve"> n</w:t>
      </w:r>
      <w:r w:rsidR="00A4190F">
        <w:rPr>
          <w:rFonts w:ascii="Times New Roman" w:hAnsi="Times New Roman" w:cs="Times New Roman"/>
          <w:sz w:val="24"/>
          <w:szCs w:val="24"/>
        </w:rPr>
        <w:t>a cidade d</w:t>
      </w:r>
      <w:r w:rsidR="00560CA8">
        <w:rPr>
          <w:rFonts w:ascii="Times New Roman" w:hAnsi="Times New Roman" w:cs="Times New Roman"/>
          <w:sz w:val="24"/>
          <w:szCs w:val="24"/>
        </w:rPr>
        <w:t>o Rio de Janeiro, mas, sua incorporação se daria no bojo do Convênio de 1933 e não na inauguração do processo que levaria aos Convênios e às Comissões Revisoras</w:t>
      </w:r>
      <w:r w:rsidR="00E353F9">
        <w:rPr>
          <w:rFonts w:ascii="Times New Roman" w:hAnsi="Times New Roman" w:cs="Times New Roman"/>
          <w:sz w:val="24"/>
          <w:szCs w:val="24"/>
        </w:rPr>
        <w:t>.</w:t>
      </w:r>
    </w:p>
    <w:p w:rsidR="00475368" w:rsidRDefault="00CB51B3"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Por conseguinte</w:t>
      </w:r>
      <w:r w:rsidR="00EB2499">
        <w:rPr>
          <w:rFonts w:ascii="Times New Roman" w:hAnsi="Times New Roman" w:cs="Times New Roman"/>
          <w:sz w:val="24"/>
          <w:szCs w:val="24"/>
        </w:rPr>
        <w:t xml:space="preserve">, </w:t>
      </w:r>
      <w:r w:rsidR="00A76DFF">
        <w:rPr>
          <w:rFonts w:ascii="Times New Roman" w:hAnsi="Times New Roman" w:cs="Times New Roman"/>
          <w:sz w:val="24"/>
          <w:szCs w:val="24"/>
        </w:rPr>
        <w:t xml:space="preserve">interpreto que </w:t>
      </w:r>
      <w:r w:rsidR="00E353F9">
        <w:rPr>
          <w:rFonts w:ascii="Times New Roman" w:hAnsi="Times New Roman" w:cs="Times New Roman"/>
          <w:sz w:val="24"/>
          <w:szCs w:val="24"/>
        </w:rPr>
        <w:t>o consenso historiográfico regional fo</w:t>
      </w:r>
      <w:r w:rsidR="001C591C">
        <w:rPr>
          <w:rFonts w:ascii="Times New Roman" w:hAnsi="Times New Roman" w:cs="Times New Roman"/>
          <w:sz w:val="24"/>
          <w:szCs w:val="24"/>
        </w:rPr>
        <w:t>i</w:t>
      </w:r>
      <w:r w:rsidR="00EB2499">
        <w:rPr>
          <w:rFonts w:ascii="Times New Roman" w:hAnsi="Times New Roman" w:cs="Times New Roman"/>
          <w:sz w:val="24"/>
          <w:szCs w:val="24"/>
        </w:rPr>
        <w:t xml:space="preserve"> </w:t>
      </w:r>
      <w:r w:rsidR="00E353F9">
        <w:rPr>
          <w:rFonts w:ascii="Times New Roman" w:hAnsi="Times New Roman" w:cs="Times New Roman"/>
          <w:sz w:val="24"/>
          <w:szCs w:val="24"/>
        </w:rPr>
        <w:t>desencadeado</w:t>
      </w:r>
      <w:r w:rsidR="00EB2499">
        <w:rPr>
          <w:rFonts w:ascii="Times New Roman" w:hAnsi="Times New Roman" w:cs="Times New Roman"/>
          <w:sz w:val="24"/>
          <w:szCs w:val="24"/>
        </w:rPr>
        <w:t xml:space="preserve"> </w:t>
      </w:r>
      <w:r w:rsidR="00E353F9">
        <w:rPr>
          <w:rFonts w:ascii="Times New Roman" w:hAnsi="Times New Roman" w:cs="Times New Roman"/>
          <w:sz w:val="24"/>
          <w:szCs w:val="24"/>
        </w:rPr>
        <w:t>p</w:t>
      </w:r>
      <w:r w:rsidR="001C591C">
        <w:rPr>
          <w:rFonts w:ascii="Times New Roman" w:hAnsi="Times New Roman" w:cs="Times New Roman"/>
          <w:sz w:val="24"/>
          <w:szCs w:val="24"/>
        </w:rPr>
        <w:t>ela</w:t>
      </w:r>
      <w:r w:rsidR="00EB2499">
        <w:rPr>
          <w:rFonts w:ascii="Times New Roman" w:hAnsi="Times New Roman" w:cs="Times New Roman"/>
          <w:sz w:val="24"/>
          <w:szCs w:val="24"/>
        </w:rPr>
        <w:t xml:space="preserve"> atuação d</w:t>
      </w:r>
      <w:r w:rsidR="001C591C">
        <w:rPr>
          <w:rFonts w:ascii="Times New Roman" w:hAnsi="Times New Roman" w:cs="Times New Roman"/>
          <w:sz w:val="24"/>
          <w:szCs w:val="24"/>
        </w:rPr>
        <w:t xml:space="preserve">e uma nova instituição, </w:t>
      </w:r>
      <w:r w:rsidR="00EB2499">
        <w:rPr>
          <w:rFonts w:ascii="Times New Roman" w:hAnsi="Times New Roman" w:cs="Times New Roman"/>
          <w:sz w:val="24"/>
          <w:szCs w:val="24"/>
        </w:rPr>
        <w:t xml:space="preserve">a </w:t>
      </w:r>
      <w:r w:rsidR="001C591C" w:rsidRPr="001C591C">
        <w:rPr>
          <w:rFonts w:ascii="Times New Roman" w:hAnsi="Times New Roman" w:cs="Times New Roman"/>
          <w:i/>
          <w:sz w:val="24"/>
          <w:szCs w:val="24"/>
        </w:rPr>
        <w:t>Junta de Historia y Numismática Nacional</w:t>
      </w:r>
      <w:r w:rsidR="001C591C" w:rsidRPr="001C591C">
        <w:rPr>
          <w:rFonts w:ascii="Times New Roman" w:hAnsi="Times New Roman" w:cs="Times New Roman"/>
          <w:sz w:val="24"/>
          <w:szCs w:val="24"/>
        </w:rPr>
        <w:t xml:space="preserve"> </w:t>
      </w:r>
      <w:r w:rsidR="001C591C">
        <w:rPr>
          <w:rFonts w:ascii="Times New Roman" w:hAnsi="Times New Roman" w:cs="Times New Roman"/>
          <w:sz w:val="24"/>
          <w:szCs w:val="24"/>
        </w:rPr>
        <w:t xml:space="preserve">uruguaia, mais sintonizada com as transformações políticas e historiográficas que seus congêneres platinos. </w:t>
      </w:r>
      <w:r w:rsidR="00A4190F">
        <w:rPr>
          <w:rFonts w:ascii="Times New Roman" w:hAnsi="Times New Roman" w:cs="Times New Roman"/>
          <w:sz w:val="24"/>
          <w:szCs w:val="24"/>
        </w:rPr>
        <w:t>No caso, a</w:t>
      </w:r>
      <w:r w:rsidR="001C591C">
        <w:rPr>
          <w:rFonts w:ascii="Times New Roman" w:hAnsi="Times New Roman" w:cs="Times New Roman"/>
          <w:sz w:val="24"/>
          <w:szCs w:val="24"/>
        </w:rPr>
        <w:t xml:space="preserve"> Junta uruguaia </w:t>
      </w:r>
      <w:r>
        <w:rPr>
          <w:rFonts w:ascii="Times New Roman" w:hAnsi="Times New Roman" w:cs="Times New Roman"/>
          <w:sz w:val="24"/>
          <w:szCs w:val="24"/>
        </w:rPr>
        <w:t>aproveito</w:t>
      </w:r>
      <w:r w:rsidR="001C591C">
        <w:rPr>
          <w:rFonts w:ascii="Times New Roman" w:hAnsi="Times New Roman" w:cs="Times New Roman"/>
          <w:sz w:val="24"/>
          <w:szCs w:val="24"/>
        </w:rPr>
        <w:t>u</w:t>
      </w:r>
      <w:r>
        <w:rPr>
          <w:rFonts w:ascii="Times New Roman" w:hAnsi="Times New Roman" w:cs="Times New Roman"/>
          <w:sz w:val="24"/>
          <w:szCs w:val="24"/>
        </w:rPr>
        <w:t xml:space="preserve"> a </w:t>
      </w:r>
      <w:r w:rsidR="001C591C">
        <w:rPr>
          <w:rFonts w:ascii="Times New Roman" w:hAnsi="Times New Roman" w:cs="Times New Roman"/>
          <w:sz w:val="24"/>
          <w:szCs w:val="24"/>
        </w:rPr>
        <w:t xml:space="preserve">oportunidade da </w:t>
      </w:r>
      <w:r>
        <w:rPr>
          <w:rFonts w:ascii="Times New Roman" w:hAnsi="Times New Roman" w:cs="Times New Roman"/>
          <w:sz w:val="24"/>
          <w:szCs w:val="24"/>
        </w:rPr>
        <w:t xml:space="preserve">comemoração do centenário da independência de país, </w:t>
      </w:r>
      <w:r w:rsidR="00A4190F">
        <w:rPr>
          <w:rFonts w:ascii="Times New Roman" w:hAnsi="Times New Roman" w:cs="Times New Roman"/>
          <w:sz w:val="24"/>
          <w:szCs w:val="24"/>
        </w:rPr>
        <w:t>inclusive pelo dissenso em torno da celebração d</w:t>
      </w:r>
      <w:r w:rsidR="00E024BD">
        <w:rPr>
          <w:rFonts w:ascii="Times New Roman" w:hAnsi="Times New Roman" w:cs="Times New Roman"/>
          <w:sz w:val="24"/>
          <w:szCs w:val="24"/>
        </w:rPr>
        <w:t>ess</w:t>
      </w:r>
      <w:r w:rsidR="00A4190F">
        <w:rPr>
          <w:rFonts w:ascii="Times New Roman" w:hAnsi="Times New Roman" w:cs="Times New Roman"/>
          <w:sz w:val="24"/>
          <w:szCs w:val="24"/>
        </w:rPr>
        <w:t xml:space="preserve">a efeméride </w:t>
      </w:r>
      <w:r w:rsidR="00A4190F" w:rsidRPr="00E024BD">
        <w:rPr>
          <w:rFonts w:ascii="Times New Roman" w:hAnsi="Times New Roman" w:cs="Times New Roman"/>
          <w:sz w:val="24"/>
          <w:szCs w:val="24"/>
        </w:rPr>
        <w:t>(</w:t>
      </w:r>
      <w:r w:rsidR="00E024BD" w:rsidRPr="00E024BD">
        <w:rPr>
          <w:rFonts w:ascii="Times New Roman" w:hAnsi="Times New Roman" w:cs="Times New Roman"/>
          <w:sz w:val="24"/>
          <w:szCs w:val="24"/>
        </w:rPr>
        <w:t>da ‘Convenção de Paz de 1838’</w:t>
      </w:r>
      <w:r w:rsidR="00A4190F" w:rsidRPr="00E024BD">
        <w:rPr>
          <w:rFonts w:ascii="Times New Roman" w:hAnsi="Times New Roman" w:cs="Times New Roman"/>
          <w:sz w:val="24"/>
          <w:szCs w:val="24"/>
        </w:rPr>
        <w:t>),</w:t>
      </w:r>
      <w:r w:rsidR="00A4190F">
        <w:rPr>
          <w:rFonts w:ascii="Times New Roman" w:hAnsi="Times New Roman" w:cs="Times New Roman"/>
          <w:sz w:val="24"/>
          <w:szCs w:val="24"/>
        </w:rPr>
        <w:t xml:space="preserve"> </w:t>
      </w:r>
      <w:r w:rsidR="001C591C">
        <w:rPr>
          <w:rFonts w:ascii="Times New Roman" w:hAnsi="Times New Roman" w:cs="Times New Roman"/>
          <w:sz w:val="24"/>
          <w:szCs w:val="24"/>
        </w:rPr>
        <w:t>para</w:t>
      </w:r>
      <w:r w:rsidR="00EB2499">
        <w:rPr>
          <w:rFonts w:ascii="Times New Roman" w:hAnsi="Times New Roman" w:cs="Times New Roman"/>
          <w:sz w:val="24"/>
          <w:szCs w:val="24"/>
        </w:rPr>
        <w:t xml:space="preserve"> acert</w:t>
      </w:r>
      <w:r w:rsidR="001C591C">
        <w:rPr>
          <w:rFonts w:ascii="Times New Roman" w:hAnsi="Times New Roman" w:cs="Times New Roman"/>
          <w:sz w:val="24"/>
          <w:szCs w:val="24"/>
        </w:rPr>
        <w:t>ar</w:t>
      </w:r>
      <w:r w:rsidR="00EB2499">
        <w:rPr>
          <w:rFonts w:ascii="Times New Roman" w:hAnsi="Times New Roman" w:cs="Times New Roman"/>
          <w:sz w:val="24"/>
          <w:szCs w:val="24"/>
        </w:rPr>
        <w:t xml:space="preserve"> </w:t>
      </w:r>
      <w:r w:rsidR="00E024BD">
        <w:rPr>
          <w:rFonts w:ascii="Times New Roman" w:hAnsi="Times New Roman" w:cs="Times New Roman"/>
          <w:sz w:val="24"/>
          <w:szCs w:val="24"/>
        </w:rPr>
        <w:t>n</w:t>
      </w:r>
      <w:r w:rsidR="0075322B">
        <w:rPr>
          <w:rFonts w:ascii="Times New Roman" w:hAnsi="Times New Roman" w:cs="Times New Roman"/>
          <w:sz w:val="24"/>
          <w:szCs w:val="24"/>
        </w:rPr>
        <w:t>o</w:t>
      </w:r>
      <w:r w:rsidR="00DD4536">
        <w:rPr>
          <w:rFonts w:ascii="Times New Roman" w:hAnsi="Times New Roman" w:cs="Times New Roman"/>
          <w:sz w:val="24"/>
          <w:szCs w:val="24"/>
        </w:rPr>
        <w:t xml:space="preserve"> </w:t>
      </w:r>
      <w:r w:rsidR="00DD4536" w:rsidRPr="00EB2499">
        <w:rPr>
          <w:rFonts w:ascii="Times New Roman" w:hAnsi="Times New Roman" w:cs="Times New Roman"/>
          <w:i/>
          <w:sz w:val="24"/>
          <w:szCs w:val="24"/>
        </w:rPr>
        <w:t>Primeiro</w:t>
      </w:r>
      <w:r w:rsidR="00616B7F" w:rsidRPr="00EB2499">
        <w:rPr>
          <w:rFonts w:ascii="Times New Roman" w:hAnsi="Times New Roman" w:cs="Times New Roman"/>
          <w:i/>
          <w:sz w:val="24"/>
          <w:szCs w:val="24"/>
        </w:rPr>
        <w:t xml:space="preserve"> Congresso de História </w:t>
      </w:r>
      <w:r w:rsidR="00DD4536" w:rsidRPr="00EB2499">
        <w:rPr>
          <w:rFonts w:ascii="Times New Roman" w:hAnsi="Times New Roman" w:cs="Times New Roman"/>
          <w:i/>
          <w:sz w:val="24"/>
          <w:szCs w:val="24"/>
        </w:rPr>
        <w:t>Nacional</w:t>
      </w:r>
      <w:r w:rsidR="0075322B">
        <w:rPr>
          <w:rFonts w:ascii="Times New Roman" w:hAnsi="Times New Roman" w:cs="Times New Roman"/>
          <w:sz w:val="24"/>
          <w:szCs w:val="24"/>
        </w:rPr>
        <w:t xml:space="preserve"> </w:t>
      </w:r>
      <w:r w:rsidR="00E353F9">
        <w:rPr>
          <w:rFonts w:ascii="Times New Roman" w:hAnsi="Times New Roman" w:cs="Times New Roman"/>
          <w:sz w:val="24"/>
          <w:szCs w:val="24"/>
        </w:rPr>
        <w:t>o concerto revisionista, qu</w:t>
      </w:r>
      <w:r>
        <w:rPr>
          <w:rFonts w:ascii="Times New Roman" w:hAnsi="Times New Roman" w:cs="Times New Roman"/>
          <w:sz w:val="24"/>
          <w:szCs w:val="24"/>
        </w:rPr>
        <w:t>e</w:t>
      </w:r>
      <w:r w:rsidR="0075322B">
        <w:rPr>
          <w:rFonts w:ascii="Times New Roman" w:hAnsi="Times New Roman" w:cs="Times New Roman"/>
          <w:sz w:val="24"/>
          <w:szCs w:val="24"/>
        </w:rPr>
        <w:t xml:space="preserve"> </w:t>
      </w:r>
      <w:r w:rsidR="00324A73">
        <w:rPr>
          <w:rFonts w:ascii="Times New Roman" w:hAnsi="Times New Roman" w:cs="Times New Roman"/>
          <w:sz w:val="24"/>
          <w:szCs w:val="24"/>
        </w:rPr>
        <w:t>ser</w:t>
      </w:r>
      <w:r w:rsidR="00E353F9">
        <w:rPr>
          <w:rFonts w:ascii="Times New Roman" w:hAnsi="Times New Roman" w:cs="Times New Roman"/>
          <w:sz w:val="24"/>
          <w:szCs w:val="24"/>
        </w:rPr>
        <w:t>ia</w:t>
      </w:r>
      <w:r w:rsidR="00324A73">
        <w:rPr>
          <w:rFonts w:ascii="Times New Roman" w:hAnsi="Times New Roman" w:cs="Times New Roman"/>
          <w:sz w:val="24"/>
          <w:szCs w:val="24"/>
        </w:rPr>
        <w:t xml:space="preserve"> </w:t>
      </w:r>
      <w:r w:rsidR="00EB2499">
        <w:rPr>
          <w:rFonts w:ascii="Times New Roman" w:hAnsi="Times New Roman" w:cs="Times New Roman"/>
          <w:sz w:val="24"/>
          <w:szCs w:val="24"/>
        </w:rPr>
        <w:t xml:space="preserve">depois </w:t>
      </w:r>
      <w:r w:rsidR="002157B6">
        <w:rPr>
          <w:rFonts w:ascii="Times New Roman" w:hAnsi="Times New Roman" w:cs="Times New Roman"/>
          <w:sz w:val="24"/>
          <w:szCs w:val="24"/>
        </w:rPr>
        <w:t>chancelado</w:t>
      </w:r>
      <w:r w:rsidR="00616B7F">
        <w:rPr>
          <w:rFonts w:ascii="Times New Roman" w:hAnsi="Times New Roman" w:cs="Times New Roman"/>
          <w:sz w:val="24"/>
          <w:szCs w:val="24"/>
        </w:rPr>
        <w:t xml:space="preserve"> </w:t>
      </w:r>
      <w:r w:rsidR="005B15D0">
        <w:rPr>
          <w:rFonts w:ascii="Times New Roman" w:hAnsi="Times New Roman" w:cs="Times New Roman"/>
          <w:sz w:val="24"/>
          <w:szCs w:val="24"/>
        </w:rPr>
        <w:t xml:space="preserve">no Brasil </w:t>
      </w:r>
      <w:r w:rsidR="00324A73">
        <w:rPr>
          <w:rFonts w:ascii="Times New Roman" w:hAnsi="Times New Roman" w:cs="Times New Roman"/>
          <w:sz w:val="24"/>
          <w:szCs w:val="24"/>
        </w:rPr>
        <w:t xml:space="preserve">em 1931, </w:t>
      </w:r>
      <w:r>
        <w:rPr>
          <w:rFonts w:ascii="Times New Roman" w:hAnsi="Times New Roman" w:cs="Times New Roman"/>
          <w:sz w:val="24"/>
          <w:szCs w:val="24"/>
        </w:rPr>
        <w:t xml:space="preserve">também </w:t>
      </w:r>
      <w:r w:rsidR="00E353F9">
        <w:rPr>
          <w:rFonts w:ascii="Times New Roman" w:hAnsi="Times New Roman" w:cs="Times New Roman"/>
          <w:sz w:val="24"/>
          <w:szCs w:val="24"/>
        </w:rPr>
        <w:t xml:space="preserve">por iniciativa </w:t>
      </w:r>
      <w:r>
        <w:rPr>
          <w:rFonts w:ascii="Times New Roman" w:hAnsi="Times New Roman" w:cs="Times New Roman"/>
          <w:sz w:val="24"/>
          <w:szCs w:val="24"/>
        </w:rPr>
        <w:t xml:space="preserve">do representante </w:t>
      </w:r>
      <w:r w:rsidR="00E353F9">
        <w:rPr>
          <w:rFonts w:ascii="Times New Roman" w:hAnsi="Times New Roman" w:cs="Times New Roman"/>
          <w:sz w:val="24"/>
          <w:szCs w:val="24"/>
        </w:rPr>
        <w:t>uruguai</w:t>
      </w:r>
      <w:r>
        <w:rPr>
          <w:rFonts w:ascii="Times New Roman" w:hAnsi="Times New Roman" w:cs="Times New Roman"/>
          <w:sz w:val="24"/>
          <w:szCs w:val="24"/>
        </w:rPr>
        <w:t>o</w:t>
      </w:r>
      <w:r w:rsidR="00E353F9">
        <w:rPr>
          <w:rFonts w:ascii="Times New Roman" w:hAnsi="Times New Roman" w:cs="Times New Roman"/>
          <w:sz w:val="24"/>
          <w:szCs w:val="24"/>
        </w:rPr>
        <w:t xml:space="preserve">, </w:t>
      </w:r>
      <w:r w:rsidR="00616B7F">
        <w:rPr>
          <w:rFonts w:ascii="Times New Roman" w:hAnsi="Times New Roman" w:cs="Times New Roman"/>
          <w:sz w:val="24"/>
          <w:szCs w:val="24"/>
        </w:rPr>
        <w:t xml:space="preserve">no </w:t>
      </w:r>
      <w:r w:rsidR="00FB7A89" w:rsidRPr="00FB7A89">
        <w:rPr>
          <w:rFonts w:ascii="Times New Roman" w:hAnsi="Times New Roman" w:cs="Times New Roman"/>
          <w:i/>
          <w:sz w:val="24"/>
          <w:szCs w:val="24"/>
        </w:rPr>
        <w:t>Segundo</w:t>
      </w:r>
      <w:r w:rsidR="00616B7F" w:rsidRPr="00FB7A89">
        <w:rPr>
          <w:rFonts w:ascii="Times New Roman" w:hAnsi="Times New Roman" w:cs="Times New Roman"/>
          <w:i/>
          <w:sz w:val="24"/>
          <w:szCs w:val="24"/>
        </w:rPr>
        <w:t xml:space="preserve"> Congresso de História Nacional</w:t>
      </w:r>
      <w:r w:rsidR="00906375">
        <w:rPr>
          <w:rFonts w:ascii="Times New Roman" w:hAnsi="Times New Roman" w:cs="Times New Roman"/>
          <w:sz w:val="24"/>
          <w:szCs w:val="24"/>
        </w:rPr>
        <w:t>.</w:t>
      </w:r>
      <w:r w:rsidR="005B15D0">
        <w:rPr>
          <w:rFonts w:ascii="Times New Roman" w:hAnsi="Times New Roman" w:cs="Times New Roman"/>
          <w:sz w:val="24"/>
          <w:szCs w:val="24"/>
        </w:rPr>
        <w:t xml:space="preserve"> </w:t>
      </w:r>
    </w:p>
    <w:p w:rsidR="00616B7F" w:rsidRDefault="00E353F9" w:rsidP="003E0912">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Entendo que e</w:t>
      </w:r>
      <w:r w:rsidR="00906375">
        <w:rPr>
          <w:rFonts w:ascii="Times New Roman" w:hAnsi="Times New Roman" w:cs="Times New Roman"/>
          <w:sz w:val="24"/>
          <w:szCs w:val="24"/>
        </w:rPr>
        <w:t>ste</w:t>
      </w:r>
      <w:r w:rsidR="00F5756D">
        <w:rPr>
          <w:rFonts w:ascii="Times New Roman" w:hAnsi="Times New Roman" w:cs="Times New Roman"/>
          <w:sz w:val="24"/>
          <w:szCs w:val="24"/>
        </w:rPr>
        <w:t xml:space="preserve"> consenso </w:t>
      </w:r>
      <w:r w:rsidR="007C09C4">
        <w:rPr>
          <w:rFonts w:ascii="Times New Roman" w:hAnsi="Times New Roman" w:cs="Times New Roman"/>
          <w:sz w:val="24"/>
          <w:szCs w:val="24"/>
        </w:rPr>
        <w:t xml:space="preserve">regional em torno do </w:t>
      </w:r>
      <w:r w:rsidR="007C09C4" w:rsidRPr="005B15D0">
        <w:rPr>
          <w:rFonts w:ascii="Times New Roman" w:hAnsi="Times New Roman" w:cs="Times New Roman"/>
          <w:i/>
          <w:sz w:val="24"/>
          <w:szCs w:val="24"/>
        </w:rPr>
        <w:t>revisionismo</w:t>
      </w:r>
      <w:r w:rsidR="007C09C4">
        <w:rPr>
          <w:rFonts w:ascii="Times New Roman" w:hAnsi="Times New Roman" w:cs="Times New Roman"/>
          <w:sz w:val="24"/>
          <w:szCs w:val="24"/>
        </w:rPr>
        <w:t xml:space="preserve"> </w:t>
      </w:r>
      <w:r w:rsidR="001C591C">
        <w:rPr>
          <w:rFonts w:ascii="Times New Roman" w:hAnsi="Times New Roman" w:cs="Times New Roman"/>
          <w:sz w:val="24"/>
          <w:szCs w:val="24"/>
        </w:rPr>
        <w:t xml:space="preserve">com a liderança de atuação </w:t>
      </w:r>
      <w:r w:rsidR="00E024BD">
        <w:rPr>
          <w:rFonts w:ascii="Times New Roman" w:hAnsi="Times New Roman" w:cs="Times New Roman"/>
          <w:sz w:val="24"/>
          <w:szCs w:val="24"/>
        </w:rPr>
        <w:t xml:space="preserve">da Junta </w:t>
      </w:r>
      <w:r w:rsidR="001C591C">
        <w:rPr>
          <w:rFonts w:ascii="Times New Roman" w:hAnsi="Times New Roman" w:cs="Times New Roman"/>
          <w:sz w:val="24"/>
          <w:szCs w:val="24"/>
        </w:rPr>
        <w:t xml:space="preserve">uruguaia </w:t>
      </w:r>
      <w:r w:rsidR="00F5756D">
        <w:rPr>
          <w:rFonts w:ascii="Times New Roman" w:hAnsi="Times New Roman" w:cs="Times New Roman"/>
          <w:sz w:val="24"/>
          <w:szCs w:val="24"/>
        </w:rPr>
        <w:t>fo</w:t>
      </w:r>
      <w:r>
        <w:rPr>
          <w:rFonts w:ascii="Times New Roman" w:hAnsi="Times New Roman" w:cs="Times New Roman"/>
          <w:sz w:val="24"/>
          <w:szCs w:val="24"/>
        </w:rPr>
        <w:t>i</w:t>
      </w:r>
      <w:r w:rsidR="00F5756D">
        <w:rPr>
          <w:rFonts w:ascii="Times New Roman" w:hAnsi="Times New Roman" w:cs="Times New Roman"/>
          <w:sz w:val="24"/>
          <w:szCs w:val="24"/>
        </w:rPr>
        <w:t xml:space="preserve"> possível </w:t>
      </w:r>
      <w:r w:rsidR="00E024BD">
        <w:rPr>
          <w:rFonts w:ascii="Times New Roman" w:hAnsi="Times New Roman" w:cs="Times New Roman"/>
          <w:sz w:val="24"/>
          <w:szCs w:val="24"/>
        </w:rPr>
        <w:t xml:space="preserve">não </w:t>
      </w:r>
      <w:r>
        <w:rPr>
          <w:rFonts w:ascii="Times New Roman" w:hAnsi="Times New Roman" w:cs="Times New Roman"/>
          <w:sz w:val="24"/>
          <w:szCs w:val="24"/>
        </w:rPr>
        <w:t xml:space="preserve">apenas em virtude das transformações da década de 1920, mas, </w:t>
      </w:r>
      <w:r w:rsidR="00F5756D">
        <w:rPr>
          <w:rFonts w:ascii="Times New Roman" w:hAnsi="Times New Roman" w:cs="Times New Roman"/>
          <w:sz w:val="24"/>
          <w:szCs w:val="24"/>
        </w:rPr>
        <w:t xml:space="preserve">em virtude </w:t>
      </w:r>
      <w:r w:rsidR="00450E58">
        <w:rPr>
          <w:rFonts w:ascii="Times New Roman" w:hAnsi="Times New Roman" w:cs="Times New Roman"/>
          <w:sz w:val="24"/>
          <w:szCs w:val="24"/>
        </w:rPr>
        <w:t>d</w:t>
      </w:r>
      <w:r w:rsidR="005B15D0">
        <w:rPr>
          <w:rFonts w:ascii="Times New Roman" w:hAnsi="Times New Roman" w:cs="Times New Roman"/>
          <w:sz w:val="24"/>
          <w:szCs w:val="24"/>
        </w:rPr>
        <w:t>a existência</w:t>
      </w:r>
      <w:r w:rsidR="00E024BD">
        <w:rPr>
          <w:rFonts w:ascii="Times New Roman" w:hAnsi="Times New Roman" w:cs="Times New Roman"/>
          <w:sz w:val="24"/>
          <w:szCs w:val="24"/>
        </w:rPr>
        <w:t>,</w:t>
      </w:r>
      <w:r w:rsidR="005B15D0">
        <w:rPr>
          <w:rFonts w:ascii="Times New Roman" w:hAnsi="Times New Roman" w:cs="Times New Roman"/>
          <w:sz w:val="24"/>
          <w:szCs w:val="24"/>
        </w:rPr>
        <w:t xml:space="preserve"> </w:t>
      </w:r>
      <w:r w:rsidR="001C591C">
        <w:rPr>
          <w:rFonts w:ascii="Times New Roman" w:hAnsi="Times New Roman" w:cs="Times New Roman"/>
          <w:sz w:val="24"/>
          <w:szCs w:val="24"/>
        </w:rPr>
        <w:t>desde o século XIX</w:t>
      </w:r>
      <w:r w:rsidR="00E024BD">
        <w:rPr>
          <w:rFonts w:ascii="Times New Roman" w:hAnsi="Times New Roman" w:cs="Times New Roman"/>
          <w:sz w:val="24"/>
          <w:szCs w:val="24"/>
        </w:rPr>
        <w:t>,</w:t>
      </w:r>
      <w:r>
        <w:rPr>
          <w:rFonts w:ascii="Times New Roman" w:hAnsi="Times New Roman" w:cs="Times New Roman"/>
          <w:sz w:val="24"/>
          <w:szCs w:val="24"/>
        </w:rPr>
        <w:t xml:space="preserve"> </w:t>
      </w:r>
      <w:r w:rsidR="0058656B">
        <w:rPr>
          <w:rFonts w:ascii="Times New Roman" w:hAnsi="Times New Roman" w:cs="Times New Roman"/>
          <w:sz w:val="24"/>
          <w:szCs w:val="24"/>
        </w:rPr>
        <w:t xml:space="preserve">de </w:t>
      </w:r>
      <w:r w:rsidR="005B15D0">
        <w:rPr>
          <w:rFonts w:ascii="Times New Roman" w:hAnsi="Times New Roman" w:cs="Times New Roman"/>
          <w:sz w:val="24"/>
          <w:szCs w:val="24"/>
        </w:rPr>
        <w:t>um mercado historiográfico, onde</w:t>
      </w:r>
      <w:r w:rsidR="009F5393">
        <w:rPr>
          <w:rFonts w:ascii="Times New Roman" w:hAnsi="Times New Roman" w:cs="Times New Roman"/>
          <w:sz w:val="24"/>
          <w:szCs w:val="24"/>
        </w:rPr>
        <w:t xml:space="preserve"> </w:t>
      </w:r>
      <w:r w:rsidR="0058656B">
        <w:rPr>
          <w:rFonts w:ascii="Times New Roman" w:hAnsi="Times New Roman" w:cs="Times New Roman"/>
          <w:sz w:val="24"/>
          <w:szCs w:val="24"/>
        </w:rPr>
        <w:t xml:space="preserve">as </w:t>
      </w:r>
      <w:r w:rsidR="009F5393">
        <w:rPr>
          <w:rFonts w:ascii="Times New Roman" w:hAnsi="Times New Roman" w:cs="Times New Roman"/>
          <w:sz w:val="24"/>
          <w:szCs w:val="24"/>
        </w:rPr>
        <w:t xml:space="preserve">trocas e interações </w:t>
      </w:r>
      <w:r w:rsidR="00F06099">
        <w:rPr>
          <w:rFonts w:ascii="Times New Roman" w:hAnsi="Times New Roman" w:cs="Times New Roman"/>
          <w:sz w:val="24"/>
          <w:szCs w:val="24"/>
        </w:rPr>
        <w:t>entre</w:t>
      </w:r>
      <w:r w:rsidR="009F5393">
        <w:rPr>
          <w:rFonts w:ascii="Times New Roman" w:hAnsi="Times New Roman" w:cs="Times New Roman"/>
          <w:sz w:val="24"/>
          <w:szCs w:val="24"/>
        </w:rPr>
        <w:t xml:space="preserve"> intelectuais e institutos</w:t>
      </w:r>
      <w:r w:rsidR="0058656B">
        <w:rPr>
          <w:rFonts w:ascii="Times New Roman" w:hAnsi="Times New Roman" w:cs="Times New Roman"/>
          <w:sz w:val="24"/>
          <w:szCs w:val="24"/>
        </w:rPr>
        <w:t xml:space="preserve"> acerca da história e geografia </w:t>
      </w:r>
      <w:r w:rsidR="009F5393">
        <w:rPr>
          <w:rFonts w:ascii="Times New Roman" w:hAnsi="Times New Roman" w:cs="Times New Roman"/>
          <w:sz w:val="24"/>
          <w:szCs w:val="24"/>
        </w:rPr>
        <w:t>constitu</w:t>
      </w:r>
      <w:r w:rsidR="0058656B">
        <w:rPr>
          <w:rFonts w:ascii="Times New Roman" w:hAnsi="Times New Roman" w:cs="Times New Roman"/>
          <w:sz w:val="24"/>
          <w:szCs w:val="24"/>
        </w:rPr>
        <w:t xml:space="preserve">íram </w:t>
      </w:r>
      <w:r w:rsidR="007C09C4">
        <w:rPr>
          <w:rFonts w:ascii="Times New Roman" w:hAnsi="Times New Roman" w:cs="Times New Roman"/>
          <w:sz w:val="24"/>
          <w:szCs w:val="24"/>
        </w:rPr>
        <w:t xml:space="preserve">uma </w:t>
      </w:r>
      <w:r w:rsidR="00FD348E">
        <w:rPr>
          <w:rFonts w:ascii="Times New Roman" w:hAnsi="Times New Roman" w:cs="Times New Roman"/>
          <w:sz w:val="24"/>
          <w:szCs w:val="24"/>
        </w:rPr>
        <w:t>economia</w:t>
      </w:r>
      <w:r w:rsidR="005B15D0">
        <w:rPr>
          <w:rFonts w:ascii="Times New Roman" w:hAnsi="Times New Roman" w:cs="Times New Roman"/>
          <w:sz w:val="24"/>
          <w:szCs w:val="24"/>
        </w:rPr>
        <w:t xml:space="preserve"> </w:t>
      </w:r>
      <w:r w:rsidR="00255563">
        <w:rPr>
          <w:rFonts w:ascii="Times New Roman" w:hAnsi="Times New Roman" w:cs="Times New Roman"/>
          <w:sz w:val="24"/>
          <w:szCs w:val="24"/>
        </w:rPr>
        <w:t>e,</w:t>
      </w:r>
      <w:r w:rsidR="00616B7F">
        <w:rPr>
          <w:rFonts w:ascii="Times New Roman" w:hAnsi="Times New Roman" w:cs="Times New Roman"/>
          <w:sz w:val="24"/>
          <w:szCs w:val="24"/>
        </w:rPr>
        <w:t xml:space="preserve"> </w:t>
      </w:r>
      <w:r w:rsidR="005B15D0">
        <w:rPr>
          <w:rFonts w:ascii="Times New Roman" w:hAnsi="Times New Roman" w:cs="Times New Roman"/>
          <w:sz w:val="24"/>
          <w:szCs w:val="24"/>
        </w:rPr>
        <w:t xml:space="preserve">mais importante, </w:t>
      </w:r>
      <w:r w:rsidR="00FD348E">
        <w:rPr>
          <w:rFonts w:ascii="Times New Roman" w:hAnsi="Times New Roman" w:cs="Times New Roman"/>
          <w:sz w:val="24"/>
          <w:szCs w:val="24"/>
        </w:rPr>
        <w:t>com a</w:t>
      </w:r>
      <w:r w:rsidR="00616B7F">
        <w:rPr>
          <w:rFonts w:ascii="Times New Roman" w:hAnsi="Times New Roman" w:cs="Times New Roman"/>
          <w:sz w:val="24"/>
          <w:szCs w:val="24"/>
        </w:rPr>
        <w:t xml:space="preserve"> </w:t>
      </w:r>
      <w:r w:rsidR="00DB38E2">
        <w:rPr>
          <w:rFonts w:ascii="Times New Roman" w:hAnsi="Times New Roman" w:cs="Times New Roman"/>
          <w:sz w:val="24"/>
          <w:szCs w:val="24"/>
        </w:rPr>
        <w:t>circulação de historiadores e de obras</w:t>
      </w:r>
      <w:r w:rsidR="00FD348E">
        <w:rPr>
          <w:rFonts w:ascii="Times New Roman" w:hAnsi="Times New Roman" w:cs="Times New Roman"/>
          <w:sz w:val="24"/>
          <w:szCs w:val="24"/>
        </w:rPr>
        <w:t>, a</w:t>
      </w:r>
      <w:r w:rsidR="00DB38E2">
        <w:rPr>
          <w:rFonts w:ascii="Times New Roman" w:hAnsi="Times New Roman" w:cs="Times New Roman"/>
          <w:sz w:val="24"/>
          <w:szCs w:val="24"/>
        </w:rPr>
        <w:t xml:space="preserve"> qu</w:t>
      </w:r>
      <w:r w:rsidR="00FD348E">
        <w:rPr>
          <w:rFonts w:ascii="Times New Roman" w:hAnsi="Times New Roman" w:cs="Times New Roman"/>
          <w:sz w:val="24"/>
          <w:szCs w:val="24"/>
        </w:rPr>
        <w:t>al</w:t>
      </w:r>
      <w:r w:rsidR="00DB38E2">
        <w:rPr>
          <w:rFonts w:ascii="Times New Roman" w:hAnsi="Times New Roman" w:cs="Times New Roman"/>
          <w:sz w:val="24"/>
          <w:szCs w:val="24"/>
        </w:rPr>
        <w:t xml:space="preserve"> </w:t>
      </w:r>
      <w:r w:rsidR="00616B7F">
        <w:rPr>
          <w:rFonts w:ascii="Times New Roman" w:hAnsi="Times New Roman" w:cs="Times New Roman"/>
          <w:sz w:val="24"/>
          <w:szCs w:val="24"/>
        </w:rPr>
        <w:t>possibili</w:t>
      </w:r>
      <w:r w:rsidR="00DB38E2">
        <w:rPr>
          <w:rFonts w:ascii="Times New Roman" w:hAnsi="Times New Roman" w:cs="Times New Roman"/>
          <w:sz w:val="24"/>
          <w:szCs w:val="24"/>
        </w:rPr>
        <w:t>tou</w:t>
      </w:r>
      <w:r w:rsidR="00616B7F">
        <w:rPr>
          <w:rFonts w:ascii="Times New Roman" w:hAnsi="Times New Roman" w:cs="Times New Roman"/>
          <w:sz w:val="24"/>
          <w:szCs w:val="24"/>
        </w:rPr>
        <w:t xml:space="preserve"> </w:t>
      </w:r>
      <w:r w:rsidR="00DB38E2">
        <w:rPr>
          <w:rFonts w:ascii="Times New Roman" w:hAnsi="Times New Roman" w:cs="Times New Roman"/>
          <w:sz w:val="24"/>
          <w:szCs w:val="24"/>
        </w:rPr>
        <w:t xml:space="preserve">a </w:t>
      </w:r>
      <w:r w:rsidR="00616B7F">
        <w:rPr>
          <w:rFonts w:ascii="Times New Roman" w:hAnsi="Times New Roman" w:cs="Times New Roman"/>
          <w:sz w:val="24"/>
          <w:szCs w:val="24"/>
        </w:rPr>
        <w:t>reelabor</w:t>
      </w:r>
      <w:r w:rsidR="0058656B">
        <w:rPr>
          <w:rFonts w:ascii="Times New Roman" w:hAnsi="Times New Roman" w:cs="Times New Roman"/>
          <w:sz w:val="24"/>
          <w:szCs w:val="24"/>
        </w:rPr>
        <w:t>a</w:t>
      </w:r>
      <w:r w:rsidR="00DB38E2">
        <w:rPr>
          <w:rFonts w:ascii="Times New Roman" w:hAnsi="Times New Roman" w:cs="Times New Roman"/>
          <w:sz w:val="24"/>
          <w:szCs w:val="24"/>
        </w:rPr>
        <w:t>ção d</w:t>
      </w:r>
      <w:r w:rsidR="00616B7F">
        <w:rPr>
          <w:rFonts w:ascii="Times New Roman" w:hAnsi="Times New Roman" w:cs="Times New Roman"/>
          <w:sz w:val="24"/>
          <w:szCs w:val="24"/>
        </w:rPr>
        <w:t>as representações identitárias e espaciais</w:t>
      </w:r>
      <w:r w:rsidR="0058656B">
        <w:rPr>
          <w:rFonts w:ascii="Times New Roman" w:hAnsi="Times New Roman" w:cs="Times New Roman"/>
          <w:sz w:val="24"/>
          <w:szCs w:val="24"/>
        </w:rPr>
        <w:t xml:space="preserve"> platinas</w:t>
      </w:r>
      <w:r w:rsidR="00E024BD">
        <w:rPr>
          <w:rFonts w:ascii="Times New Roman" w:hAnsi="Times New Roman" w:cs="Times New Roman"/>
          <w:sz w:val="24"/>
          <w:szCs w:val="24"/>
        </w:rPr>
        <w:t>,</w:t>
      </w:r>
      <w:r w:rsidR="00DC5955">
        <w:rPr>
          <w:rFonts w:ascii="Times New Roman" w:hAnsi="Times New Roman" w:cs="Times New Roman"/>
          <w:sz w:val="24"/>
          <w:szCs w:val="24"/>
        </w:rPr>
        <w:t xml:space="preserve"> </w:t>
      </w:r>
      <w:r w:rsidR="00E024BD">
        <w:rPr>
          <w:rFonts w:ascii="Times New Roman" w:hAnsi="Times New Roman" w:cs="Times New Roman"/>
          <w:sz w:val="24"/>
          <w:szCs w:val="24"/>
        </w:rPr>
        <w:t>articulada</w:t>
      </w:r>
      <w:r w:rsidR="00DC5955">
        <w:rPr>
          <w:rFonts w:ascii="Times New Roman" w:hAnsi="Times New Roman" w:cs="Times New Roman"/>
          <w:sz w:val="24"/>
          <w:szCs w:val="24"/>
        </w:rPr>
        <w:t xml:space="preserve"> com </w:t>
      </w:r>
      <w:r w:rsidR="00E024BD">
        <w:rPr>
          <w:rFonts w:ascii="Times New Roman" w:hAnsi="Times New Roman" w:cs="Times New Roman"/>
          <w:sz w:val="24"/>
          <w:szCs w:val="24"/>
        </w:rPr>
        <w:t xml:space="preserve">a participação de </w:t>
      </w:r>
      <w:r w:rsidR="00DC5955">
        <w:rPr>
          <w:rFonts w:ascii="Times New Roman" w:hAnsi="Times New Roman" w:cs="Times New Roman"/>
          <w:sz w:val="24"/>
          <w:szCs w:val="24"/>
        </w:rPr>
        <w:t>seus Governos</w:t>
      </w:r>
      <w:r w:rsidR="00616B7F">
        <w:rPr>
          <w:rFonts w:ascii="Times New Roman" w:hAnsi="Times New Roman" w:cs="Times New Roman"/>
          <w:sz w:val="24"/>
          <w:szCs w:val="24"/>
        </w:rPr>
        <w:t>.</w:t>
      </w:r>
    </w:p>
    <w:p w:rsidR="003E0912" w:rsidRPr="003E0912" w:rsidRDefault="003E0912" w:rsidP="003E0912">
      <w:pPr>
        <w:autoSpaceDE w:val="0"/>
        <w:autoSpaceDN w:val="0"/>
        <w:adjustRightInd w:val="0"/>
        <w:spacing w:after="0" w:afterAutospacing="0" w:line="360" w:lineRule="auto"/>
        <w:ind w:firstLine="0"/>
        <w:rPr>
          <w:rFonts w:ascii="Times New Roman" w:hAnsi="Times New Roman" w:cs="Times New Roman"/>
          <w:b/>
          <w:sz w:val="24"/>
          <w:szCs w:val="24"/>
        </w:rPr>
      </w:pPr>
      <w:r w:rsidRPr="003E0912">
        <w:rPr>
          <w:rFonts w:ascii="Times New Roman" w:hAnsi="Times New Roman" w:cs="Times New Roman"/>
          <w:b/>
          <w:sz w:val="24"/>
          <w:szCs w:val="24"/>
        </w:rPr>
        <w:t xml:space="preserve">As </w:t>
      </w:r>
      <w:r w:rsidR="00E036F9">
        <w:rPr>
          <w:rFonts w:ascii="Times New Roman" w:hAnsi="Times New Roman" w:cs="Times New Roman"/>
          <w:b/>
          <w:sz w:val="24"/>
          <w:szCs w:val="24"/>
        </w:rPr>
        <w:t>‘B</w:t>
      </w:r>
      <w:r w:rsidRPr="003E0912">
        <w:rPr>
          <w:rFonts w:ascii="Times New Roman" w:hAnsi="Times New Roman" w:cs="Times New Roman"/>
          <w:b/>
          <w:sz w:val="24"/>
          <w:szCs w:val="24"/>
        </w:rPr>
        <w:t>ases</w:t>
      </w:r>
      <w:r w:rsidR="00E036F9">
        <w:rPr>
          <w:rFonts w:ascii="Times New Roman" w:hAnsi="Times New Roman" w:cs="Times New Roman"/>
          <w:b/>
          <w:sz w:val="24"/>
          <w:szCs w:val="24"/>
        </w:rPr>
        <w:t>’</w:t>
      </w:r>
      <w:r w:rsidRPr="003E0912">
        <w:rPr>
          <w:rFonts w:ascii="Times New Roman" w:hAnsi="Times New Roman" w:cs="Times New Roman"/>
          <w:b/>
          <w:sz w:val="24"/>
          <w:szCs w:val="24"/>
        </w:rPr>
        <w:t xml:space="preserve"> </w:t>
      </w:r>
      <w:r w:rsidR="00857215">
        <w:rPr>
          <w:rFonts w:ascii="Times New Roman" w:hAnsi="Times New Roman" w:cs="Times New Roman"/>
          <w:b/>
          <w:sz w:val="24"/>
          <w:szCs w:val="24"/>
        </w:rPr>
        <w:t>d</w:t>
      </w:r>
      <w:r w:rsidRPr="003E0912">
        <w:rPr>
          <w:rFonts w:ascii="Times New Roman" w:hAnsi="Times New Roman" w:cs="Times New Roman"/>
          <w:b/>
          <w:sz w:val="24"/>
          <w:szCs w:val="24"/>
        </w:rPr>
        <w:t xml:space="preserve">a Comissão </w:t>
      </w:r>
      <w:r w:rsidR="001C3C4D">
        <w:rPr>
          <w:rFonts w:ascii="Times New Roman" w:hAnsi="Times New Roman" w:cs="Times New Roman"/>
          <w:b/>
          <w:sz w:val="24"/>
          <w:szCs w:val="24"/>
        </w:rPr>
        <w:t xml:space="preserve">brasileira </w:t>
      </w:r>
      <w:r w:rsidR="007E55B8">
        <w:rPr>
          <w:rFonts w:ascii="Times New Roman" w:hAnsi="Times New Roman" w:cs="Times New Roman"/>
          <w:b/>
          <w:sz w:val="24"/>
          <w:szCs w:val="24"/>
        </w:rPr>
        <w:t xml:space="preserve">e </w:t>
      </w:r>
      <w:r w:rsidR="00420B2B">
        <w:rPr>
          <w:rFonts w:ascii="Times New Roman" w:hAnsi="Times New Roman" w:cs="Times New Roman"/>
          <w:b/>
          <w:sz w:val="24"/>
          <w:szCs w:val="24"/>
        </w:rPr>
        <w:t>o</w:t>
      </w:r>
      <w:r w:rsidR="007E55B8">
        <w:rPr>
          <w:rFonts w:ascii="Times New Roman" w:hAnsi="Times New Roman" w:cs="Times New Roman"/>
          <w:b/>
          <w:sz w:val="24"/>
          <w:szCs w:val="24"/>
        </w:rPr>
        <w:t xml:space="preserve"> </w:t>
      </w:r>
      <w:r w:rsidR="00EA06F8">
        <w:rPr>
          <w:rFonts w:ascii="Times New Roman" w:hAnsi="Times New Roman" w:cs="Times New Roman"/>
          <w:b/>
          <w:sz w:val="24"/>
          <w:szCs w:val="24"/>
        </w:rPr>
        <w:t xml:space="preserve">metajogo </w:t>
      </w:r>
      <w:proofErr w:type="gramStart"/>
      <w:r w:rsidR="00EA06F8">
        <w:rPr>
          <w:rFonts w:ascii="Times New Roman" w:hAnsi="Times New Roman" w:cs="Times New Roman"/>
          <w:b/>
          <w:sz w:val="24"/>
          <w:szCs w:val="24"/>
        </w:rPr>
        <w:t>do Prata</w:t>
      </w:r>
      <w:proofErr w:type="gramEnd"/>
      <w:r w:rsidR="00EA06F8">
        <w:rPr>
          <w:rFonts w:ascii="Times New Roman" w:hAnsi="Times New Roman" w:cs="Times New Roman"/>
          <w:b/>
          <w:sz w:val="24"/>
          <w:szCs w:val="24"/>
        </w:rPr>
        <w:t xml:space="preserve"> em 1928 </w:t>
      </w:r>
    </w:p>
    <w:p w:rsidR="00E7473C" w:rsidRDefault="00184207" w:rsidP="00BD29F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A</w:t>
      </w:r>
      <w:r w:rsidR="00706DC1">
        <w:rPr>
          <w:rFonts w:ascii="Times New Roman" w:hAnsi="Times New Roman" w:cs="Times New Roman"/>
          <w:sz w:val="24"/>
          <w:szCs w:val="24"/>
        </w:rPr>
        <w:t xml:space="preserve">s análises </w:t>
      </w:r>
      <w:r w:rsidR="004B6AFF">
        <w:rPr>
          <w:rFonts w:ascii="Times New Roman" w:hAnsi="Times New Roman" w:cs="Times New Roman"/>
          <w:sz w:val="24"/>
          <w:szCs w:val="24"/>
        </w:rPr>
        <w:t xml:space="preserve">acerca da </w:t>
      </w:r>
      <w:r w:rsidR="00E7473C">
        <w:rPr>
          <w:rFonts w:ascii="Times New Roman" w:hAnsi="Times New Roman" w:cs="Times New Roman"/>
          <w:sz w:val="24"/>
          <w:szCs w:val="24"/>
        </w:rPr>
        <w:t xml:space="preserve">‘Comissão Revisora’ </w:t>
      </w:r>
      <w:r w:rsidR="00450E58">
        <w:rPr>
          <w:rFonts w:ascii="Times New Roman" w:hAnsi="Times New Roman" w:cs="Times New Roman"/>
          <w:sz w:val="24"/>
          <w:szCs w:val="24"/>
        </w:rPr>
        <w:t xml:space="preserve">de 1936 </w:t>
      </w:r>
      <w:r w:rsidR="004B6AFF">
        <w:rPr>
          <w:rFonts w:ascii="Times New Roman" w:hAnsi="Times New Roman" w:cs="Times New Roman"/>
          <w:sz w:val="24"/>
          <w:szCs w:val="24"/>
        </w:rPr>
        <w:t>e do</w:t>
      </w:r>
      <w:r w:rsidR="00662914">
        <w:rPr>
          <w:rFonts w:ascii="Times New Roman" w:hAnsi="Times New Roman" w:cs="Times New Roman"/>
          <w:sz w:val="24"/>
          <w:szCs w:val="24"/>
        </w:rPr>
        <w:t>s</w:t>
      </w:r>
      <w:r w:rsidR="004B6AFF">
        <w:rPr>
          <w:rFonts w:ascii="Times New Roman" w:hAnsi="Times New Roman" w:cs="Times New Roman"/>
          <w:sz w:val="24"/>
          <w:szCs w:val="24"/>
        </w:rPr>
        <w:t xml:space="preserve"> Convênio</w:t>
      </w:r>
      <w:r w:rsidR="00662914">
        <w:rPr>
          <w:rFonts w:ascii="Times New Roman" w:hAnsi="Times New Roman" w:cs="Times New Roman"/>
          <w:sz w:val="24"/>
          <w:szCs w:val="24"/>
        </w:rPr>
        <w:t>s</w:t>
      </w:r>
      <w:r w:rsidR="004B6AFF">
        <w:rPr>
          <w:rFonts w:ascii="Times New Roman" w:hAnsi="Times New Roman" w:cs="Times New Roman"/>
          <w:sz w:val="24"/>
          <w:szCs w:val="24"/>
        </w:rPr>
        <w:t xml:space="preserve"> de 1933</w:t>
      </w:r>
      <w:r w:rsidR="00662914">
        <w:rPr>
          <w:rFonts w:ascii="Times New Roman" w:hAnsi="Times New Roman" w:cs="Times New Roman"/>
          <w:sz w:val="24"/>
          <w:szCs w:val="24"/>
        </w:rPr>
        <w:t>, não consideram a participação original dos uruguaios</w:t>
      </w:r>
      <w:r w:rsidR="004B6AFF">
        <w:rPr>
          <w:rFonts w:ascii="Times New Roman" w:hAnsi="Times New Roman" w:cs="Times New Roman"/>
          <w:sz w:val="24"/>
          <w:szCs w:val="24"/>
        </w:rPr>
        <w:t xml:space="preserve"> </w:t>
      </w:r>
      <w:r w:rsidR="00662914">
        <w:rPr>
          <w:rFonts w:ascii="Times New Roman" w:hAnsi="Times New Roman" w:cs="Times New Roman"/>
          <w:sz w:val="24"/>
          <w:szCs w:val="24"/>
        </w:rPr>
        <w:t xml:space="preserve">e, </w:t>
      </w:r>
      <w:r w:rsidR="00E7473C">
        <w:rPr>
          <w:rFonts w:ascii="Times New Roman" w:hAnsi="Times New Roman" w:cs="Times New Roman"/>
          <w:sz w:val="24"/>
          <w:szCs w:val="24"/>
        </w:rPr>
        <w:t>se basea</w:t>
      </w:r>
      <w:r w:rsidR="004B6AFF">
        <w:rPr>
          <w:rFonts w:ascii="Times New Roman" w:hAnsi="Times New Roman" w:cs="Times New Roman"/>
          <w:sz w:val="24"/>
          <w:szCs w:val="24"/>
        </w:rPr>
        <w:t>ra</w:t>
      </w:r>
      <w:r w:rsidR="00E7473C">
        <w:rPr>
          <w:rFonts w:ascii="Times New Roman" w:hAnsi="Times New Roman" w:cs="Times New Roman"/>
          <w:sz w:val="24"/>
          <w:szCs w:val="24"/>
        </w:rPr>
        <w:t>m mais n</w:t>
      </w:r>
      <w:r w:rsidR="004B6AFF">
        <w:rPr>
          <w:rFonts w:ascii="Times New Roman" w:hAnsi="Times New Roman" w:cs="Times New Roman"/>
          <w:sz w:val="24"/>
          <w:szCs w:val="24"/>
        </w:rPr>
        <w:t>o exame do</w:t>
      </w:r>
      <w:r w:rsidR="00662914">
        <w:rPr>
          <w:rFonts w:ascii="Times New Roman" w:hAnsi="Times New Roman" w:cs="Times New Roman"/>
          <w:sz w:val="24"/>
          <w:szCs w:val="24"/>
        </w:rPr>
        <w:t>s</w:t>
      </w:r>
      <w:r w:rsidR="004B6AFF">
        <w:rPr>
          <w:rFonts w:ascii="Times New Roman" w:hAnsi="Times New Roman" w:cs="Times New Roman"/>
          <w:sz w:val="24"/>
          <w:szCs w:val="24"/>
        </w:rPr>
        <w:t xml:space="preserve"> textos finais </w:t>
      </w:r>
      <w:r w:rsidR="00662914">
        <w:rPr>
          <w:rFonts w:ascii="Times New Roman" w:hAnsi="Times New Roman" w:cs="Times New Roman"/>
          <w:sz w:val="24"/>
          <w:szCs w:val="24"/>
        </w:rPr>
        <w:t xml:space="preserve">da Comissão brasileira </w:t>
      </w:r>
      <w:r w:rsidR="004B6AFF">
        <w:rPr>
          <w:rFonts w:ascii="Times New Roman" w:hAnsi="Times New Roman" w:cs="Times New Roman"/>
          <w:sz w:val="24"/>
          <w:szCs w:val="24"/>
        </w:rPr>
        <w:t xml:space="preserve">– suas </w:t>
      </w:r>
      <w:r w:rsidR="000B0BE5">
        <w:rPr>
          <w:rFonts w:ascii="Times New Roman" w:hAnsi="Times New Roman" w:cs="Times New Roman"/>
          <w:sz w:val="24"/>
          <w:szCs w:val="24"/>
        </w:rPr>
        <w:t>N</w:t>
      </w:r>
      <w:r w:rsidR="004B6AFF">
        <w:rPr>
          <w:rFonts w:ascii="Times New Roman" w:hAnsi="Times New Roman" w:cs="Times New Roman"/>
          <w:sz w:val="24"/>
          <w:szCs w:val="24"/>
        </w:rPr>
        <w:t>ormas</w:t>
      </w:r>
      <w:r w:rsidR="00E7473C">
        <w:rPr>
          <w:rFonts w:ascii="Times New Roman" w:hAnsi="Times New Roman" w:cs="Times New Roman"/>
          <w:sz w:val="24"/>
          <w:szCs w:val="24"/>
        </w:rPr>
        <w:t xml:space="preserve"> </w:t>
      </w:r>
      <w:r w:rsidR="004B6AFF">
        <w:rPr>
          <w:rFonts w:ascii="Times New Roman" w:hAnsi="Times New Roman" w:cs="Times New Roman"/>
          <w:sz w:val="24"/>
          <w:szCs w:val="24"/>
        </w:rPr>
        <w:t xml:space="preserve">e </w:t>
      </w:r>
      <w:r w:rsidR="000B0BE5">
        <w:rPr>
          <w:rFonts w:ascii="Times New Roman" w:hAnsi="Times New Roman" w:cs="Times New Roman"/>
          <w:sz w:val="24"/>
          <w:szCs w:val="24"/>
        </w:rPr>
        <w:t>D</w:t>
      </w:r>
      <w:r w:rsidR="004B6AFF">
        <w:rPr>
          <w:rFonts w:ascii="Times New Roman" w:hAnsi="Times New Roman" w:cs="Times New Roman"/>
          <w:sz w:val="24"/>
          <w:szCs w:val="24"/>
        </w:rPr>
        <w:t>ecretos – do que na investigação d</w:t>
      </w:r>
      <w:r w:rsidR="00662914">
        <w:rPr>
          <w:rFonts w:ascii="Times New Roman" w:hAnsi="Times New Roman" w:cs="Times New Roman"/>
          <w:sz w:val="24"/>
          <w:szCs w:val="24"/>
        </w:rPr>
        <w:t>e</w:t>
      </w:r>
      <w:r w:rsidR="004B6AFF">
        <w:rPr>
          <w:rFonts w:ascii="Times New Roman" w:hAnsi="Times New Roman" w:cs="Times New Roman"/>
          <w:sz w:val="24"/>
          <w:szCs w:val="24"/>
        </w:rPr>
        <w:t xml:space="preserve"> suas atividades. No caso</w:t>
      </w:r>
      <w:r w:rsidR="00941038">
        <w:rPr>
          <w:rFonts w:ascii="Times New Roman" w:hAnsi="Times New Roman" w:cs="Times New Roman"/>
          <w:sz w:val="24"/>
          <w:szCs w:val="24"/>
        </w:rPr>
        <w:t xml:space="preserve">, </w:t>
      </w:r>
      <w:r w:rsidR="000B0BE5">
        <w:rPr>
          <w:rFonts w:ascii="Times New Roman" w:hAnsi="Times New Roman" w:cs="Times New Roman"/>
          <w:sz w:val="24"/>
          <w:szCs w:val="24"/>
        </w:rPr>
        <w:t>é possível reconstituir boa parte d</w:t>
      </w:r>
      <w:r w:rsidR="00450E58">
        <w:rPr>
          <w:rFonts w:ascii="Times New Roman" w:hAnsi="Times New Roman" w:cs="Times New Roman"/>
          <w:sz w:val="24"/>
          <w:szCs w:val="24"/>
        </w:rPr>
        <w:t>e</w:t>
      </w:r>
      <w:r w:rsidR="000B0BE5">
        <w:rPr>
          <w:rFonts w:ascii="Times New Roman" w:hAnsi="Times New Roman" w:cs="Times New Roman"/>
          <w:sz w:val="24"/>
          <w:szCs w:val="24"/>
        </w:rPr>
        <w:t xml:space="preserve"> suas discussões e d</w:t>
      </w:r>
      <w:r w:rsidR="00706DC1">
        <w:rPr>
          <w:rFonts w:ascii="Times New Roman" w:hAnsi="Times New Roman" w:cs="Times New Roman"/>
          <w:sz w:val="24"/>
          <w:szCs w:val="24"/>
        </w:rPr>
        <w:t xml:space="preserve">e </w:t>
      </w:r>
      <w:r w:rsidR="000B0BE5">
        <w:rPr>
          <w:rFonts w:ascii="Times New Roman" w:hAnsi="Times New Roman" w:cs="Times New Roman"/>
          <w:sz w:val="24"/>
          <w:szCs w:val="24"/>
        </w:rPr>
        <w:t>seu</w:t>
      </w:r>
      <w:r w:rsidR="00706DC1">
        <w:rPr>
          <w:rFonts w:ascii="Times New Roman" w:hAnsi="Times New Roman" w:cs="Times New Roman"/>
          <w:sz w:val="24"/>
          <w:szCs w:val="24"/>
        </w:rPr>
        <w:t>s</w:t>
      </w:r>
      <w:r w:rsidR="000B0BE5">
        <w:rPr>
          <w:rFonts w:ascii="Times New Roman" w:hAnsi="Times New Roman" w:cs="Times New Roman"/>
          <w:sz w:val="24"/>
          <w:szCs w:val="24"/>
        </w:rPr>
        <w:t xml:space="preserve"> </w:t>
      </w:r>
      <w:r w:rsidR="00706DC1">
        <w:rPr>
          <w:rFonts w:ascii="Times New Roman" w:hAnsi="Times New Roman" w:cs="Times New Roman"/>
          <w:sz w:val="24"/>
          <w:szCs w:val="24"/>
        </w:rPr>
        <w:t>antecedentes</w:t>
      </w:r>
      <w:r w:rsidR="000B0BE5">
        <w:rPr>
          <w:rFonts w:ascii="Times New Roman" w:hAnsi="Times New Roman" w:cs="Times New Roman"/>
          <w:sz w:val="24"/>
          <w:szCs w:val="24"/>
        </w:rPr>
        <w:t xml:space="preserve"> por meio das </w:t>
      </w:r>
      <w:r w:rsidR="003E6B32">
        <w:rPr>
          <w:rFonts w:ascii="Times New Roman" w:hAnsi="Times New Roman" w:cs="Times New Roman"/>
          <w:sz w:val="24"/>
          <w:szCs w:val="24"/>
        </w:rPr>
        <w:t>A</w:t>
      </w:r>
      <w:r w:rsidR="000B0BE5">
        <w:rPr>
          <w:rFonts w:ascii="Times New Roman" w:hAnsi="Times New Roman" w:cs="Times New Roman"/>
          <w:sz w:val="24"/>
          <w:szCs w:val="24"/>
        </w:rPr>
        <w:t xml:space="preserve">tas </w:t>
      </w:r>
      <w:r w:rsidR="00706DC1">
        <w:rPr>
          <w:rFonts w:ascii="Times New Roman" w:hAnsi="Times New Roman" w:cs="Times New Roman"/>
          <w:sz w:val="24"/>
          <w:szCs w:val="24"/>
        </w:rPr>
        <w:t>d</w:t>
      </w:r>
      <w:r w:rsidR="00662914">
        <w:rPr>
          <w:rFonts w:ascii="Times New Roman" w:hAnsi="Times New Roman" w:cs="Times New Roman"/>
          <w:sz w:val="24"/>
          <w:szCs w:val="24"/>
        </w:rPr>
        <w:t>as</w:t>
      </w:r>
      <w:r w:rsidR="00706DC1">
        <w:rPr>
          <w:rFonts w:ascii="Times New Roman" w:hAnsi="Times New Roman" w:cs="Times New Roman"/>
          <w:sz w:val="24"/>
          <w:szCs w:val="24"/>
        </w:rPr>
        <w:t xml:space="preserve"> suas reuniões </w:t>
      </w:r>
      <w:r w:rsidR="000B0BE5">
        <w:rPr>
          <w:rFonts w:ascii="Times New Roman" w:hAnsi="Times New Roman" w:cs="Times New Roman"/>
          <w:sz w:val="24"/>
          <w:szCs w:val="24"/>
        </w:rPr>
        <w:t>e d</w:t>
      </w:r>
      <w:r w:rsidR="00450E58">
        <w:rPr>
          <w:rFonts w:ascii="Times New Roman" w:hAnsi="Times New Roman" w:cs="Times New Roman"/>
          <w:sz w:val="24"/>
          <w:szCs w:val="24"/>
        </w:rPr>
        <w:t>os</w:t>
      </w:r>
      <w:r w:rsidR="000B0BE5">
        <w:rPr>
          <w:rFonts w:ascii="Times New Roman" w:hAnsi="Times New Roman" w:cs="Times New Roman"/>
          <w:sz w:val="24"/>
          <w:szCs w:val="24"/>
        </w:rPr>
        <w:t xml:space="preserve"> documentos </w:t>
      </w:r>
      <w:r w:rsidR="00706DC1">
        <w:rPr>
          <w:rFonts w:ascii="Times New Roman" w:hAnsi="Times New Roman" w:cs="Times New Roman"/>
          <w:sz w:val="24"/>
          <w:szCs w:val="24"/>
        </w:rPr>
        <w:t>preparatórios</w:t>
      </w:r>
      <w:r w:rsidR="000B0BE5">
        <w:rPr>
          <w:rFonts w:ascii="Times New Roman" w:hAnsi="Times New Roman" w:cs="Times New Roman"/>
          <w:sz w:val="24"/>
          <w:szCs w:val="24"/>
        </w:rPr>
        <w:t xml:space="preserve"> guardados </w:t>
      </w:r>
      <w:r w:rsidR="00BD29FC">
        <w:rPr>
          <w:rFonts w:ascii="Times New Roman" w:hAnsi="Times New Roman" w:cs="Times New Roman"/>
          <w:sz w:val="24"/>
          <w:szCs w:val="24"/>
        </w:rPr>
        <w:t>pelo</w:t>
      </w:r>
      <w:r w:rsidR="000B0BE5">
        <w:rPr>
          <w:rFonts w:ascii="Times New Roman" w:hAnsi="Times New Roman" w:cs="Times New Roman"/>
          <w:sz w:val="24"/>
          <w:szCs w:val="24"/>
        </w:rPr>
        <w:t xml:space="preserve"> Arquivo Histórico do Itamaraty.</w:t>
      </w:r>
    </w:p>
    <w:p w:rsidR="00BD29FC" w:rsidRDefault="00DA73EF" w:rsidP="00BD29F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A</w:t>
      </w:r>
      <w:r w:rsidR="003E6B32" w:rsidRPr="00E33F43">
        <w:rPr>
          <w:rFonts w:ascii="Times New Roman" w:hAnsi="Times New Roman" w:cs="Times New Roman"/>
          <w:sz w:val="24"/>
          <w:szCs w:val="24"/>
        </w:rPr>
        <w:t xml:space="preserve"> composição </w:t>
      </w:r>
      <w:r w:rsidR="00E33F43">
        <w:rPr>
          <w:rFonts w:ascii="Times New Roman" w:hAnsi="Times New Roman" w:cs="Times New Roman"/>
          <w:sz w:val="24"/>
          <w:szCs w:val="24"/>
        </w:rPr>
        <w:t xml:space="preserve">mesma da Comissão </w:t>
      </w:r>
      <w:r w:rsidR="004B70A4">
        <w:rPr>
          <w:rFonts w:ascii="Times New Roman" w:hAnsi="Times New Roman" w:cs="Times New Roman"/>
          <w:sz w:val="24"/>
          <w:szCs w:val="24"/>
        </w:rPr>
        <w:t xml:space="preserve">brasileira </w:t>
      </w:r>
      <w:r w:rsidR="00E33F43">
        <w:rPr>
          <w:rFonts w:ascii="Times New Roman" w:hAnsi="Times New Roman" w:cs="Times New Roman"/>
          <w:sz w:val="24"/>
          <w:szCs w:val="24"/>
        </w:rPr>
        <w:t xml:space="preserve">já nos diz muita coisa, na medida em que praticamente toda ela era integrada por membros do IHGB e </w:t>
      </w:r>
      <w:r w:rsidR="00E33F43">
        <w:rPr>
          <w:rFonts w:ascii="Times New Roman" w:hAnsi="Times New Roman" w:cs="Times New Roman"/>
          <w:sz w:val="24"/>
          <w:szCs w:val="24"/>
        </w:rPr>
        <w:lastRenderedPageBreak/>
        <w:t>representantes do MR</w:t>
      </w:r>
      <w:r w:rsidR="00BD29FC">
        <w:rPr>
          <w:rFonts w:ascii="Times New Roman" w:hAnsi="Times New Roman" w:cs="Times New Roman"/>
          <w:sz w:val="24"/>
          <w:szCs w:val="24"/>
        </w:rPr>
        <w:t>E</w:t>
      </w:r>
      <w:r w:rsidR="00E33F43">
        <w:rPr>
          <w:rFonts w:ascii="Times New Roman" w:hAnsi="Times New Roman" w:cs="Times New Roman"/>
          <w:sz w:val="24"/>
          <w:szCs w:val="24"/>
        </w:rPr>
        <w:t>,</w:t>
      </w:r>
      <w:r w:rsidR="00E33F43">
        <w:rPr>
          <w:rStyle w:val="Refdenotaderodap"/>
          <w:rFonts w:ascii="Times New Roman" w:hAnsi="Times New Roman" w:cs="Times New Roman"/>
          <w:sz w:val="24"/>
          <w:szCs w:val="24"/>
        </w:rPr>
        <w:footnoteReference w:id="2"/>
      </w:r>
      <w:r w:rsidR="00E33F43">
        <w:rPr>
          <w:rFonts w:ascii="Times New Roman" w:hAnsi="Times New Roman" w:cs="Times New Roman"/>
          <w:sz w:val="24"/>
          <w:szCs w:val="24"/>
        </w:rPr>
        <w:t xml:space="preserve"> </w:t>
      </w:r>
      <w:r w:rsidR="00BD29FC">
        <w:rPr>
          <w:rFonts w:ascii="Times New Roman" w:hAnsi="Times New Roman" w:cs="Times New Roman"/>
          <w:sz w:val="24"/>
          <w:szCs w:val="24"/>
        </w:rPr>
        <w:t xml:space="preserve">sendo que </w:t>
      </w:r>
      <w:r w:rsidR="00E33F43">
        <w:rPr>
          <w:rFonts w:ascii="Times New Roman" w:hAnsi="Times New Roman" w:cs="Times New Roman"/>
          <w:sz w:val="24"/>
          <w:szCs w:val="24"/>
        </w:rPr>
        <w:t xml:space="preserve">vários deles participavam das duas organizações, caso, por exemplo, de </w:t>
      </w:r>
      <w:r w:rsidR="00BD29FC" w:rsidRPr="00BD29FC">
        <w:rPr>
          <w:rFonts w:ascii="Times New Roman" w:hAnsi="Times New Roman" w:cs="Times New Roman"/>
          <w:sz w:val="24"/>
          <w:szCs w:val="24"/>
        </w:rPr>
        <w:t>José Carlos de Macedo Soares</w:t>
      </w:r>
      <w:r w:rsidR="00BD29FC">
        <w:rPr>
          <w:rFonts w:ascii="Times New Roman" w:hAnsi="Times New Roman" w:cs="Times New Roman"/>
          <w:sz w:val="24"/>
          <w:szCs w:val="24"/>
        </w:rPr>
        <w:t>,</w:t>
      </w:r>
      <w:r w:rsidR="00BD29FC" w:rsidRPr="00BD29FC">
        <w:rPr>
          <w:rFonts w:ascii="Times New Roman" w:hAnsi="Times New Roman" w:cs="Times New Roman"/>
          <w:sz w:val="24"/>
          <w:szCs w:val="24"/>
        </w:rPr>
        <w:t xml:space="preserve"> </w:t>
      </w:r>
      <w:r w:rsidR="00E33F43">
        <w:rPr>
          <w:rFonts w:ascii="Times New Roman" w:hAnsi="Times New Roman" w:cs="Times New Roman"/>
          <w:sz w:val="24"/>
          <w:szCs w:val="24"/>
        </w:rPr>
        <w:t>o presidente da Comissão</w:t>
      </w:r>
      <w:r w:rsidR="004B70A4">
        <w:rPr>
          <w:rFonts w:ascii="Times New Roman" w:hAnsi="Times New Roman" w:cs="Times New Roman"/>
          <w:sz w:val="24"/>
          <w:szCs w:val="24"/>
        </w:rPr>
        <w:t xml:space="preserve"> ao início de suas reuniões</w:t>
      </w:r>
      <w:r w:rsidR="00E33F43">
        <w:rPr>
          <w:rFonts w:ascii="Times New Roman" w:hAnsi="Times New Roman" w:cs="Times New Roman"/>
          <w:sz w:val="24"/>
          <w:szCs w:val="24"/>
        </w:rPr>
        <w:t xml:space="preserve">, </w:t>
      </w:r>
      <w:r w:rsidR="00BD29FC">
        <w:rPr>
          <w:rFonts w:ascii="Times New Roman" w:hAnsi="Times New Roman" w:cs="Times New Roman"/>
          <w:sz w:val="24"/>
          <w:szCs w:val="24"/>
        </w:rPr>
        <w:t xml:space="preserve">que </w:t>
      </w:r>
      <w:r w:rsidR="00E33F43">
        <w:rPr>
          <w:rFonts w:ascii="Times New Roman" w:hAnsi="Times New Roman" w:cs="Times New Roman"/>
          <w:sz w:val="24"/>
          <w:szCs w:val="24"/>
        </w:rPr>
        <w:t>ocupava então o posto de Ministro das Relações Exteriores e</w:t>
      </w:r>
      <w:r w:rsidR="00CB4146">
        <w:rPr>
          <w:rFonts w:ascii="Times New Roman" w:hAnsi="Times New Roman" w:cs="Times New Roman"/>
          <w:sz w:val="24"/>
          <w:szCs w:val="24"/>
        </w:rPr>
        <w:t>,</w:t>
      </w:r>
      <w:r w:rsidR="00E33F43">
        <w:rPr>
          <w:rFonts w:ascii="Times New Roman" w:hAnsi="Times New Roman" w:cs="Times New Roman"/>
          <w:sz w:val="24"/>
          <w:szCs w:val="24"/>
        </w:rPr>
        <w:t xml:space="preserve"> depois</w:t>
      </w:r>
      <w:r w:rsidR="004B70A4">
        <w:rPr>
          <w:rFonts w:ascii="Times New Roman" w:hAnsi="Times New Roman" w:cs="Times New Roman"/>
          <w:sz w:val="24"/>
          <w:szCs w:val="24"/>
        </w:rPr>
        <w:t>,</w:t>
      </w:r>
      <w:r w:rsidR="00E33F43">
        <w:rPr>
          <w:rFonts w:ascii="Times New Roman" w:hAnsi="Times New Roman" w:cs="Times New Roman"/>
          <w:sz w:val="24"/>
          <w:szCs w:val="24"/>
        </w:rPr>
        <w:t xml:space="preserve"> </w:t>
      </w:r>
      <w:r w:rsidR="00BD29FC">
        <w:rPr>
          <w:rFonts w:ascii="Times New Roman" w:hAnsi="Times New Roman" w:cs="Times New Roman"/>
          <w:sz w:val="24"/>
          <w:szCs w:val="24"/>
        </w:rPr>
        <w:t xml:space="preserve">chegaria </w:t>
      </w:r>
      <w:r w:rsidR="00CB4146">
        <w:rPr>
          <w:rFonts w:ascii="Times New Roman" w:hAnsi="Times New Roman" w:cs="Times New Roman"/>
          <w:sz w:val="24"/>
          <w:szCs w:val="24"/>
        </w:rPr>
        <w:t xml:space="preserve">mesmo </w:t>
      </w:r>
      <w:r w:rsidR="00E33F43">
        <w:rPr>
          <w:rFonts w:ascii="Times New Roman" w:hAnsi="Times New Roman" w:cs="Times New Roman"/>
          <w:sz w:val="24"/>
          <w:szCs w:val="24"/>
        </w:rPr>
        <w:t xml:space="preserve">a ser o presidente do IHGB. </w:t>
      </w:r>
    </w:p>
    <w:p w:rsidR="00B662A2" w:rsidRDefault="00E33F43" w:rsidP="00BD29FC">
      <w:pPr>
        <w:autoSpaceDE w:val="0"/>
        <w:autoSpaceDN w:val="0"/>
        <w:adjustRightInd w:val="0"/>
        <w:spacing w:before="0" w:beforeAutospacing="0" w:after="0" w:afterAutospacing="0" w:line="360" w:lineRule="auto"/>
        <w:rPr>
          <w:rFonts w:ascii="Times New Roman" w:hAnsi="Times New Roman" w:cs="Times New Roman"/>
          <w:color w:val="000000"/>
          <w:sz w:val="24"/>
          <w:szCs w:val="24"/>
        </w:rPr>
      </w:pPr>
      <w:r w:rsidRPr="008B4953">
        <w:rPr>
          <w:rFonts w:ascii="Times New Roman" w:hAnsi="Times New Roman" w:cs="Times New Roman"/>
          <w:sz w:val="24"/>
          <w:szCs w:val="24"/>
        </w:rPr>
        <w:t>Praticamente toda a discussão se desenrolou a partir das chamadas ‘Bases’</w:t>
      </w:r>
      <w:r w:rsidR="004B70A4" w:rsidRPr="008B4953">
        <w:rPr>
          <w:rFonts w:ascii="Times New Roman" w:hAnsi="Times New Roman" w:cs="Times New Roman"/>
          <w:sz w:val="24"/>
          <w:szCs w:val="24"/>
        </w:rPr>
        <w:t>,</w:t>
      </w:r>
      <w:r w:rsidRPr="008B4953">
        <w:rPr>
          <w:rFonts w:ascii="Times New Roman" w:hAnsi="Times New Roman" w:cs="Times New Roman"/>
          <w:sz w:val="24"/>
          <w:szCs w:val="24"/>
        </w:rPr>
        <w:t xml:space="preserve"> elaboradas por Pedro Calmon, as quais</w:t>
      </w:r>
      <w:r w:rsidR="00BD29FC" w:rsidRPr="008B4953">
        <w:rPr>
          <w:rFonts w:ascii="Times New Roman" w:hAnsi="Times New Roman" w:cs="Times New Roman"/>
          <w:sz w:val="24"/>
          <w:szCs w:val="24"/>
        </w:rPr>
        <w:t>, por sua vez</w:t>
      </w:r>
      <w:r w:rsidR="004B70A4" w:rsidRPr="008B4953">
        <w:rPr>
          <w:rFonts w:ascii="Times New Roman" w:hAnsi="Times New Roman" w:cs="Times New Roman"/>
          <w:sz w:val="24"/>
          <w:szCs w:val="24"/>
        </w:rPr>
        <w:t>,</w:t>
      </w:r>
      <w:r w:rsidRPr="008B4953">
        <w:rPr>
          <w:rFonts w:ascii="Times New Roman" w:hAnsi="Times New Roman" w:cs="Times New Roman"/>
          <w:sz w:val="24"/>
          <w:szCs w:val="24"/>
        </w:rPr>
        <w:t xml:space="preserve"> eram inspiradas </w:t>
      </w:r>
      <w:r w:rsidR="004B70A4" w:rsidRPr="008B4953">
        <w:rPr>
          <w:rFonts w:ascii="Times New Roman" w:hAnsi="Times New Roman" w:cs="Times New Roman"/>
          <w:sz w:val="24"/>
          <w:szCs w:val="24"/>
        </w:rPr>
        <w:t>em</w:t>
      </w:r>
      <w:r w:rsidRPr="008B4953">
        <w:rPr>
          <w:rFonts w:ascii="Times New Roman" w:hAnsi="Times New Roman" w:cs="Times New Roman"/>
          <w:sz w:val="24"/>
          <w:szCs w:val="24"/>
        </w:rPr>
        <w:t xml:space="preserve"> su</w:t>
      </w:r>
      <w:r w:rsidR="00BD29FC" w:rsidRPr="008B4953">
        <w:rPr>
          <w:rFonts w:ascii="Times New Roman" w:hAnsi="Times New Roman" w:cs="Times New Roman"/>
          <w:sz w:val="24"/>
          <w:szCs w:val="24"/>
        </w:rPr>
        <w:t>a</w:t>
      </w:r>
      <w:r w:rsidRPr="008B4953">
        <w:rPr>
          <w:rFonts w:ascii="Times New Roman" w:hAnsi="Times New Roman" w:cs="Times New Roman"/>
          <w:sz w:val="24"/>
          <w:szCs w:val="24"/>
        </w:rPr>
        <w:t xml:space="preserve"> </w:t>
      </w:r>
      <w:r w:rsidR="00BD29FC" w:rsidRPr="008B4953">
        <w:rPr>
          <w:rFonts w:ascii="Times New Roman" w:hAnsi="Times New Roman" w:cs="Times New Roman"/>
          <w:i/>
          <w:color w:val="000000"/>
          <w:sz w:val="24"/>
          <w:szCs w:val="24"/>
        </w:rPr>
        <w:t>História da Civilização Brasileira</w:t>
      </w:r>
      <w:r w:rsidR="00BD29FC" w:rsidRPr="008B4953">
        <w:rPr>
          <w:rFonts w:ascii="Times New Roman" w:hAnsi="Times New Roman" w:cs="Times New Roman"/>
          <w:color w:val="000000"/>
          <w:sz w:val="24"/>
          <w:szCs w:val="24"/>
        </w:rPr>
        <w:t xml:space="preserve"> e, ao contrário do que ficaria registrado, a Comissão começaria descortinando a ideia d</w:t>
      </w:r>
      <w:r w:rsidR="004B70A4" w:rsidRPr="008B4953">
        <w:rPr>
          <w:rFonts w:ascii="Times New Roman" w:hAnsi="Times New Roman" w:cs="Times New Roman"/>
          <w:color w:val="000000"/>
          <w:sz w:val="24"/>
          <w:szCs w:val="24"/>
        </w:rPr>
        <w:t>a</w:t>
      </w:r>
      <w:r w:rsidR="00BD29FC" w:rsidRPr="008B4953">
        <w:rPr>
          <w:rFonts w:ascii="Times New Roman" w:hAnsi="Times New Roman" w:cs="Times New Roman"/>
          <w:color w:val="000000"/>
          <w:sz w:val="24"/>
          <w:szCs w:val="24"/>
        </w:rPr>
        <w:t xml:space="preserve"> </w:t>
      </w:r>
      <w:r w:rsidR="004B70A4" w:rsidRPr="008B4953">
        <w:rPr>
          <w:rFonts w:ascii="Times New Roman" w:hAnsi="Times New Roman" w:cs="Times New Roman"/>
          <w:color w:val="000000"/>
          <w:sz w:val="24"/>
          <w:szCs w:val="24"/>
        </w:rPr>
        <w:t xml:space="preserve">revisão dos textos de história e geografia </w:t>
      </w:r>
      <w:r w:rsidR="00BD29FC" w:rsidRPr="008B4953">
        <w:rPr>
          <w:rFonts w:ascii="Times New Roman" w:hAnsi="Times New Roman" w:cs="Times New Roman"/>
          <w:color w:val="000000"/>
          <w:sz w:val="24"/>
          <w:szCs w:val="24"/>
        </w:rPr>
        <w:t>a partir da remissão ao</w:t>
      </w:r>
      <w:r w:rsidR="00B662A2" w:rsidRPr="008B4953">
        <w:rPr>
          <w:rFonts w:ascii="Times New Roman" w:hAnsi="Times New Roman" w:cs="Times New Roman"/>
          <w:color w:val="000000"/>
          <w:sz w:val="24"/>
          <w:szCs w:val="24"/>
        </w:rPr>
        <w:t>s</w:t>
      </w:r>
      <w:r w:rsidR="00BD29FC" w:rsidRPr="008B4953">
        <w:rPr>
          <w:rFonts w:ascii="Times New Roman" w:hAnsi="Times New Roman" w:cs="Times New Roman"/>
          <w:color w:val="000000"/>
          <w:sz w:val="24"/>
          <w:szCs w:val="24"/>
        </w:rPr>
        <w:t xml:space="preserve"> </w:t>
      </w:r>
      <w:r w:rsidR="00B662A2" w:rsidRPr="008B4953">
        <w:rPr>
          <w:rFonts w:ascii="Times New Roman" w:hAnsi="Times New Roman" w:cs="Times New Roman"/>
          <w:color w:val="000000"/>
          <w:sz w:val="24"/>
          <w:szCs w:val="24"/>
        </w:rPr>
        <w:t xml:space="preserve">países </w:t>
      </w:r>
      <w:r w:rsidR="00BD29FC" w:rsidRPr="008B4953">
        <w:rPr>
          <w:rFonts w:ascii="Times New Roman" w:hAnsi="Times New Roman" w:cs="Times New Roman"/>
          <w:color w:val="000000"/>
          <w:sz w:val="24"/>
          <w:szCs w:val="24"/>
        </w:rPr>
        <w:t xml:space="preserve">sul-americana, para somente na segunda </w:t>
      </w:r>
      <w:r w:rsidR="004B70A4" w:rsidRPr="008B4953">
        <w:rPr>
          <w:rFonts w:ascii="Times New Roman" w:hAnsi="Times New Roman" w:cs="Times New Roman"/>
          <w:color w:val="000000"/>
          <w:sz w:val="24"/>
          <w:szCs w:val="24"/>
        </w:rPr>
        <w:t>reunião</w:t>
      </w:r>
      <w:r w:rsidR="00BD29FC" w:rsidRPr="008B4953">
        <w:rPr>
          <w:rFonts w:ascii="Times New Roman" w:hAnsi="Times New Roman" w:cs="Times New Roman"/>
          <w:color w:val="000000"/>
          <w:sz w:val="24"/>
          <w:szCs w:val="24"/>
        </w:rPr>
        <w:t xml:space="preserve"> retificar esse termo a partir da </w:t>
      </w:r>
      <w:r w:rsidR="00B662A2" w:rsidRPr="008B4953">
        <w:rPr>
          <w:rFonts w:ascii="Times New Roman" w:hAnsi="Times New Roman" w:cs="Times New Roman"/>
          <w:color w:val="000000"/>
          <w:sz w:val="24"/>
          <w:szCs w:val="24"/>
        </w:rPr>
        <w:t>remissão ao pan-americanismo.</w:t>
      </w:r>
      <w:r w:rsidR="00B662A2">
        <w:rPr>
          <w:rFonts w:ascii="Times New Roman" w:hAnsi="Times New Roman" w:cs="Times New Roman"/>
          <w:color w:val="000000"/>
          <w:sz w:val="24"/>
          <w:szCs w:val="24"/>
        </w:rPr>
        <w:t xml:space="preserve"> </w:t>
      </w:r>
    </w:p>
    <w:p w:rsidR="00906375" w:rsidRDefault="00B662A2" w:rsidP="00BD29FC">
      <w:pPr>
        <w:autoSpaceDE w:val="0"/>
        <w:autoSpaceDN w:val="0"/>
        <w:adjustRightIn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Sobretudo, e será para esse ponto que migraremos nossa análise, resguardam-se as origens da Comissão em suas Atas: ela devia sua existência aos entendimentos dos ministros H</w:t>
      </w:r>
      <w:r w:rsidR="00C540F3">
        <w:rPr>
          <w:rFonts w:ascii="Times New Roman" w:hAnsi="Times New Roman" w:cs="Times New Roman"/>
          <w:color w:val="000000"/>
          <w:sz w:val="24"/>
          <w:szCs w:val="24"/>
        </w:rPr>
        <w:t>é</w:t>
      </w:r>
      <w:r>
        <w:rPr>
          <w:rFonts w:ascii="Times New Roman" w:hAnsi="Times New Roman" w:cs="Times New Roman"/>
          <w:color w:val="000000"/>
          <w:sz w:val="24"/>
          <w:szCs w:val="24"/>
        </w:rPr>
        <w:t xml:space="preserve">lio Lobo e Freitas Valle em suas passagens pela legação de Montevidéu, quando participaram dos preparativos para o </w:t>
      </w:r>
      <w:r w:rsidR="008B4953" w:rsidRPr="008B4953">
        <w:rPr>
          <w:rFonts w:ascii="Times New Roman" w:hAnsi="Times New Roman" w:cs="Times New Roman"/>
          <w:i/>
          <w:color w:val="000000"/>
          <w:sz w:val="24"/>
          <w:szCs w:val="24"/>
        </w:rPr>
        <w:t>P</w:t>
      </w:r>
      <w:r w:rsidRPr="008B4953">
        <w:rPr>
          <w:rFonts w:ascii="Times New Roman" w:hAnsi="Times New Roman" w:cs="Times New Roman"/>
          <w:i/>
          <w:color w:val="000000"/>
          <w:sz w:val="24"/>
          <w:szCs w:val="24"/>
        </w:rPr>
        <w:t xml:space="preserve">rimeiro </w:t>
      </w:r>
      <w:r w:rsidR="008B4953" w:rsidRPr="008B4953">
        <w:rPr>
          <w:rFonts w:ascii="Times New Roman" w:hAnsi="Times New Roman" w:cs="Times New Roman"/>
          <w:i/>
          <w:color w:val="000000"/>
          <w:sz w:val="24"/>
          <w:szCs w:val="24"/>
        </w:rPr>
        <w:t>C</w:t>
      </w:r>
      <w:r w:rsidRPr="008B4953">
        <w:rPr>
          <w:rFonts w:ascii="Times New Roman" w:hAnsi="Times New Roman" w:cs="Times New Roman"/>
          <w:i/>
          <w:color w:val="000000"/>
          <w:sz w:val="24"/>
          <w:szCs w:val="24"/>
        </w:rPr>
        <w:t xml:space="preserve">entenário da </w:t>
      </w:r>
      <w:r w:rsidR="008B4953" w:rsidRPr="008B4953">
        <w:rPr>
          <w:rFonts w:ascii="Times New Roman" w:hAnsi="Times New Roman" w:cs="Times New Roman"/>
          <w:i/>
          <w:color w:val="000000"/>
          <w:sz w:val="24"/>
          <w:szCs w:val="24"/>
        </w:rPr>
        <w:t>I</w:t>
      </w:r>
      <w:r w:rsidRPr="008B4953">
        <w:rPr>
          <w:rFonts w:ascii="Times New Roman" w:hAnsi="Times New Roman" w:cs="Times New Roman"/>
          <w:i/>
          <w:color w:val="000000"/>
          <w:sz w:val="24"/>
          <w:szCs w:val="24"/>
        </w:rPr>
        <w:t xml:space="preserve">ndependência </w:t>
      </w:r>
      <w:r w:rsidRPr="008B4953">
        <w:rPr>
          <w:rFonts w:ascii="Times New Roman" w:hAnsi="Times New Roman" w:cs="Times New Roman"/>
          <w:color w:val="000000"/>
          <w:sz w:val="24"/>
          <w:szCs w:val="24"/>
        </w:rPr>
        <w:t>do Uruguai</w:t>
      </w:r>
      <w:r>
        <w:rPr>
          <w:rFonts w:ascii="Times New Roman" w:hAnsi="Times New Roman" w:cs="Times New Roman"/>
          <w:color w:val="000000"/>
          <w:sz w:val="24"/>
          <w:szCs w:val="24"/>
        </w:rPr>
        <w:t xml:space="preserve"> e, em decorrência</w:t>
      </w:r>
      <w:r w:rsidR="002B4868">
        <w:rPr>
          <w:rFonts w:ascii="Times New Roman" w:hAnsi="Times New Roman" w:cs="Times New Roman"/>
          <w:color w:val="000000"/>
          <w:sz w:val="24"/>
          <w:szCs w:val="24"/>
        </w:rPr>
        <w:t xml:space="preserve"> deste</w:t>
      </w:r>
      <w:r>
        <w:rPr>
          <w:rFonts w:ascii="Times New Roman" w:hAnsi="Times New Roman" w:cs="Times New Roman"/>
          <w:color w:val="000000"/>
          <w:sz w:val="24"/>
          <w:szCs w:val="24"/>
        </w:rPr>
        <w:t xml:space="preserve">, do </w:t>
      </w:r>
      <w:proofErr w:type="spellStart"/>
      <w:r w:rsidR="003B7347" w:rsidRPr="003B7347">
        <w:rPr>
          <w:rFonts w:ascii="Times New Roman" w:hAnsi="Times New Roman" w:cs="Times New Roman"/>
          <w:i/>
          <w:color w:val="000000"/>
          <w:sz w:val="24"/>
          <w:szCs w:val="24"/>
        </w:rPr>
        <w:t>Primer</w:t>
      </w:r>
      <w:proofErr w:type="spellEnd"/>
      <w:r w:rsidR="003B7347" w:rsidRPr="003B7347">
        <w:rPr>
          <w:rFonts w:ascii="Times New Roman" w:hAnsi="Times New Roman" w:cs="Times New Roman"/>
          <w:i/>
          <w:color w:val="000000"/>
          <w:sz w:val="24"/>
          <w:szCs w:val="24"/>
        </w:rPr>
        <w:t xml:space="preserve"> </w:t>
      </w:r>
      <w:proofErr w:type="spellStart"/>
      <w:r w:rsidR="003B7347" w:rsidRPr="003B7347">
        <w:rPr>
          <w:rFonts w:ascii="Times New Roman" w:hAnsi="Times New Roman" w:cs="Times New Roman"/>
          <w:i/>
          <w:color w:val="000000"/>
          <w:sz w:val="24"/>
          <w:szCs w:val="24"/>
        </w:rPr>
        <w:t>Congreso</w:t>
      </w:r>
      <w:proofErr w:type="spellEnd"/>
      <w:r w:rsidR="003B7347" w:rsidRPr="003B7347">
        <w:rPr>
          <w:rFonts w:ascii="Times New Roman" w:hAnsi="Times New Roman" w:cs="Times New Roman"/>
          <w:i/>
          <w:color w:val="000000"/>
          <w:sz w:val="24"/>
          <w:szCs w:val="24"/>
        </w:rPr>
        <w:t xml:space="preserve"> de Historia Nacional</w:t>
      </w:r>
      <w:r w:rsidR="003B73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daquele país</w:t>
      </w:r>
      <w:r w:rsidR="003B7347">
        <w:rPr>
          <w:rFonts w:ascii="Times New Roman" w:hAnsi="Times New Roman" w:cs="Times New Roman"/>
          <w:color w:val="000000"/>
          <w:sz w:val="24"/>
          <w:szCs w:val="24"/>
        </w:rPr>
        <w:t xml:space="preserve"> em agosto de 1828</w:t>
      </w:r>
      <w:r>
        <w:rPr>
          <w:rFonts w:ascii="Times New Roman" w:hAnsi="Times New Roman" w:cs="Times New Roman"/>
          <w:color w:val="000000"/>
          <w:sz w:val="24"/>
          <w:szCs w:val="24"/>
        </w:rPr>
        <w:t>, quando se propôs a revisão dos textos de história no Uruguai, no Brasil e na Argentina.</w:t>
      </w:r>
      <w:r w:rsidR="0041155E">
        <w:rPr>
          <w:rFonts w:ascii="Times New Roman" w:hAnsi="Times New Roman" w:cs="Times New Roman"/>
          <w:color w:val="000000"/>
          <w:sz w:val="24"/>
          <w:szCs w:val="24"/>
        </w:rPr>
        <w:t xml:space="preserve"> </w:t>
      </w:r>
    </w:p>
    <w:p w:rsidR="008B4953" w:rsidRDefault="0041155E" w:rsidP="00BD29FC">
      <w:pPr>
        <w:autoSpaceDE w:val="0"/>
        <w:autoSpaceDN w:val="0"/>
        <w:adjustRightIn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w:t>
      </w:r>
      <w:r w:rsidR="003B7347">
        <w:rPr>
          <w:rFonts w:ascii="Times New Roman" w:hAnsi="Times New Roman" w:cs="Times New Roman"/>
          <w:color w:val="000000"/>
          <w:sz w:val="24"/>
          <w:szCs w:val="24"/>
        </w:rPr>
        <w:t>él</w:t>
      </w:r>
      <w:r>
        <w:rPr>
          <w:rFonts w:ascii="Times New Roman" w:hAnsi="Times New Roman" w:cs="Times New Roman"/>
          <w:color w:val="000000"/>
          <w:sz w:val="24"/>
          <w:szCs w:val="24"/>
        </w:rPr>
        <w:t>io Lobo,</w:t>
      </w:r>
      <w:r w:rsidR="003B7347">
        <w:rPr>
          <w:rFonts w:ascii="Times New Roman" w:hAnsi="Times New Roman" w:cs="Times New Roman"/>
          <w:color w:val="000000"/>
          <w:sz w:val="24"/>
          <w:szCs w:val="24"/>
        </w:rPr>
        <w:t xml:space="preserve"> </w:t>
      </w:r>
      <w:r w:rsidR="00411B99">
        <w:rPr>
          <w:rFonts w:ascii="Times New Roman" w:hAnsi="Times New Roman" w:cs="Times New Roman"/>
          <w:color w:val="000000"/>
          <w:sz w:val="24"/>
          <w:szCs w:val="24"/>
        </w:rPr>
        <w:t xml:space="preserve">colega de Jaime Cortesão na docência do </w:t>
      </w:r>
      <w:r w:rsidR="00411B99" w:rsidRPr="00411B99">
        <w:rPr>
          <w:rFonts w:ascii="Times New Roman" w:hAnsi="Times New Roman" w:cs="Times New Roman"/>
          <w:i/>
          <w:color w:val="000000"/>
          <w:sz w:val="24"/>
          <w:szCs w:val="24"/>
        </w:rPr>
        <w:t>Curso de Aperfeiçoamento de Diplomatas</w:t>
      </w:r>
      <w:r w:rsidR="00411B99">
        <w:rPr>
          <w:rFonts w:ascii="Times New Roman" w:hAnsi="Times New Roman" w:cs="Times New Roman"/>
          <w:color w:val="000000"/>
          <w:sz w:val="24"/>
          <w:szCs w:val="24"/>
        </w:rPr>
        <w:t xml:space="preserve"> e</w:t>
      </w:r>
      <w:r>
        <w:rPr>
          <w:rFonts w:ascii="Times New Roman" w:hAnsi="Times New Roman" w:cs="Times New Roman"/>
          <w:color w:val="000000"/>
          <w:sz w:val="24"/>
          <w:szCs w:val="24"/>
        </w:rPr>
        <w:t xml:space="preserve"> </w:t>
      </w:r>
      <w:r w:rsidR="00411B99">
        <w:rPr>
          <w:rFonts w:ascii="Times New Roman" w:hAnsi="Times New Roman" w:cs="Times New Roman"/>
          <w:color w:val="000000"/>
          <w:sz w:val="24"/>
          <w:szCs w:val="24"/>
        </w:rPr>
        <w:t>d</w:t>
      </w:r>
      <w:r>
        <w:rPr>
          <w:rFonts w:ascii="Times New Roman" w:hAnsi="Times New Roman" w:cs="Times New Roman"/>
          <w:color w:val="000000"/>
          <w:sz w:val="24"/>
          <w:szCs w:val="24"/>
        </w:rPr>
        <w:t xml:space="preserve">iretor do IRB à época do </w:t>
      </w:r>
      <w:r w:rsidR="007E140D">
        <w:rPr>
          <w:rFonts w:ascii="Times New Roman" w:hAnsi="Times New Roman" w:cs="Times New Roman"/>
          <w:color w:val="000000"/>
          <w:sz w:val="24"/>
          <w:szCs w:val="24"/>
        </w:rPr>
        <w:t>‘</w:t>
      </w:r>
      <w:r>
        <w:rPr>
          <w:rFonts w:ascii="Times New Roman" w:hAnsi="Times New Roman" w:cs="Times New Roman"/>
          <w:color w:val="000000"/>
          <w:sz w:val="24"/>
          <w:szCs w:val="24"/>
        </w:rPr>
        <w:t xml:space="preserve">Plano de Estudos’, fora também um dos preparadores dos entendimentos </w:t>
      </w:r>
      <w:r w:rsidR="00411B99">
        <w:rPr>
          <w:rFonts w:ascii="Times New Roman" w:hAnsi="Times New Roman" w:cs="Times New Roman"/>
          <w:color w:val="000000"/>
          <w:sz w:val="24"/>
          <w:szCs w:val="24"/>
        </w:rPr>
        <w:t>preparatórios</w:t>
      </w:r>
      <w:r>
        <w:rPr>
          <w:rFonts w:ascii="Times New Roman" w:hAnsi="Times New Roman" w:cs="Times New Roman"/>
          <w:color w:val="000000"/>
          <w:sz w:val="24"/>
          <w:szCs w:val="24"/>
        </w:rPr>
        <w:t xml:space="preserve"> </w:t>
      </w:r>
      <w:r w:rsidR="003B7347">
        <w:rPr>
          <w:rFonts w:ascii="Times New Roman" w:hAnsi="Times New Roman" w:cs="Times New Roman"/>
          <w:color w:val="000000"/>
          <w:sz w:val="24"/>
          <w:szCs w:val="24"/>
        </w:rPr>
        <w:t xml:space="preserve">do </w:t>
      </w:r>
      <w:proofErr w:type="spellStart"/>
      <w:r w:rsidR="00411B99" w:rsidRPr="003B7347">
        <w:rPr>
          <w:rFonts w:ascii="Times New Roman" w:hAnsi="Times New Roman" w:cs="Times New Roman"/>
          <w:i/>
          <w:color w:val="000000"/>
          <w:sz w:val="24"/>
          <w:szCs w:val="24"/>
        </w:rPr>
        <w:t>Primer</w:t>
      </w:r>
      <w:proofErr w:type="spellEnd"/>
      <w:r w:rsidR="00411B99" w:rsidRPr="003B7347">
        <w:rPr>
          <w:rFonts w:ascii="Times New Roman" w:hAnsi="Times New Roman" w:cs="Times New Roman"/>
          <w:i/>
          <w:color w:val="000000"/>
          <w:sz w:val="24"/>
          <w:szCs w:val="24"/>
        </w:rPr>
        <w:t xml:space="preserve"> </w:t>
      </w:r>
      <w:proofErr w:type="spellStart"/>
      <w:r w:rsidR="00411B99" w:rsidRPr="003B7347">
        <w:rPr>
          <w:rFonts w:ascii="Times New Roman" w:hAnsi="Times New Roman" w:cs="Times New Roman"/>
          <w:i/>
          <w:color w:val="000000"/>
          <w:sz w:val="24"/>
          <w:szCs w:val="24"/>
        </w:rPr>
        <w:t>Congreso</w:t>
      </w:r>
      <w:proofErr w:type="spellEnd"/>
      <w:r w:rsidR="00411B99" w:rsidRPr="003B7347">
        <w:rPr>
          <w:rFonts w:ascii="Times New Roman" w:hAnsi="Times New Roman" w:cs="Times New Roman"/>
          <w:i/>
          <w:color w:val="000000"/>
          <w:sz w:val="24"/>
          <w:szCs w:val="24"/>
        </w:rPr>
        <w:t xml:space="preserve"> de Historia Nacional</w:t>
      </w:r>
      <w:r w:rsidR="003B7347">
        <w:rPr>
          <w:rFonts w:ascii="Times New Roman" w:hAnsi="Times New Roman" w:cs="Times New Roman"/>
          <w:color w:val="000000"/>
          <w:sz w:val="24"/>
          <w:szCs w:val="24"/>
        </w:rPr>
        <w:t xml:space="preserve">, inclusive </w:t>
      </w:r>
      <w:r w:rsidR="002B4868">
        <w:rPr>
          <w:rFonts w:ascii="Times New Roman" w:hAnsi="Times New Roman" w:cs="Times New Roman"/>
          <w:color w:val="000000"/>
          <w:sz w:val="24"/>
          <w:szCs w:val="24"/>
        </w:rPr>
        <w:t>d</w:t>
      </w:r>
      <w:r w:rsidR="003B7347">
        <w:rPr>
          <w:rFonts w:ascii="Times New Roman" w:hAnsi="Times New Roman" w:cs="Times New Roman"/>
          <w:color w:val="000000"/>
          <w:sz w:val="24"/>
          <w:szCs w:val="24"/>
        </w:rPr>
        <w:t>aquele que previa a participação d</w:t>
      </w:r>
      <w:r w:rsidR="00C620A5">
        <w:rPr>
          <w:rFonts w:ascii="Times New Roman" w:hAnsi="Times New Roman" w:cs="Times New Roman"/>
          <w:color w:val="000000"/>
          <w:sz w:val="24"/>
          <w:szCs w:val="24"/>
        </w:rPr>
        <w:t>e</w:t>
      </w:r>
      <w:r w:rsidR="003B7347">
        <w:rPr>
          <w:rFonts w:ascii="Times New Roman" w:hAnsi="Times New Roman" w:cs="Times New Roman"/>
          <w:color w:val="000000"/>
          <w:sz w:val="24"/>
          <w:szCs w:val="24"/>
        </w:rPr>
        <w:t xml:space="preserve"> </w:t>
      </w:r>
      <w:r w:rsidR="00C620A5">
        <w:rPr>
          <w:rFonts w:ascii="Times New Roman" w:hAnsi="Times New Roman" w:cs="Times New Roman"/>
          <w:color w:val="000000"/>
          <w:sz w:val="24"/>
          <w:szCs w:val="24"/>
        </w:rPr>
        <w:t>representantes</w:t>
      </w:r>
      <w:r w:rsidR="003B7347">
        <w:rPr>
          <w:rFonts w:ascii="Times New Roman" w:hAnsi="Times New Roman" w:cs="Times New Roman"/>
          <w:color w:val="000000"/>
          <w:sz w:val="24"/>
          <w:szCs w:val="24"/>
        </w:rPr>
        <w:t xml:space="preserve"> do</w:t>
      </w:r>
      <w:r w:rsidR="002B4868">
        <w:rPr>
          <w:rFonts w:ascii="Times New Roman" w:hAnsi="Times New Roman" w:cs="Times New Roman"/>
          <w:color w:val="000000"/>
          <w:sz w:val="24"/>
          <w:szCs w:val="24"/>
        </w:rPr>
        <w:t>s</w:t>
      </w:r>
      <w:r w:rsidR="003B7347">
        <w:rPr>
          <w:rFonts w:ascii="Times New Roman" w:hAnsi="Times New Roman" w:cs="Times New Roman"/>
          <w:color w:val="000000"/>
          <w:sz w:val="24"/>
          <w:szCs w:val="24"/>
        </w:rPr>
        <w:t xml:space="preserve"> Governo</w:t>
      </w:r>
      <w:r w:rsidR="002B4868">
        <w:rPr>
          <w:rFonts w:ascii="Times New Roman" w:hAnsi="Times New Roman" w:cs="Times New Roman"/>
          <w:color w:val="000000"/>
          <w:sz w:val="24"/>
          <w:szCs w:val="24"/>
        </w:rPr>
        <w:t>s</w:t>
      </w:r>
      <w:r w:rsidR="003B7347">
        <w:rPr>
          <w:rFonts w:ascii="Times New Roman" w:hAnsi="Times New Roman" w:cs="Times New Roman"/>
          <w:color w:val="000000"/>
          <w:sz w:val="24"/>
          <w:szCs w:val="24"/>
        </w:rPr>
        <w:t xml:space="preserve"> brasileiro</w:t>
      </w:r>
      <w:r w:rsidR="002B4868">
        <w:rPr>
          <w:rFonts w:ascii="Times New Roman" w:hAnsi="Times New Roman" w:cs="Times New Roman"/>
          <w:color w:val="000000"/>
          <w:sz w:val="24"/>
          <w:szCs w:val="24"/>
        </w:rPr>
        <w:t xml:space="preserve"> e argentino</w:t>
      </w:r>
      <w:r w:rsidR="003B7347">
        <w:rPr>
          <w:rFonts w:ascii="Times New Roman" w:hAnsi="Times New Roman" w:cs="Times New Roman"/>
          <w:color w:val="000000"/>
          <w:sz w:val="24"/>
          <w:szCs w:val="24"/>
        </w:rPr>
        <w:t xml:space="preserve">. </w:t>
      </w:r>
    </w:p>
    <w:p w:rsidR="003B7347" w:rsidRDefault="003B7347" w:rsidP="00BD29FC">
      <w:pPr>
        <w:autoSpaceDE w:val="0"/>
        <w:autoSpaceDN w:val="0"/>
        <w:adjustRightIn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 </w:t>
      </w:r>
      <w:r w:rsidR="00C620A5">
        <w:rPr>
          <w:rFonts w:ascii="Times New Roman" w:hAnsi="Times New Roman" w:cs="Times New Roman"/>
          <w:color w:val="000000"/>
          <w:sz w:val="24"/>
          <w:szCs w:val="24"/>
        </w:rPr>
        <w:t>representante</w:t>
      </w:r>
      <w:r>
        <w:rPr>
          <w:rFonts w:ascii="Times New Roman" w:hAnsi="Times New Roman" w:cs="Times New Roman"/>
          <w:color w:val="000000"/>
          <w:sz w:val="24"/>
          <w:szCs w:val="24"/>
        </w:rPr>
        <w:t xml:space="preserve"> do Brasil </w:t>
      </w:r>
      <w:r w:rsidR="00411B99">
        <w:rPr>
          <w:rFonts w:ascii="Times New Roman" w:hAnsi="Times New Roman" w:cs="Times New Roman"/>
          <w:color w:val="000000"/>
          <w:sz w:val="24"/>
          <w:szCs w:val="24"/>
        </w:rPr>
        <w:t>no Congresso foi</w:t>
      </w:r>
      <w:r>
        <w:rPr>
          <w:rFonts w:ascii="Times New Roman" w:hAnsi="Times New Roman" w:cs="Times New Roman"/>
          <w:color w:val="000000"/>
          <w:sz w:val="24"/>
          <w:szCs w:val="24"/>
        </w:rPr>
        <w:t xml:space="preserve"> </w:t>
      </w:r>
      <w:r w:rsidRPr="003B7347">
        <w:rPr>
          <w:rFonts w:ascii="Times New Roman" w:hAnsi="Times New Roman" w:cs="Times New Roman"/>
          <w:color w:val="000000"/>
          <w:sz w:val="24"/>
          <w:szCs w:val="24"/>
        </w:rPr>
        <w:t xml:space="preserve">Braz do Amaral, deputado </w:t>
      </w:r>
      <w:r w:rsidR="00411B99">
        <w:rPr>
          <w:rFonts w:ascii="Times New Roman" w:hAnsi="Times New Roman" w:cs="Times New Roman"/>
          <w:color w:val="000000"/>
          <w:sz w:val="24"/>
          <w:szCs w:val="24"/>
        </w:rPr>
        <w:t xml:space="preserve">federal, presidente </w:t>
      </w:r>
      <w:r w:rsidR="00411B99" w:rsidRPr="003B7347">
        <w:rPr>
          <w:rFonts w:ascii="Times New Roman" w:hAnsi="Times New Roman" w:cs="Times New Roman"/>
          <w:color w:val="000000"/>
          <w:sz w:val="24"/>
          <w:szCs w:val="24"/>
        </w:rPr>
        <w:t>da Comissão de História Diplomática</w:t>
      </w:r>
      <w:r w:rsidR="00411B99">
        <w:rPr>
          <w:rFonts w:ascii="Times New Roman" w:hAnsi="Times New Roman" w:cs="Times New Roman"/>
          <w:color w:val="000000"/>
          <w:sz w:val="24"/>
          <w:szCs w:val="24"/>
        </w:rPr>
        <w:t xml:space="preserve"> da Câmara dos Deputados </w:t>
      </w:r>
      <w:r w:rsidRPr="003B7347">
        <w:rPr>
          <w:rFonts w:ascii="Times New Roman" w:hAnsi="Times New Roman" w:cs="Times New Roman"/>
          <w:color w:val="000000"/>
          <w:sz w:val="24"/>
          <w:szCs w:val="24"/>
        </w:rPr>
        <w:t>e membro do IHGB</w:t>
      </w:r>
      <w:r w:rsidR="00411B99">
        <w:rPr>
          <w:rFonts w:ascii="Times New Roman" w:hAnsi="Times New Roman" w:cs="Times New Roman"/>
          <w:color w:val="000000"/>
          <w:sz w:val="24"/>
          <w:szCs w:val="24"/>
        </w:rPr>
        <w:t>. S</w:t>
      </w:r>
      <w:r>
        <w:rPr>
          <w:rFonts w:ascii="Times New Roman" w:hAnsi="Times New Roman" w:cs="Times New Roman"/>
          <w:color w:val="000000"/>
          <w:sz w:val="24"/>
          <w:szCs w:val="24"/>
        </w:rPr>
        <w:t xml:space="preserve">ua participação </w:t>
      </w:r>
      <w:r w:rsidR="00411B99">
        <w:rPr>
          <w:rFonts w:ascii="Times New Roman" w:hAnsi="Times New Roman" w:cs="Times New Roman"/>
          <w:color w:val="000000"/>
          <w:sz w:val="24"/>
          <w:szCs w:val="24"/>
        </w:rPr>
        <w:t xml:space="preserve">no Congresso </w:t>
      </w:r>
      <w:r>
        <w:rPr>
          <w:rFonts w:ascii="Times New Roman" w:hAnsi="Times New Roman" w:cs="Times New Roman"/>
          <w:color w:val="000000"/>
          <w:sz w:val="24"/>
          <w:szCs w:val="24"/>
        </w:rPr>
        <w:t>foi marcada por apontar que os conflitos no século XIX teriam sido</w:t>
      </w:r>
      <w:r w:rsidRPr="003B7347">
        <w:rPr>
          <w:rFonts w:ascii="Times New Roman" w:hAnsi="Times New Roman" w:cs="Times New Roman"/>
          <w:color w:val="000000"/>
          <w:sz w:val="24"/>
          <w:szCs w:val="24"/>
        </w:rPr>
        <w:t xml:space="preserve"> resultantes d</w:t>
      </w:r>
      <w:r>
        <w:rPr>
          <w:rFonts w:ascii="Times New Roman" w:hAnsi="Times New Roman" w:cs="Times New Roman"/>
          <w:color w:val="000000"/>
          <w:sz w:val="24"/>
          <w:szCs w:val="24"/>
        </w:rPr>
        <w:t>a</w:t>
      </w:r>
      <w:r w:rsidRPr="003B7347">
        <w:rPr>
          <w:rFonts w:ascii="Times New Roman" w:hAnsi="Times New Roman" w:cs="Times New Roman"/>
          <w:color w:val="000000"/>
          <w:sz w:val="24"/>
          <w:szCs w:val="24"/>
        </w:rPr>
        <w:t xml:space="preserve"> herança colonial</w:t>
      </w:r>
      <w:r>
        <w:rPr>
          <w:rFonts w:ascii="Times New Roman" w:hAnsi="Times New Roman" w:cs="Times New Roman"/>
          <w:color w:val="000000"/>
          <w:sz w:val="24"/>
          <w:szCs w:val="24"/>
        </w:rPr>
        <w:t>, das desavenças entre Portugal e Espanha, que não fariam mais sentido para as nações do XX.</w:t>
      </w:r>
      <w:r w:rsidR="008B49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Braz do Amaral repeti</w:t>
      </w:r>
      <w:r w:rsidR="008B4953">
        <w:rPr>
          <w:rFonts w:ascii="Times New Roman" w:hAnsi="Times New Roman" w:cs="Times New Roman"/>
          <w:color w:val="000000"/>
          <w:sz w:val="24"/>
          <w:szCs w:val="24"/>
        </w:rPr>
        <w:t>ra</w:t>
      </w:r>
      <w:r>
        <w:rPr>
          <w:rFonts w:ascii="Times New Roman" w:hAnsi="Times New Roman" w:cs="Times New Roman"/>
          <w:color w:val="000000"/>
          <w:sz w:val="24"/>
          <w:szCs w:val="24"/>
        </w:rPr>
        <w:t xml:space="preserve"> praticamente todos os argumentos </w:t>
      </w:r>
      <w:r w:rsidR="00A93E02">
        <w:rPr>
          <w:rFonts w:ascii="Times New Roman" w:hAnsi="Times New Roman" w:cs="Times New Roman"/>
          <w:color w:val="000000"/>
          <w:sz w:val="24"/>
          <w:szCs w:val="24"/>
        </w:rPr>
        <w:t xml:space="preserve">já </w:t>
      </w:r>
      <w:r>
        <w:rPr>
          <w:rFonts w:ascii="Times New Roman" w:hAnsi="Times New Roman" w:cs="Times New Roman"/>
          <w:color w:val="000000"/>
          <w:sz w:val="24"/>
          <w:szCs w:val="24"/>
        </w:rPr>
        <w:t xml:space="preserve">apresentados </w:t>
      </w:r>
      <w:r w:rsidR="00075088">
        <w:rPr>
          <w:rFonts w:ascii="Times New Roman" w:hAnsi="Times New Roman" w:cs="Times New Roman"/>
          <w:color w:val="000000"/>
          <w:sz w:val="24"/>
          <w:szCs w:val="24"/>
        </w:rPr>
        <w:t xml:space="preserve">anteriormente </w:t>
      </w:r>
      <w:r>
        <w:rPr>
          <w:rFonts w:ascii="Times New Roman" w:hAnsi="Times New Roman" w:cs="Times New Roman"/>
          <w:color w:val="000000"/>
          <w:sz w:val="24"/>
          <w:szCs w:val="24"/>
        </w:rPr>
        <w:lastRenderedPageBreak/>
        <w:t xml:space="preserve">no IHGB por Rodrigo Octávio e pelo mesmo Hélio </w:t>
      </w:r>
      <w:r w:rsidR="00075088">
        <w:rPr>
          <w:rFonts w:ascii="Times New Roman" w:hAnsi="Times New Roman" w:cs="Times New Roman"/>
          <w:color w:val="000000"/>
          <w:sz w:val="24"/>
          <w:szCs w:val="24"/>
        </w:rPr>
        <w:t xml:space="preserve">Lobo, o primeiro se destacando por apontar que Gusmão </w:t>
      </w:r>
      <w:r w:rsidR="00A93E02">
        <w:rPr>
          <w:rFonts w:ascii="Times New Roman" w:hAnsi="Times New Roman" w:cs="Times New Roman"/>
          <w:color w:val="000000"/>
          <w:sz w:val="24"/>
          <w:szCs w:val="24"/>
        </w:rPr>
        <w:t>s</w:t>
      </w:r>
      <w:r w:rsidR="00075088">
        <w:rPr>
          <w:rFonts w:ascii="Times New Roman" w:hAnsi="Times New Roman" w:cs="Times New Roman"/>
          <w:color w:val="000000"/>
          <w:sz w:val="24"/>
          <w:szCs w:val="24"/>
        </w:rPr>
        <w:t xml:space="preserve">eria </w:t>
      </w:r>
      <w:r w:rsidR="008C7815">
        <w:rPr>
          <w:rFonts w:ascii="Times New Roman" w:hAnsi="Times New Roman" w:cs="Times New Roman"/>
          <w:color w:val="000000"/>
          <w:sz w:val="24"/>
          <w:szCs w:val="24"/>
        </w:rPr>
        <w:t>o idealizador da</w:t>
      </w:r>
      <w:r w:rsidR="00075088">
        <w:rPr>
          <w:rFonts w:ascii="Times New Roman" w:hAnsi="Times New Roman" w:cs="Times New Roman"/>
          <w:color w:val="000000"/>
          <w:sz w:val="24"/>
          <w:szCs w:val="24"/>
        </w:rPr>
        <w:t xml:space="preserve"> ultrapassa</w:t>
      </w:r>
      <w:r w:rsidR="008C7815">
        <w:rPr>
          <w:rFonts w:ascii="Times New Roman" w:hAnsi="Times New Roman" w:cs="Times New Roman"/>
          <w:color w:val="000000"/>
          <w:sz w:val="24"/>
          <w:szCs w:val="24"/>
        </w:rPr>
        <w:t>gem da herança</w:t>
      </w:r>
      <w:r w:rsidR="00A93E02">
        <w:rPr>
          <w:rFonts w:ascii="Times New Roman" w:hAnsi="Times New Roman" w:cs="Times New Roman"/>
          <w:color w:val="000000"/>
          <w:sz w:val="24"/>
          <w:szCs w:val="24"/>
        </w:rPr>
        <w:t xml:space="preserve"> colonial</w:t>
      </w:r>
      <w:r w:rsidR="008C7815">
        <w:rPr>
          <w:rFonts w:ascii="Times New Roman" w:hAnsi="Times New Roman" w:cs="Times New Roman"/>
          <w:color w:val="000000"/>
          <w:sz w:val="24"/>
          <w:szCs w:val="24"/>
        </w:rPr>
        <w:t>, enquanto que o segundo coloc</w:t>
      </w:r>
      <w:r w:rsidR="008B4953">
        <w:rPr>
          <w:rFonts w:ascii="Times New Roman" w:hAnsi="Times New Roman" w:cs="Times New Roman"/>
          <w:color w:val="000000"/>
          <w:sz w:val="24"/>
          <w:szCs w:val="24"/>
        </w:rPr>
        <w:t>aria</w:t>
      </w:r>
      <w:r w:rsidR="008C7815">
        <w:rPr>
          <w:rFonts w:ascii="Times New Roman" w:hAnsi="Times New Roman" w:cs="Times New Roman"/>
          <w:color w:val="000000"/>
          <w:sz w:val="24"/>
          <w:szCs w:val="24"/>
        </w:rPr>
        <w:t xml:space="preserve"> a questão </w:t>
      </w:r>
      <w:r w:rsidR="008B4953">
        <w:rPr>
          <w:rFonts w:ascii="Times New Roman" w:hAnsi="Times New Roman" w:cs="Times New Roman"/>
          <w:color w:val="000000"/>
          <w:sz w:val="24"/>
          <w:szCs w:val="24"/>
        </w:rPr>
        <w:t>em</w:t>
      </w:r>
      <w:r w:rsidR="008C7815">
        <w:rPr>
          <w:rFonts w:ascii="Times New Roman" w:hAnsi="Times New Roman" w:cs="Times New Roman"/>
          <w:color w:val="000000"/>
          <w:sz w:val="24"/>
          <w:szCs w:val="24"/>
        </w:rPr>
        <w:t xml:space="preserve"> termos geopolíticos, </w:t>
      </w:r>
      <w:r w:rsidR="00A93E02">
        <w:rPr>
          <w:rFonts w:ascii="Times New Roman" w:hAnsi="Times New Roman" w:cs="Times New Roman"/>
          <w:color w:val="000000"/>
          <w:sz w:val="24"/>
          <w:szCs w:val="24"/>
        </w:rPr>
        <w:t xml:space="preserve">para </w:t>
      </w:r>
      <w:r w:rsidR="008C7815">
        <w:rPr>
          <w:rFonts w:ascii="Times New Roman" w:hAnsi="Times New Roman" w:cs="Times New Roman"/>
          <w:color w:val="000000"/>
          <w:sz w:val="24"/>
          <w:szCs w:val="24"/>
        </w:rPr>
        <w:t>aponta</w:t>
      </w:r>
      <w:r w:rsidR="00A93E02">
        <w:rPr>
          <w:rFonts w:ascii="Times New Roman" w:hAnsi="Times New Roman" w:cs="Times New Roman"/>
          <w:color w:val="000000"/>
          <w:sz w:val="24"/>
          <w:szCs w:val="24"/>
        </w:rPr>
        <w:t>r</w:t>
      </w:r>
      <w:r w:rsidR="008C7815">
        <w:rPr>
          <w:rFonts w:ascii="Times New Roman" w:hAnsi="Times New Roman" w:cs="Times New Roman"/>
          <w:color w:val="000000"/>
          <w:sz w:val="24"/>
          <w:szCs w:val="24"/>
        </w:rPr>
        <w:t xml:space="preserve"> a influência da Inglaterra na questão</w:t>
      </w:r>
      <w:r w:rsidR="00A93E02">
        <w:rPr>
          <w:rFonts w:ascii="Times New Roman" w:hAnsi="Times New Roman" w:cs="Times New Roman"/>
          <w:color w:val="000000"/>
          <w:sz w:val="24"/>
          <w:szCs w:val="24"/>
        </w:rPr>
        <w:t xml:space="preserve"> do Uruguai</w:t>
      </w:r>
      <w:r w:rsidR="008C7815">
        <w:rPr>
          <w:rFonts w:ascii="Times New Roman" w:hAnsi="Times New Roman" w:cs="Times New Roman"/>
          <w:color w:val="000000"/>
          <w:sz w:val="24"/>
          <w:szCs w:val="24"/>
        </w:rPr>
        <w:t>.</w:t>
      </w:r>
    </w:p>
    <w:p w:rsidR="003667AE" w:rsidRDefault="008C7815" w:rsidP="00BD29FC">
      <w:pPr>
        <w:autoSpaceDE w:val="0"/>
        <w:autoSpaceDN w:val="0"/>
        <w:adjustRightIn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Tendo ficado </w:t>
      </w:r>
      <w:r w:rsidR="00A93E02">
        <w:rPr>
          <w:rFonts w:ascii="Times New Roman" w:hAnsi="Times New Roman" w:cs="Times New Roman"/>
          <w:color w:val="000000"/>
          <w:sz w:val="24"/>
          <w:szCs w:val="24"/>
        </w:rPr>
        <w:t>a frente da ‘Comissão de História Diplomática’ d</w:t>
      </w:r>
      <w:r>
        <w:rPr>
          <w:rFonts w:ascii="Times New Roman" w:hAnsi="Times New Roman" w:cs="Times New Roman"/>
          <w:color w:val="000000"/>
          <w:sz w:val="24"/>
          <w:szCs w:val="24"/>
        </w:rPr>
        <w:t xml:space="preserve">o </w:t>
      </w:r>
      <w:proofErr w:type="spellStart"/>
      <w:r w:rsidR="009F7AA8" w:rsidRPr="003B7347">
        <w:rPr>
          <w:rFonts w:ascii="Times New Roman" w:hAnsi="Times New Roman" w:cs="Times New Roman"/>
          <w:i/>
          <w:color w:val="000000"/>
          <w:sz w:val="24"/>
          <w:szCs w:val="24"/>
        </w:rPr>
        <w:t>Primer</w:t>
      </w:r>
      <w:proofErr w:type="spellEnd"/>
      <w:r w:rsidR="009F7AA8" w:rsidRPr="003B7347">
        <w:rPr>
          <w:rFonts w:ascii="Times New Roman" w:hAnsi="Times New Roman" w:cs="Times New Roman"/>
          <w:i/>
          <w:color w:val="000000"/>
          <w:sz w:val="24"/>
          <w:szCs w:val="24"/>
        </w:rPr>
        <w:t xml:space="preserve"> </w:t>
      </w:r>
      <w:proofErr w:type="spellStart"/>
      <w:r w:rsidR="009F7AA8" w:rsidRPr="003B7347">
        <w:rPr>
          <w:rFonts w:ascii="Times New Roman" w:hAnsi="Times New Roman" w:cs="Times New Roman"/>
          <w:i/>
          <w:color w:val="000000"/>
          <w:sz w:val="24"/>
          <w:szCs w:val="24"/>
        </w:rPr>
        <w:t>Congreso</w:t>
      </w:r>
      <w:proofErr w:type="spellEnd"/>
      <w:r w:rsidR="009F7AA8" w:rsidRPr="003B7347">
        <w:rPr>
          <w:rFonts w:ascii="Times New Roman" w:hAnsi="Times New Roman" w:cs="Times New Roman"/>
          <w:i/>
          <w:color w:val="000000"/>
          <w:sz w:val="24"/>
          <w:szCs w:val="24"/>
        </w:rPr>
        <w:t xml:space="preserve"> de Historia Nacional</w:t>
      </w:r>
      <w:r>
        <w:rPr>
          <w:rFonts w:ascii="Times New Roman" w:hAnsi="Times New Roman" w:cs="Times New Roman"/>
          <w:color w:val="000000"/>
          <w:sz w:val="24"/>
          <w:szCs w:val="24"/>
        </w:rPr>
        <w:t xml:space="preserve">, </w:t>
      </w:r>
      <w:r w:rsidR="00A93E02">
        <w:rPr>
          <w:rFonts w:ascii="Times New Roman" w:hAnsi="Times New Roman" w:cs="Times New Roman"/>
          <w:color w:val="000000"/>
          <w:sz w:val="24"/>
          <w:szCs w:val="24"/>
        </w:rPr>
        <w:t>o representante brasileiro</w:t>
      </w:r>
      <w:r>
        <w:rPr>
          <w:rFonts w:ascii="Times New Roman" w:hAnsi="Times New Roman" w:cs="Times New Roman"/>
          <w:color w:val="000000"/>
          <w:sz w:val="24"/>
          <w:szCs w:val="24"/>
        </w:rPr>
        <w:t xml:space="preserve"> </w:t>
      </w:r>
      <w:r w:rsidR="00A93E02">
        <w:rPr>
          <w:rFonts w:ascii="Times New Roman" w:hAnsi="Times New Roman" w:cs="Times New Roman"/>
          <w:color w:val="000000"/>
          <w:sz w:val="24"/>
          <w:szCs w:val="24"/>
        </w:rPr>
        <w:t xml:space="preserve">defendeu </w:t>
      </w:r>
      <w:r w:rsidRPr="008C7815">
        <w:rPr>
          <w:rFonts w:ascii="Times New Roman" w:hAnsi="Times New Roman" w:cs="Times New Roman"/>
          <w:color w:val="000000"/>
          <w:sz w:val="24"/>
          <w:szCs w:val="24"/>
        </w:rPr>
        <w:t>que não fosse</w:t>
      </w:r>
      <w:r>
        <w:rPr>
          <w:rFonts w:ascii="Times New Roman" w:hAnsi="Times New Roman" w:cs="Times New Roman"/>
          <w:color w:val="000000"/>
          <w:sz w:val="24"/>
          <w:szCs w:val="24"/>
        </w:rPr>
        <w:t>m</w:t>
      </w:r>
      <w:r w:rsidRPr="008C7815">
        <w:rPr>
          <w:rFonts w:ascii="Times New Roman" w:hAnsi="Times New Roman" w:cs="Times New Roman"/>
          <w:color w:val="000000"/>
          <w:sz w:val="24"/>
          <w:szCs w:val="24"/>
        </w:rPr>
        <w:t xml:space="preserve"> publicad</w:t>
      </w:r>
      <w:r w:rsidR="00A93E02">
        <w:rPr>
          <w:rFonts w:ascii="Times New Roman" w:hAnsi="Times New Roman" w:cs="Times New Roman"/>
          <w:color w:val="000000"/>
          <w:sz w:val="24"/>
          <w:szCs w:val="24"/>
        </w:rPr>
        <w:t>o</w:t>
      </w:r>
      <w:r w:rsidRPr="008C7815">
        <w:rPr>
          <w:rFonts w:ascii="Times New Roman" w:hAnsi="Times New Roman" w:cs="Times New Roman"/>
          <w:color w:val="000000"/>
          <w:sz w:val="24"/>
          <w:szCs w:val="24"/>
        </w:rPr>
        <w:t xml:space="preserve">s </w:t>
      </w:r>
      <w:r w:rsidR="00A93E02">
        <w:rPr>
          <w:rFonts w:ascii="Times New Roman" w:hAnsi="Times New Roman" w:cs="Times New Roman"/>
          <w:color w:val="000000"/>
          <w:sz w:val="24"/>
          <w:szCs w:val="24"/>
        </w:rPr>
        <w:t xml:space="preserve">os trabalhos que contivessem </w:t>
      </w:r>
      <w:r w:rsidRPr="008C7815">
        <w:rPr>
          <w:rFonts w:ascii="Times New Roman" w:hAnsi="Times New Roman" w:cs="Times New Roman"/>
          <w:color w:val="000000"/>
          <w:sz w:val="24"/>
          <w:szCs w:val="24"/>
        </w:rPr>
        <w:t>as expressões ofensivas a qualquer das nações americanas</w:t>
      </w:r>
      <w:r>
        <w:rPr>
          <w:rFonts w:ascii="Times New Roman" w:hAnsi="Times New Roman" w:cs="Times New Roman"/>
          <w:color w:val="000000"/>
          <w:sz w:val="24"/>
          <w:szCs w:val="24"/>
        </w:rPr>
        <w:t xml:space="preserve"> e, </w:t>
      </w:r>
      <w:r w:rsidR="00A93E02">
        <w:rPr>
          <w:rFonts w:ascii="Times New Roman" w:hAnsi="Times New Roman" w:cs="Times New Roman"/>
          <w:color w:val="000000"/>
          <w:sz w:val="24"/>
          <w:szCs w:val="24"/>
        </w:rPr>
        <w:t>em resultado</w:t>
      </w:r>
      <w:r>
        <w:rPr>
          <w:rFonts w:ascii="Times New Roman" w:hAnsi="Times New Roman" w:cs="Times New Roman"/>
          <w:color w:val="000000"/>
          <w:sz w:val="24"/>
          <w:szCs w:val="24"/>
        </w:rPr>
        <w:t xml:space="preserve"> dessa proposição</w:t>
      </w:r>
      <w:r w:rsidR="00A93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93E02">
        <w:rPr>
          <w:rFonts w:ascii="Times New Roman" w:hAnsi="Times New Roman" w:cs="Times New Roman"/>
          <w:color w:val="000000"/>
          <w:sz w:val="24"/>
          <w:szCs w:val="24"/>
        </w:rPr>
        <w:t xml:space="preserve">seriam </w:t>
      </w:r>
      <w:r>
        <w:rPr>
          <w:rFonts w:ascii="Times New Roman" w:hAnsi="Times New Roman" w:cs="Times New Roman"/>
          <w:color w:val="000000"/>
          <w:sz w:val="24"/>
          <w:szCs w:val="24"/>
        </w:rPr>
        <w:t>reprova</w:t>
      </w:r>
      <w:r w:rsidR="00A93E02">
        <w:rPr>
          <w:rFonts w:ascii="Times New Roman" w:hAnsi="Times New Roman" w:cs="Times New Roman"/>
          <w:color w:val="000000"/>
          <w:sz w:val="24"/>
          <w:szCs w:val="24"/>
        </w:rPr>
        <w:t>dos</w:t>
      </w:r>
      <w:r>
        <w:rPr>
          <w:rFonts w:ascii="Times New Roman" w:hAnsi="Times New Roman" w:cs="Times New Roman"/>
          <w:color w:val="000000"/>
          <w:sz w:val="24"/>
          <w:szCs w:val="24"/>
        </w:rPr>
        <w:t xml:space="preserve"> </w:t>
      </w:r>
      <w:r w:rsidR="00A93E02">
        <w:rPr>
          <w:rFonts w:ascii="Times New Roman" w:hAnsi="Times New Roman" w:cs="Times New Roman"/>
          <w:color w:val="000000"/>
          <w:sz w:val="24"/>
          <w:szCs w:val="24"/>
        </w:rPr>
        <w:t xml:space="preserve">dois trabalhos </w:t>
      </w:r>
      <w:r>
        <w:rPr>
          <w:rFonts w:ascii="Times New Roman" w:hAnsi="Times New Roman" w:cs="Times New Roman"/>
          <w:color w:val="000000"/>
          <w:sz w:val="24"/>
          <w:szCs w:val="24"/>
        </w:rPr>
        <w:t>e manda</w:t>
      </w:r>
      <w:r w:rsidR="00A93E02">
        <w:rPr>
          <w:rFonts w:ascii="Times New Roman" w:hAnsi="Times New Roman" w:cs="Times New Roman"/>
          <w:color w:val="000000"/>
          <w:sz w:val="24"/>
          <w:szCs w:val="24"/>
        </w:rPr>
        <w:t>do</w:t>
      </w:r>
      <w:r>
        <w:rPr>
          <w:rFonts w:ascii="Times New Roman" w:hAnsi="Times New Roman" w:cs="Times New Roman"/>
          <w:color w:val="000000"/>
          <w:sz w:val="24"/>
          <w:szCs w:val="24"/>
        </w:rPr>
        <w:t xml:space="preserve"> fazer r</w:t>
      </w:r>
      <w:r w:rsidRPr="008C7815">
        <w:rPr>
          <w:rFonts w:ascii="Times New Roman" w:hAnsi="Times New Roman" w:cs="Times New Roman"/>
          <w:color w:val="000000"/>
          <w:sz w:val="24"/>
          <w:szCs w:val="24"/>
        </w:rPr>
        <w:t xml:space="preserve">eparos </w:t>
      </w:r>
      <w:r>
        <w:rPr>
          <w:rFonts w:ascii="Times New Roman" w:hAnsi="Times New Roman" w:cs="Times New Roman"/>
          <w:color w:val="000000"/>
          <w:sz w:val="24"/>
          <w:szCs w:val="24"/>
        </w:rPr>
        <w:t>em um</w:t>
      </w:r>
      <w:r w:rsidR="00A93E02">
        <w:rPr>
          <w:rFonts w:ascii="Times New Roman" w:hAnsi="Times New Roman" w:cs="Times New Roman"/>
          <w:color w:val="000000"/>
          <w:sz w:val="24"/>
          <w:szCs w:val="24"/>
        </w:rPr>
        <w:t xml:space="preserve"> deles</w:t>
      </w:r>
      <w:r>
        <w:rPr>
          <w:rFonts w:ascii="Times New Roman" w:hAnsi="Times New Roman" w:cs="Times New Roman"/>
          <w:color w:val="000000"/>
          <w:sz w:val="24"/>
          <w:szCs w:val="24"/>
        </w:rPr>
        <w:t xml:space="preserve">, </w:t>
      </w:r>
      <w:r w:rsidR="00A93E02">
        <w:rPr>
          <w:rFonts w:ascii="Times New Roman" w:hAnsi="Times New Roman" w:cs="Times New Roman"/>
          <w:color w:val="000000"/>
          <w:sz w:val="24"/>
          <w:szCs w:val="24"/>
        </w:rPr>
        <w:t xml:space="preserve">todos </w:t>
      </w:r>
      <w:r>
        <w:rPr>
          <w:rFonts w:ascii="Times New Roman" w:hAnsi="Times New Roman" w:cs="Times New Roman"/>
          <w:color w:val="000000"/>
          <w:sz w:val="24"/>
          <w:szCs w:val="24"/>
        </w:rPr>
        <w:t>por c</w:t>
      </w:r>
      <w:r w:rsidR="00A93E02">
        <w:rPr>
          <w:rFonts w:ascii="Times New Roman" w:hAnsi="Times New Roman" w:cs="Times New Roman"/>
          <w:color w:val="000000"/>
          <w:sz w:val="24"/>
          <w:szCs w:val="24"/>
        </w:rPr>
        <w:t>ausa</w:t>
      </w:r>
      <w:r>
        <w:rPr>
          <w:rFonts w:ascii="Times New Roman" w:hAnsi="Times New Roman" w:cs="Times New Roman"/>
          <w:color w:val="000000"/>
          <w:sz w:val="24"/>
          <w:szCs w:val="24"/>
        </w:rPr>
        <w:t xml:space="preserve"> d</w:t>
      </w:r>
      <w:r w:rsidR="00A93E02">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t>
      </w:r>
      <w:r w:rsidRPr="008C7815">
        <w:rPr>
          <w:rFonts w:ascii="Times New Roman" w:hAnsi="Times New Roman" w:cs="Times New Roman"/>
          <w:color w:val="000000"/>
          <w:sz w:val="24"/>
          <w:szCs w:val="24"/>
        </w:rPr>
        <w:t>cr</w:t>
      </w:r>
      <w:r w:rsidR="00A93E02">
        <w:rPr>
          <w:rFonts w:ascii="Times New Roman" w:hAnsi="Times New Roman" w:cs="Times New Roman"/>
          <w:color w:val="000000"/>
          <w:sz w:val="24"/>
          <w:szCs w:val="24"/>
        </w:rPr>
        <w:t>í</w:t>
      </w:r>
      <w:r w:rsidRPr="008C7815">
        <w:rPr>
          <w:rFonts w:ascii="Times New Roman" w:hAnsi="Times New Roman" w:cs="Times New Roman"/>
          <w:color w:val="000000"/>
          <w:sz w:val="24"/>
          <w:szCs w:val="24"/>
        </w:rPr>
        <w:t>tica</w:t>
      </w:r>
      <w:r>
        <w:rPr>
          <w:rFonts w:ascii="Times New Roman" w:hAnsi="Times New Roman" w:cs="Times New Roman"/>
          <w:color w:val="000000"/>
          <w:sz w:val="24"/>
          <w:szCs w:val="24"/>
        </w:rPr>
        <w:t>s</w:t>
      </w:r>
      <w:r w:rsidRPr="008C78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8C7815">
        <w:rPr>
          <w:rFonts w:ascii="Times New Roman" w:hAnsi="Times New Roman" w:cs="Times New Roman"/>
          <w:color w:val="000000"/>
          <w:sz w:val="24"/>
          <w:szCs w:val="24"/>
        </w:rPr>
        <w:t>o imperialismo brasileiro</w:t>
      </w:r>
      <w:r>
        <w:rPr>
          <w:rFonts w:ascii="Times New Roman" w:hAnsi="Times New Roman" w:cs="Times New Roman"/>
          <w:color w:val="000000"/>
          <w:sz w:val="24"/>
          <w:szCs w:val="24"/>
        </w:rPr>
        <w:t>.</w:t>
      </w:r>
      <w:r w:rsidR="00FC5B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Seria exatamente por causa da tensão provocada por ess</w:t>
      </w:r>
      <w:r w:rsidR="00A93E02">
        <w:rPr>
          <w:rFonts w:ascii="Times New Roman" w:hAnsi="Times New Roman" w:cs="Times New Roman"/>
          <w:color w:val="000000"/>
          <w:sz w:val="24"/>
          <w:szCs w:val="24"/>
        </w:rPr>
        <w:t>a</w:t>
      </w:r>
      <w:r>
        <w:rPr>
          <w:rFonts w:ascii="Times New Roman" w:hAnsi="Times New Roman" w:cs="Times New Roman"/>
          <w:color w:val="000000"/>
          <w:sz w:val="24"/>
          <w:szCs w:val="24"/>
        </w:rPr>
        <w:t xml:space="preserve">s </w:t>
      </w:r>
      <w:r w:rsidR="00A93E02">
        <w:rPr>
          <w:rFonts w:ascii="Times New Roman" w:hAnsi="Times New Roman" w:cs="Times New Roman"/>
          <w:color w:val="000000"/>
          <w:sz w:val="24"/>
          <w:szCs w:val="24"/>
        </w:rPr>
        <w:t>reprovações</w:t>
      </w:r>
      <w:r>
        <w:rPr>
          <w:rFonts w:ascii="Times New Roman" w:hAnsi="Times New Roman" w:cs="Times New Roman"/>
          <w:color w:val="000000"/>
          <w:sz w:val="24"/>
          <w:szCs w:val="24"/>
        </w:rPr>
        <w:t xml:space="preserve"> que um dos representantes uruguaios, </w:t>
      </w:r>
      <w:r w:rsidRPr="008C7815">
        <w:rPr>
          <w:rFonts w:ascii="Times New Roman" w:hAnsi="Times New Roman" w:cs="Times New Roman"/>
          <w:color w:val="000000"/>
          <w:sz w:val="24"/>
          <w:szCs w:val="24"/>
        </w:rPr>
        <w:t>Enrique Rogberg Bálparda</w:t>
      </w:r>
      <w:r>
        <w:rPr>
          <w:rFonts w:ascii="Times New Roman" w:hAnsi="Times New Roman" w:cs="Times New Roman"/>
          <w:color w:val="000000"/>
          <w:sz w:val="24"/>
          <w:szCs w:val="24"/>
        </w:rPr>
        <w:t>, apresent</w:t>
      </w:r>
      <w:r w:rsidR="00A93E02">
        <w:rPr>
          <w:rFonts w:ascii="Times New Roman" w:hAnsi="Times New Roman" w:cs="Times New Roman"/>
          <w:color w:val="000000"/>
          <w:sz w:val="24"/>
          <w:szCs w:val="24"/>
        </w:rPr>
        <w:t>ou</w:t>
      </w:r>
      <w:r>
        <w:rPr>
          <w:rFonts w:ascii="Times New Roman" w:hAnsi="Times New Roman" w:cs="Times New Roman"/>
          <w:color w:val="000000"/>
          <w:sz w:val="24"/>
          <w:szCs w:val="24"/>
        </w:rPr>
        <w:t xml:space="preserve"> a proposta</w:t>
      </w:r>
      <w:r w:rsidR="00A93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93E02">
        <w:rPr>
          <w:rFonts w:ascii="Times New Roman" w:hAnsi="Times New Roman" w:cs="Times New Roman"/>
          <w:color w:val="000000"/>
          <w:sz w:val="24"/>
          <w:szCs w:val="24"/>
        </w:rPr>
        <w:t xml:space="preserve">depois </w:t>
      </w:r>
      <w:r>
        <w:rPr>
          <w:rFonts w:ascii="Times New Roman" w:hAnsi="Times New Roman" w:cs="Times New Roman"/>
          <w:color w:val="000000"/>
          <w:sz w:val="24"/>
          <w:szCs w:val="24"/>
        </w:rPr>
        <w:t>aprovada pela Plenária</w:t>
      </w:r>
      <w:r w:rsidR="00A93E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 que fosse feita a revisão dos livros didáticos de História nos três países.</w:t>
      </w:r>
      <w:r w:rsidR="00250B5E">
        <w:rPr>
          <w:rFonts w:ascii="Times New Roman" w:hAnsi="Times New Roman" w:cs="Times New Roman"/>
          <w:color w:val="000000"/>
          <w:sz w:val="24"/>
          <w:szCs w:val="24"/>
        </w:rPr>
        <w:t xml:space="preserve"> </w:t>
      </w:r>
    </w:p>
    <w:p w:rsidR="008C7815" w:rsidRPr="00250B5E" w:rsidRDefault="003667AE" w:rsidP="00BD29FC">
      <w:pPr>
        <w:autoSpaceDE w:val="0"/>
        <w:autoSpaceDN w:val="0"/>
        <w:adjustRightIn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No Brasil, a</w:t>
      </w:r>
      <w:r w:rsidR="00250B5E">
        <w:rPr>
          <w:rFonts w:ascii="Times New Roman" w:hAnsi="Times New Roman" w:cs="Times New Roman"/>
          <w:color w:val="000000"/>
          <w:sz w:val="24"/>
          <w:szCs w:val="24"/>
        </w:rPr>
        <w:t xml:space="preserve"> proposta de </w:t>
      </w:r>
      <w:r w:rsidR="00250B5E" w:rsidRPr="008C7815">
        <w:rPr>
          <w:rFonts w:ascii="Times New Roman" w:hAnsi="Times New Roman" w:cs="Times New Roman"/>
          <w:color w:val="000000"/>
          <w:sz w:val="24"/>
          <w:szCs w:val="24"/>
        </w:rPr>
        <w:t>Bálparda</w:t>
      </w:r>
      <w:r w:rsidR="00250B5E">
        <w:rPr>
          <w:rFonts w:ascii="Times New Roman" w:hAnsi="Times New Roman" w:cs="Times New Roman"/>
          <w:color w:val="000000"/>
          <w:sz w:val="24"/>
          <w:szCs w:val="24"/>
        </w:rPr>
        <w:t xml:space="preserve"> seria transubstanciada por Rodrigo Octávio na tese </w:t>
      </w:r>
      <w:r w:rsidR="00250B5E" w:rsidRPr="00250B5E">
        <w:rPr>
          <w:rFonts w:ascii="Times New Roman" w:hAnsi="Times New Roman" w:cs="Times New Roman"/>
          <w:i/>
          <w:color w:val="000000"/>
          <w:sz w:val="24"/>
          <w:szCs w:val="24"/>
        </w:rPr>
        <w:t xml:space="preserve">Tratado de Paz com as Províncias Unidas </w:t>
      </w:r>
      <w:proofErr w:type="gramStart"/>
      <w:r w:rsidR="00250B5E" w:rsidRPr="00250B5E">
        <w:rPr>
          <w:rFonts w:ascii="Times New Roman" w:hAnsi="Times New Roman" w:cs="Times New Roman"/>
          <w:i/>
          <w:color w:val="000000"/>
          <w:sz w:val="24"/>
          <w:szCs w:val="24"/>
        </w:rPr>
        <w:t>do Prata</w:t>
      </w:r>
      <w:proofErr w:type="gramEnd"/>
      <w:r w:rsidR="00250B5E" w:rsidRPr="00250B5E">
        <w:rPr>
          <w:rFonts w:ascii="Times New Roman" w:hAnsi="Times New Roman" w:cs="Times New Roman"/>
          <w:i/>
          <w:color w:val="000000"/>
          <w:sz w:val="24"/>
          <w:szCs w:val="24"/>
        </w:rPr>
        <w:t xml:space="preserve"> - 1824</w:t>
      </w:r>
      <w:r w:rsidR="00250B5E">
        <w:rPr>
          <w:rFonts w:ascii="Times New Roman" w:hAnsi="Times New Roman" w:cs="Times New Roman"/>
          <w:color w:val="000000"/>
          <w:sz w:val="24"/>
          <w:szCs w:val="24"/>
        </w:rPr>
        <w:t xml:space="preserve"> e apresentada</w:t>
      </w:r>
      <w:r w:rsidR="00673751">
        <w:rPr>
          <w:rFonts w:ascii="Times New Roman" w:hAnsi="Times New Roman" w:cs="Times New Roman"/>
          <w:color w:val="000000"/>
          <w:sz w:val="24"/>
          <w:szCs w:val="24"/>
        </w:rPr>
        <w:t>,</w:t>
      </w:r>
      <w:r w:rsidR="00250B5E">
        <w:rPr>
          <w:rFonts w:ascii="Times New Roman" w:hAnsi="Times New Roman" w:cs="Times New Roman"/>
          <w:color w:val="000000"/>
          <w:sz w:val="24"/>
          <w:szCs w:val="24"/>
        </w:rPr>
        <w:t xml:space="preserve"> junto com o pedido de </w:t>
      </w:r>
      <w:r>
        <w:rPr>
          <w:rFonts w:ascii="Times New Roman" w:hAnsi="Times New Roman" w:cs="Times New Roman"/>
          <w:color w:val="000000"/>
          <w:sz w:val="24"/>
          <w:szCs w:val="24"/>
        </w:rPr>
        <w:t xml:space="preserve">aprovação da proposição de </w:t>
      </w:r>
      <w:r w:rsidR="00250B5E">
        <w:rPr>
          <w:rFonts w:ascii="Times New Roman" w:hAnsi="Times New Roman" w:cs="Times New Roman"/>
          <w:color w:val="000000"/>
          <w:sz w:val="24"/>
          <w:szCs w:val="24"/>
        </w:rPr>
        <w:t>Bálparda</w:t>
      </w:r>
      <w:r w:rsidR="00673751">
        <w:rPr>
          <w:rFonts w:ascii="Times New Roman" w:hAnsi="Times New Roman" w:cs="Times New Roman"/>
          <w:color w:val="000000"/>
          <w:sz w:val="24"/>
          <w:szCs w:val="24"/>
        </w:rPr>
        <w:t>,</w:t>
      </w:r>
      <w:r w:rsidR="00250B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00250B5E">
        <w:rPr>
          <w:rFonts w:ascii="Times New Roman" w:hAnsi="Times New Roman" w:cs="Times New Roman"/>
          <w:color w:val="000000"/>
          <w:sz w:val="24"/>
          <w:szCs w:val="24"/>
        </w:rPr>
        <w:t xml:space="preserve">o </w:t>
      </w:r>
      <w:r w:rsidR="00250B5E" w:rsidRPr="00250B5E">
        <w:rPr>
          <w:rFonts w:ascii="Times New Roman" w:hAnsi="Times New Roman" w:cs="Times New Roman"/>
          <w:i/>
          <w:color w:val="000000"/>
          <w:sz w:val="24"/>
          <w:szCs w:val="24"/>
        </w:rPr>
        <w:t>Segundo Congresso de História Nacional</w:t>
      </w:r>
      <w:r w:rsidRPr="003667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em 1931</w:t>
      </w:r>
      <w:r w:rsidR="00673751">
        <w:rPr>
          <w:rFonts w:ascii="Times New Roman" w:hAnsi="Times New Roman" w:cs="Times New Roman"/>
          <w:color w:val="000000"/>
          <w:sz w:val="24"/>
          <w:szCs w:val="24"/>
        </w:rPr>
        <w:t>,</w:t>
      </w:r>
      <w:r w:rsidR="00250B5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conseguindo que </w:t>
      </w:r>
      <w:r w:rsidR="00673751">
        <w:rPr>
          <w:rFonts w:ascii="Times New Roman" w:hAnsi="Times New Roman" w:cs="Times New Roman"/>
          <w:color w:val="000000"/>
          <w:sz w:val="24"/>
          <w:szCs w:val="24"/>
        </w:rPr>
        <w:t xml:space="preserve">esta </w:t>
      </w:r>
      <w:r w:rsidR="00250B5E">
        <w:rPr>
          <w:rFonts w:ascii="Times New Roman" w:hAnsi="Times New Roman" w:cs="Times New Roman"/>
          <w:color w:val="000000"/>
          <w:sz w:val="24"/>
          <w:szCs w:val="24"/>
        </w:rPr>
        <w:t>fo</w:t>
      </w:r>
      <w:r>
        <w:rPr>
          <w:rFonts w:ascii="Times New Roman" w:hAnsi="Times New Roman" w:cs="Times New Roman"/>
          <w:color w:val="000000"/>
          <w:sz w:val="24"/>
          <w:szCs w:val="24"/>
        </w:rPr>
        <w:t>sse</w:t>
      </w:r>
      <w:r w:rsidR="00250B5E">
        <w:rPr>
          <w:rFonts w:ascii="Times New Roman" w:hAnsi="Times New Roman" w:cs="Times New Roman"/>
          <w:color w:val="000000"/>
          <w:sz w:val="24"/>
          <w:szCs w:val="24"/>
        </w:rPr>
        <w:t xml:space="preserve"> aprovada.</w:t>
      </w:r>
    </w:p>
    <w:p w:rsidR="00FC5BB3" w:rsidRDefault="00250B5E" w:rsidP="00BD29FC">
      <w:pPr>
        <w:autoSpaceDE w:val="0"/>
        <w:autoSpaceDN w:val="0"/>
        <w:adjustRightIn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Penso que as bases desse entendimento em torno da proposta de </w:t>
      </w:r>
      <w:r w:rsidRPr="008C7815">
        <w:rPr>
          <w:rFonts w:ascii="Times New Roman" w:hAnsi="Times New Roman" w:cs="Times New Roman"/>
          <w:color w:val="000000"/>
          <w:sz w:val="24"/>
          <w:szCs w:val="24"/>
        </w:rPr>
        <w:t>Enrique Rogberg Bálparda</w:t>
      </w:r>
      <w:r>
        <w:rPr>
          <w:rFonts w:ascii="Times New Roman" w:hAnsi="Times New Roman" w:cs="Times New Roman"/>
          <w:color w:val="000000"/>
          <w:sz w:val="24"/>
          <w:szCs w:val="24"/>
        </w:rPr>
        <w:t xml:space="preserve"> já haviam sido costuradas desde 1926</w:t>
      </w:r>
      <w:r w:rsidR="00FC7E77">
        <w:rPr>
          <w:rFonts w:ascii="Times New Roman" w:hAnsi="Times New Roman" w:cs="Times New Roman"/>
          <w:color w:val="000000"/>
          <w:sz w:val="24"/>
          <w:szCs w:val="24"/>
        </w:rPr>
        <w:t xml:space="preserve">, quando foi criada em Montevidéu a </w:t>
      </w:r>
      <w:r w:rsidR="00FC7E77" w:rsidRPr="00FC7E77">
        <w:rPr>
          <w:rFonts w:ascii="Times New Roman" w:hAnsi="Times New Roman" w:cs="Times New Roman"/>
          <w:i/>
          <w:color w:val="000000"/>
          <w:sz w:val="24"/>
          <w:szCs w:val="24"/>
        </w:rPr>
        <w:t>Junta de Historia y Numismática Nacional</w:t>
      </w:r>
      <w:r w:rsidR="00FC7E77">
        <w:rPr>
          <w:rFonts w:ascii="Times New Roman" w:hAnsi="Times New Roman" w:cs="Times New Roman"/>
          <w:color w:val="000000"/>
          <w:sz w:val="24"/>
          <w:szCs w:val="24"/>
        </w:rPr>
        <w:t xml:space="preserve">, reunindo vários </w:t>
      </w:r>
      <w:r w:rsidR="00446B8C">
        <w:rPr>
          <w:rFonts w:ascii="Times New Roman" w:hAnsi="Times New Roman" w:cs="Times New Roman"/>
          <w:color w:val="000000"/>
          <w:sz w:val="24"/>
          <w:szCs w:val="24"/>
        </w:rPr>
        <w:t xml:space="preserve">integrantes </w:t>
      </w:r>
      <w:r w:rsidR="00FC7E77">
        <w:rPr>
          <w:rFonts w:ascii="Times New Roman" w:hAnsi="Times New Roman" w:cs="Times New Roman"/>
          <w:color w:val="000000"/>
          <w:sz w:val="24"/>
          <w:szCs w:val="24"/>
        </w:rPr>
        <w:t>do Governo e d</w:t>
      </w:r>
      <w:r w:rsidR="00446B8C">
        <w:rPr>
          <w:rFonts w:ascii="Times New Roman" w:hAnsi="Times New Roman" w:cs="Times New Roman"/>
          <w:color w:val="000000"/>
          <w:sz w:val="24"/>
          <w:szCs w:val="24"/>
        </w:rPr>
        <w:t>e</w:t>
      </w:r>
      <w:r w:rsidR="00FC7E77">
        <w:rPr>
          <w:rFonts w:ascii="Times New Roman" w:hAnsi="Times New Roman" w:cs="Times New Roman"/>
          <w:color w:val="000000"/>
          <w:sz w:val="24"/>
          <w:szCs w:val="24"/>
        </w:rPr>
        <w:t xml:space="preserve"> instituições oficiais. Essa instituição surgi</w:t>
      </w:r>
      <w:r w:rsidR="00743C18">
        <w:rPr>
          <w:rFonts w:ascii="Times New Roman" w:hAnsi="Times New Roman" w:cs="Times New Roman"/>
          <w:color w:val="000000"/>
          <w:sz w:val="24"/>
          <w:szCs w:val="24"/>
        </w:rPr>
        <w:t>u</w:t>
      </w:r>
      <w:r w:rsidR="00FC7E77">
        <w:rPr>
          <w:rFonts w:ascii="Times New Roman" w:hAnsi="Times New Roman" w:cs="Times New Roman"/>
          <w:color w:val="000000"/>
          <w:sz w:val="24"/>
          <w:szCs w:val="24"/>
        </w:rPr>
        <w:t xml:space="preserve"> </w:t>
      </w:r>
      <w:r w:rsidR="00446B8C">
        <w:rPr>
          <w:rFonts w:ascii="Times New Roman" w:hAnsi="Times New Roman" w:cs="Times New Roman"/>
          <w:color w:val="000000"/>
          <w:sz w:val="24"/>
          <w:szCs w:val="24"/>
        </w:rPr>
        <w:t>em razão da incapacidade do IHGU</w:t>
      </w:r>
      <w:r w:rsidR="00446B8C" w:rsidRPr="00FC7E77">
        <w:rPr>
          <w:rFonts w:ascii="Times New Roman" w:hAnsi="Times New Roman" w:cs="Times New Roman"/>
          <w:i/>
          <w:color w:val="000000"/>
          <w:sz w:val="24"/>
          <w:szCs w:val="24"/>
        </w:rPr>
        <w:t xml:space="preserve"> </w:t>
      </w:r>
      <w:r w:rsidR="00446B8C">
        <w:rPr>
          <w:rFonts w:ascii="Times New Roman" w:hAnsi="Times New Roman" w:cs="Times New Roman"/>
          <w:color w:val="000000"/>
          <w:sz w:val="24"/>
          <w:szCs w:val="24"/>
        </w:rPr>
        <w:t xml:space="preserve">em absorver novos membros e se dedicar a atividades mais abrangentes e, sua </w:t>
      </w:r>
      <w:r w:rsidR="00FC7E77">
        <w:rPr>
          <w:rFonts w:ascii="Times New Roman" w:hAnsi="Times New Roman" w:cs="Times New Roman"/>
          <w:color w:val="000000"/>
          <w:sz w:val="24"/>
          <w:szCs w:val="24"/>
        </w:rPr>
        <w:t xml:space="preserve">organização </w:t>
      </w:r>
      <w:r w:rsidR="00446B8C">
        <w:rPr>
          <w:rFonts w:ascii="Times New Roman" w:hAnsi="Times New Roman" w:cs="Times New Roman"/>
          <w:color w:val="000000"/>
          <w:sz w:val="24"/>
          <w:szCs w:val="24"/>
        </w:rPr>
        <w:t>foi inspirada n</w:t>
      </w:r>
      <w:r w:rsidR="00FC7E77">
        <w:rPr>
          <w:rFonts w:ascii="Times New Roman" w:hAnsi="Times New Roman" w:cs="Times New Roman"/>
          <w:color w:val="000000"/>
          <w:sz w:val="24"/>
          <w:szCs w:val="24"/>
        </w:rPr>
        <w:t xml:space="preserve">o IHGB </w:t>
      </w:r>
      <w:r w:rsidR="00673751">
        <w:rPr>
          <w:rFonts w:ascii="Times New Roman" w:hAnsi="Times New Roman" w:cs="Times New Roman"/>
          <w:color w:val="000000"/>
          <w:sz w:val="24"/>
          <w:szCs w:val="24"/>
        </w:rPr>
        <w:t xml:space="preserve">e </w:t>
      </w:r>
      <w:r w:rsidR="00446B8C">
        <w:rPr>
          <w:rFonts w:ascii="Times New Roman" w:hAnsi="Times New Roman" w:cs="Times New Roman"/>
          <w:color w:val="000000"/>
          <w:sz w:val="24"/>
          <w:szCs w:val="24"/>
        </w:rPr>
        <w:t>n</w:t>
      </w:r>
      <w:r w:rsidR="00673751">
        <w:rPr>
          <w:rFonts w:ascii="Times New Roman" w:hAnsi="Times New Roman" w:cs="Times New Roman"/>
          <w:color w:val="000000"/>
          <w:sz w:val="24"/>
          <w:szCs w:val="24"/>
        </w:rPr>
        <w:t xml:space="preserve">a </w:t>
      </w:r>
      <w:r w:rsidR="002D2F42" w:rsidRPr="002C2AEB">
        <w:rPr>
          <w:rFonts w:ascii="Times New Roman" w:hAnsi="Times New Roman" w:cs="Times New Roman"/>
          <w:i/>
          <w:sz w:val="24"/>
          <w:szCs w:val="24"/>
        </w:rPr>
        <w:t>Junta de Historia y Numismática Americana</w:t>
      </w:r>
      <w:r w:rsidR="00FC7E77">
        <w:rPr>
          <w:rFonts w:ascii="Times New Roman" w:hAnsi="Times New Roman" w:cs="Times New Roman"/>
          <w:color w:val="000000"/>
          <w:sz w:val="24"/>
          <w:szCs w:val="24"/>
        </w:rPr>
        <w:t>.</w:t>
      </w:r>
      <w:r w:rsidR="00B60B94">
        <w:rPr>
          <w:rFonts w:ascii="Times New Roman" w:hAnsi="Times New Roman" w:cs="Times New Roman"/>
          <w:color w:val="000000"/>
          <w:sz w:val="24"/>
          <w:szCs w:val="24"/>
        </w:rPr>
        <w:t xml:space="preserve"> </w:t>
      </w:r>
      <w:r w:rsidR="00446B8C">
        <w:rPr>
          <w:rFonts w:ascii="Times New Roman" w:hAnsi="Times New Roman" w:cs="Times New Roman"/>
          <w:color w:val="000000"/>
          <w:sz w:val="24"/>
          <w:szCs w:val="24"/>
        </w:rPr>
        <w:t xml:space="preserve">Logo após sua fundação, um </w:t>
      </w:r>
      <w:r w:rsidR="00B60B94">
        <w:rPr>
          <w:rFonts w:ascii="Times New Roman" w:hAnsi="Times New Roman" w:cs="Times New Roman"/>
          <w:color w:val="000000"/>
          <w:sz w:val="24"/>
          <w:szCs w:val="24"/>
        </w:rPr>
        <w:t>d</w:t>
      </w:r>
      <w:r w:rsidR="00446B8C">
        <w:rPr>
          <w:rFonts w:ascii="Times New Roman" w:hAnsi="Times New Roman" w:cs="Times New Roman"/>
          <w:color w:val="000000"/>
          <w:sz w:val="24"/>
          <w:szCs w:val="24"/>
        </w:rPr>
        <w:t>e seus</w:t>
      </w:r>
      <w:r w:rsidR="00B60B94">
        <w:rPr>
          <w:rFonts w:ascii="Times New Roman" w:hAnsi="Times New Roman" w:cs="Times New Roman"/>
          <w:color w:val="000000"/>
          <w:sz w:val="24"/>
          <w:szCs w:val="24"/>
        </w:rPr>
        <w:t xml:space="preserve"> membros, Arturo </w:t>
      </w:r>
      <w:proofErr w:type="spellStart"/>
      <w:r w:rsidR="00B60B94">
        <w:rPr>
          <w:rFonts w:ascii="Times New Roman" w:hAnsi="Times New Roman" w:cs="Times New Roman"/>
          <w:color w:val="000000"/>
          <w:sz w:val="24"/>
          <w:szCs w:val="24"/>
        </w:rPr>
        <w:t>Scarone</w:t>
      </w:r>
      <w:proofErr w:type="spellEnd"/>
      <w:r w:rsidR="00B60B94">
        <w:rPr>
          <w:rFonts w:ascii="Times New Roman" w:hAnsi="Times New Roman" w:cs="Times New Roman"/>
          <w:color w:val="000000"/>
          <w:sz w:val="24"/>
          <w:szCs w:val="24"/>
        </w:rPr>
        <w:t xml:space="preserve">, diretor da </w:t>
      </w:r>
      <w:r w:rsidR="00B60B94" w:rsidRPr="00743C18">
        <w:rPr>
          <w:rFonts w:ascii="Times New Roman" w:hAnsi="Times New Roman" w:cs="Times New Roman"/>
          <w:i/>
          <w:color w:val="000000"/>
          <w:sz w:val="24"/>
          <w:szCs w:val="24"/>
        </w:rPr>
        <w:t>Biblioteca Nacional</w:t>
      </w:r>
      <w:r w:rsidR="00743C18">
        <w:rPr>
          <w:rFonts w:ascii="Times New Roman" w:hAnsi="Times New Roman" w:cs="Times New Roman"/>
          <w:i/>
          <w:color w:val="000000"/>
          <w:sz w:val="24"/>
          <w:szCs w:val="24"/>
        </w:rPr>
        <w:t xml:space="preserve"> </w:t>
      </w:r>
      <w:r w:rsidR="00446B8C">
        <w:rPr>
          <w:rFonts w:ascii="Times New Roman" w:hAnsi="Times New Roman" w:cs="Times New Roman"/>
          <w:color w:val="000000"/>
          <w:sz w:val="24"/>
          <w:szCs w:val="24"/>
        </w:rPr>
        <w:t>do seu país</w:t>
      </w:r>
      <w:r w:rsidR="00B60B94">
        <w:rPr>
          <w:rFonts w:ascii="Times New Roman" w:hAnsi="Times New Roman" w:cs="Times New Roman"/>
          <w:color w:val="000000"/>
          <w:sz w:val="24"/>
          <w:szCs w:val="24"/>
        </w:rPr>
        <w:t xml:space="preserve">, foi </w:t>
      </w:r>
      <w:r w:rsidR="002D2F42">
        <w:rPr>
          <w:rFonts w:ascii="Times New Roman" w:hAnsi="Times New Roman" w:cs="Times New Roman"/>
          <w:color w:val="000000"/>
          <w:sz w:val="24"/>
          <w:szCs w:val="24"/>
        </w:rPr>
        <w:t xml:space="preserve">logo </w:t>
      </w:r>
      <w:r w:rsidR="00B60B94">
        <w:rPr>
          <w:rFonts w:ascii="Times New Roman" w:hAnsi="Times New Roman" w:cs="Times New Roman"/>
          <w:color w:val="000000"/>
          <w:sz w:val="24"/>
          <w:szCs w:val="24"/>
        </w:rPr>
        <w:t xml:space="preserve">encarregado de estabelecer ligações com o IHGB, missão que desempenhou durante viagem oficial ao </w:t>
      </w:r>
      <w:r w:rsidR="00446B8C">
        <w:rPr>
          <w:rFonts w:ascii="Times New Roman" w:hAnsi="Times New Roman" w:cs="Times New Roman"/>
          <w:color w:val="000000"/>
          <w:sz w:val="24"/>
          <w:szCs w:val="24"/>
        </w:rPr>
        <w:t>Rio de Janeiro,</w:t>
      </w:r>
      <w:r w:rsidR="00B60B94">
        <w:rPr>
          <w:rFonts w:ascii="Times New Roman" w:hAnsi="Times New Roman" w:cs="Times New Roman"/>
          <w:color w:val="000000"/>
          <w:sz w:val="24"/>
          <w:szCs w:val="24"/>
        </w:rPr>
        <w:t xml:space="preserve"> quando entregou à </w:t>
      </w:r>
      <w:r w:rsidR="00446B8C">
        <w:rPr>
          <w:rFonts w:ascii="Times New Roman" w:hAnsi="Times New Roman" w:cs="Times New Roman"/>
          <w:color w:val="000000"/>
          <w:sz w:val="24"/>
          <w:szCs w:val="24"/>
        </w:rPr>
        <w:t>Biblioteca</w:t>
      </w:r>
      <w:r w:rsidR="00B60B94">
        <w:rPr>
          <w:rFonts w:ascii="Times New Roman" w:hAnsi="Times New Roman" w:cs="Times New Roman"/>
          <w:color w:val="000000"/>
          <w:sz w:val="24"/>
          <w:szCs w:val="24"/>
        </w:rPr>
        <w:t xml:space="preserve"> brasileira uma coleção de publicações oferecidas pelo Governo do Uruguai como gesto de intercâmbio cultural.</w:t>
      </w:r>
    </w:p>
    <w:p w:rsidR="005531C0" w:rsidRDefault="00FC7E77" w:rsidP="00BD29FC">
      <w:pPr>
        <w:autoSpaceDE w:val="0"/>
        <w:autoSpaceDN w:val="0"/>
        <w:adjustRightIn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Dentre as suas primeira</w:t>
      </w:r>
      <w:r w:rsidR="00B60B9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atividades</w:t>
      </w:r>
      <w:r w:rsidR="00D92E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w:t>
      </w:r>
      <w:r w:rsidR="00D92E7E" w:rsidRPr="00D92E7E">
        <w:rPr>
          <w:rFonts w:ascii="Times New Roman" w:hAnsi="Times New Roman" w:cs="Times New Roman"/>
          <w:color w:val="000000"/>
          <w:sz w:val="24"/>
          <w:szCs w:val="24"/>
        </w:rPr>
        <w:t>‘Junta’</w:t>
      </w:r>
      <w:r w:rsidR="00D92E7E" w:rsidRPr="00FC7E77">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prop</w:t>
      </w:r>
      <w:r w:rsidR="00B60B94">
        <w:rPr>
          <w:rFonts w:ascii="Times New Roman" w:hAnsi="Times New Roman" w:cs="Times New Roman"/>
          <w:color w:val="000000"/>
          <w:sz w:val="24"/>
          <w:szCs w:val="24"/>
        </w:rPr>
        <w:t>ôs</w:t>
      </w:r>
      <w:r>
        <w:rPr>
          <w:rFonts w:ascii="Times New Roman" w:hAnsi="Times New Roman" w:cs="Times New Roman"/>
          <w:color w:val="000000"/>
          <w:sz w:val="24"/>
          <w:szCs w:val="24"/>
        </w:rPr>
        <w:t xml:space="preserve"> a organiza</w:t>
      </w:r>
      <w:r w:rsidR="00D92E7E">
        <w:rPr>
          <w:rFonts w:ascii="Times New Roman" w:hAnsi="Times New Roman" w:cs="Times New Roman"/>
          <w:color w:val="000000"/>
          <w:sz w:val="24"/>
          <w:szCs w:val="24"/>
        </w:rPr>
        <w:t>ção</w:t>
      </w:r>
      <w:r>
        <w:rPr>
          <w:rFonts w:ascii="Times New Roman" w:hAnsi="Times New Roman" w:cs="Times New Roman"/>
          <w:color w:val="000000"/>
          <w:sz w:val="24"/>
          <w:szCs w:val="24"/>
        </w:rPr>
        <w:t xml:space="preserve"> </w:t>
      </w:r>
      <w:r w:rsidR="00D92E7E">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 xml:space="preserve">um congresso histórico </w:t>
      </w:r>
      <w:r w:rsidR="00D92E7E">
        <w:rPr>
          <w:rFonts w:ascii="Times New Roman" w:hAnsi="Times New Roman" w:cs="Times New Roman"/>
          <w:color w:val="000000"/>
          <w:sz w:val="24"/>
          <w:szCs w:val="24"/>
        </w:rPr>
        <w:t>internacional para</w:t>
      </w:r>
      <w:r w:rsidR="00B60B94">
        <w:rPr>
          <w:rFonts w:ascii="Times New Roman" w:hAnsi="Times New Roman" w:cs="Times New Roman"/>
          <w:color w:val="000000"/>
          <w:sz w:val="24"/>
          <w:szCs w:val="24"/>
        </w:rPr>
        <w:t xml:space="preserve"> </w:t>
      </w:r>
      <w:r w:rsidR="00D92E7E">
        <w:rPr>
          <w:rFonts w:ascii="Times New Roman" w:hAnsi="Times New Roman" w:cs="Times New Roman"/>
          <w:color w:val="000000"/>
          <w:sz w:val="24"/>
          <w:szCs w:val="24"/>
        </w:rPr>
        <w:t xml:space="preserve">a </w:t>
      </w:r>
      <w:r w:rsidR="00B60B94">
        <w:rPr>
          <w:rFonts w:ascii="Times New Roman" w:hAnsi="Times New Roman" w:cs="Times New Roman"/>
          <w:color w:val="000000"/>
          <w:sz w:val="24"/>
          <w:szCs w:val="24"/>
        </w:rPr>
        <w:t xml:space="preserve">comemoração </w:t>
      </w:r>
      <w:r w:rsidR="00D92E7E">
        <w:rPr>
          <w:rFonts w:ascii="Times New Roman" w:hAnsi="Times New Roman" w:cs="Times New Roman"/>
          <w:color w:val="000000"/>
          <w:sz w:val="24"/>
          <w:szCs w:val="24"/>
        </w:rPr>
        <w:t>do centenário da</w:t>
      </w:r>
      <w:r w:rsidR="00B60B94">
        <w:rPr>
          <w:rFonts w:ascii="Times New Roman" w:hAnsi="Times New Roman" w:cs="Times New Roman"/>
          <w:color w:val="000000"/>
          <w:sz w:val="24"/>
          <w:szCs w:val="24"/>
        </w:rPr>
        <w:t xml:space="preserve"> </w:t>
      </w:r>
      <w:r w:rsidR="00D92E7E">
        <w:rPr>
          <w:rFonts w:ascii="Times New Roman" w:hAnsi="Times New Roman" w:cs="Times New Roman"/>
          <w:color w:val="000000"/>
          <w:sz w:val="24"/>
          <w:szCs w:val="24"/>
        </w:rPr>
        <w:t>i</w:t>
      </w:r>
      <w:r w:rsidR="00B60B94">
        <w:rPr>
          <w:rFonts w:ascii="Times New Roman" w:hAnsi="Times New Roman" w:cs="Times New Roman"/>
          <w:color w:val="000000"/>
          <w:sz w:val="24"/>
          <w:szCs w:val="24"/>
        </w:rPr>
        <w:t>ndependência do Uruguai</w:t>
      </w:r>
      <w:r w:rsidR="00D92E7E">
        <w:rPr>
          <w:rFonts w:ascii="Times New Roman" w:hAnsi="Times New Roman" w:cs="Times New Roman"/>
          <w:color w:val="000000"/>
          <w:sz w:val="24"/>
          <w:szCs w:val="24"/>
        </w:rPr>
        <w:t>,</w:t>
      </w:r>
      <w:r w:rsidR="00B60B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que </w:t>
      </w:r>
      <w:r w:rsidR="00B60B94">
        <w:rPr>
          <w:rFonts w:ascii="Times New Roman" w:hAnsi="Times New Roman" w:cs="Times New Roman"/>
          <w:color w:val="000000"/>
          <w:sz w:val="24"/>
          <w:szCs w:val="24"/>
        </w:rPr>
        <w:t>recebe</w:t>
      </w:r>
      <w:r>
        <w:rPr>
          <w:rFonts w:ascii="Times New Roman" w:hAnsi="Times New Roman" w:cs="Times New Roman"/>
          <w:color w:val="000000"/>
          <w:sz w:val="24"/>
          <w:szCs w:val="24"/>
        </w:rPr>
        <w:t>sse</w:t>
      </w:r>
      <w:r w:rsidR="00B60B94">
        <w:rPr>
          <w:rFonts w:ascii="Times New Roman" w:hAnsi="Times New Roman" w:cs="Times New Roman"/>
          <w:color w:val="000000"/>
          <w:sz w:val="24"/>
          <w:szCs w:val="24"/>
        </w:rPr>
        <w:t xml:space="preserve"> </w:t>
      </w:r>
      <w:r w:rsidR="00D92E7E">
        <w:rPr>
          <w:rFonts w:ascii="Times New Roman" w:hAnsi="Times New Roman" w:cs="Times New Roman"/>
          <w:color w:val="000000"/>
          <w:sz w:val="24"/>
          <w:szCs w:val="24"/>
        </w:rPr>
        <w:t xml:space="preserve">também os representantes </w:t>
      </w:r>
      <w:r w:rsidR="00B60B94">
        <w:rPr>
          <w:rFonts w:ascii="Times New Roman" w:hAnsi="Times New Roman" w:cs="Times New Roman"/>
          <w:color w:val="000000"/>
          <w:sz w:val="24"/>
          <w:szCs w:val="24"/>
        </w:rPr>
        <w:t>da Inglaterra, Brasil e A</w:t>
      </w:r>
      <w:r w:rsidR="00D92E7E">
        <w:rPr>
          <w:rFonts w:ascii="Times New Roman" w:hAnsi="Times New Roman" w:cs="Times New Roman"/>
          <w:color w:val="000000"/>
          <w:sz w:val="24"/>
          <w:szCs w:val="24"/>
        </w:rPr>
        <w:t>r</w:t>
      </w:r>
      <w:r w:rsidR="00B60B94">
        <w:rPr>
          <w:rFonts w:ascii="Times New Roman" w:hAnsi="Times New Roman" w:cs="Times New Roman"/>
          <w:color w:val="000000"/>
          <w:sz w:val="24"/>
          <w:szCs w:val="24"/>
        </w:rPr>
        <w:t xml:space="preserve">gentina, </w:t>
      </w:r>
      <w:r w:rsidR="00D92E7E">
        <w:rPr>
          <w:rFonts w:ascii="Times New Roman" w:hAnsi="Times New Roman" w:cs="Times New Roman"/>
          <w:color w:val="000000"/>
          <w:sz w:val="24"/>
          <w:szCs w:val="24"/>
        </w:rPr>
        <w:t xml:space="preserve">exatamente </w:t>
      </w:r>
      <w:r w:rsidR="00864AD2">
        <w:rPr>
          <w:rFonts w:ascii="Times New Roman" w:hAnsi="Times New Roman" w:cs="Times New Roman"/>
          <w:color w:val="000000"/>
          <w:sz w:val="24"/>
          <w:szCs w:val="24"/>
        </w:rPr>
        <w:t xml:space="preserve">o </w:t>
      </w:r>
      <w:proofErr w:type="spellStart"/>
      <w:r w:rsidR="00D92E7E" w:rsidRPr="003B7347">
        <w:rPr>
          <w:rFonts w:ascii="Times New Roman" w:hAnsi="Times New Roman" w:cs="Times New Roman"/>
          <w:i/>
          <w:color w:val="000000"/>
          <w:sz w:val="24"/>
          <w:szCs w:val="24"/>
        </w:rPr>
        <w:t>Primer</w:t>
      </w:r>
      <w:proofErr w:type="spellEnd"/>
      <w:r w:rsidR="00D92E7E" w:rsidRPr="003B7347">
        <w:rPr>
          <w:rFonts w:ascii="Times New Roman" w:hAnsi="Times New Roman" w:cs="Times New Roman"/>
          <w:i/>
          <w:color w:val="000000"/>
          <w:sz w:val="24"/>
          <w:szCs w:val="24"/>
        </w:rPr>
        <w:t xml:space="preserve"> </w:t>
      </w:r>
      <w:proofErr w:type="spellStart"/>
      <w:r w:rsidR="00D92E7E" w:rsidRPr="003B7347">
        <w:rPr>
          <w:rFonts w:ascii="Times New Roman" w:hAnsi="Times New Roman" w:cs="Times New Roman"/>
          <w:i/>
          <w:color w:val="000000"/>
          <w:sz w:val="24"/>
          <w:szCs w:val="24"/>
        </w:rPr>
        <w:t>Congreso</w:t>
      </w:r>
      <w:proofErr w:type="spellEnd"/>
      <w:r w:rsidR="00D92E7E" w:rsidRPr="003B7347">
        <w:rPr>
          <w:rFonts w:ascii="Times New Roman" w:hAnsi="Times New Roman" w:cs="Times New Roman"/>
          <w:i/>
          <w:color w:val="000000"/>
          <w:sz w:val="24"/>
          <w:szCs w:val="24"/>
        </w:rPr>
        <w:t xml:space="preserve"> de Historia Nacional</w:t>
      </w:r>
      <w:r w:rsidR="00743C18">
        <w:rPr>
          <w:rFonts w:ascii="Times New Roman" w:hAnsi="Times New Roman" w:cs="Times New Roman"/>
          <w:color w:val="000000"/>
          <w:sz w:val="24"/>
          <w:szCs w:val="24"/>
        </w:rPr>
        <w:t xml:space="preserve"> que aprovou a proposição de se reverem os livros didáticos de História</w:t>
      </w:r>
      <w:r w:rsidR="00D92E7E">
        <w:rPr>
          <w:rFonts w:ascii="Times New Roman" w:hAnsi="Times New Roman" w:cs="Times New Roman"/>
          <w:color w:val="000000"/>
          <w:sz w:val="24"/>
          <w:szCs w:val="24"/>
        </w:rPr>
        <w:t>.</w:t>
      </w:r>
    </w:p>
    <w:p w:rsidR="0041155E" w:rsidRDefault="00D92E7E" w:rsidP="00BD29FC">
      <w:pPr>
        <w:autoSpaceDE w:val="0"/>
        <w:autoSpaceDN w:val="0"/>
        <w:adjustRightInd w:val="0"/>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No caso, </w:t>
      </w:r>
      <w:r w:rsidR="005531C0">
        <w:rPr>
          <w:rFonts w:ascii="Times New Roman" w:hAnsi="Times New Roman" w:cs="Times New Roman"/>
          <w:color w:val="000000"/>
          <w:sz w:val="24"/>
          <w:szCs w:val="24"/>
        </w:rPr>
        <w:t xml:space="preserve">tanto a </w:t>
      </w:r>
      <w:r w:rsidR="00864AD2">
        <w:rPr>
          <w:rFonts w:ascii="Times New Roman" w:hAnsi="Times New Roman" w:cs="Times New Roman"/>
          <w:color w:val="000000"/>
          <w:sz w:val="24"/>
          <w:szCs w:val="24"/>
        </w:rPr>
        <w:t xml:space="preserve">proposta </w:t>
      </w:r>
      <w:r>
        <w:rPr>
          <w:rFonts w:ascii="Times New Roman" w:hAnsi="Times New Roman" w:cs="Times New Roman"/>
          <w:color w:val="000000"/>
          <w:sz w:val="24"/>
          <w:szCs w:val="24"/>
        </w:rPr>
        <w:t xml:space="preserve">da </w:t>
      </w:r>
      <w:r w:rsidRPr="00D92E7E">
        <w:rPr>
          <w:rFonts w:ascii="Times New Roman" w:hAnsi="Times New Roman" w:cs="Times New Roman"/>
          <w:color w:val="000000"/>
          <w:sz w:val="24"/>
          <w:szCs w:val="24"/>
        </w:rPr>
        <w:t>‘Junta’</w:t>
      </w:r>
      <w:r w:rsidRPr="00FC7E77">
        <w:rPr>
          <w:rFonts w:ascii="Times New Roman" w:hAnsi="Times New Roman" w:cs="Times New Roman"/>
          <w:i/>
          <w:color w:val="000000"/>
          <w:sz w:val="24"/>
          <w:szCs w:val="24"/>
        </w:rPr>
        <w:t xml:space="preserve"> </w:t>
      </w:r>
      <w:r w:rsidR="00446B8C">
        <w:rPr>
          <w:rFonts w:ascii="Times New Roman" w:hAnsi="Times New Roman" w:cs="Times New Roman"/>
          <w:color w:val="000000"/>
          <w:sz w:val="24"/>
          <w:szCs w:val="24"/>
        </w:rPr>
        <w:t>como</w:t>
      </w:r>
      <w:r w:rsidR="00864AD2">
        <w:rPr>
          <w:rFonts w:ascii="Times New Roman" w:hAnsi="Times New Roman" w:cs="Times New Roman"/>
          <w:color w:val="000000"/>
          <w:sz w:val="24"/>
          <w:szCs w:val="24"/>
        </w:rPr>
        <w:t xml:space="preserve"> instituição </w:t>
      </w:r>
      <w:r>
        <w:rPr>
          <w:rFonts w:ascii="Times New Roman" w:hAnsi="Times New Roman" w:cs="Times New Roman"/>
          <w:color w:val="000000"/>
          <w:sz w:val="24"/>
          <w:szCs w:val="24"/>
        </w:rPr>
        <w:t xml:space="preserve">quanto </w:t>
      </w:r>
      <w:r w:rsidR="002D2F42">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sua </w:t>
      </w:r>
      <w:r w:rsidR="005531C0">
        <w:rPr>
          <w:rFonts w:ascii="Times New Roman" w:hAnsi="Times New Roman" w:cs="Times New Roman"/>
          <w:color w:val="000000"/>
          <w:sz w:val="24"/>
          <w:szCs w:val="24"/>
        </w:rPr>
        <w:t>ideia do</w:t>
      </w:r>
      <w:r>
        <w:rPr>
          <w:rFonts w:ascii="Times New Roman" w:hAnsi="Times New Roman" w:cs="Times New Roman"/>
          <w:color w:val="000000"/>
          <w:sz w:val="24"/>
          <w:szCs w:val="24"/>
        </w:rPr>
        <w:t xml:space="preserve"> </w:t>
      </w:r>
      <w:r w:rsidR="00FC2DA7">
        <w:rPr>
          <w:rFonts w:ascii="Times New Roman" w:hAnsi="Times New Roman" w:cs="Times New Roman"/>
          <w:color w:val="000000"/>
          <w:sz w:val="24"/>
          <w:szCs w:val="24"/>
        </w:rPr>
        <w:t>que deveria ser o C</w:t>
      </w:r>
      <w:r>
        <w:rPr>
          <w:rFonts w:ascii="Times New Roman" w:hAnsi="Times New Roman" w:cs="Times New Roman"/>
          <w:color w:val="000000"/>
          <w:sz w:val="24"/>
          <w:szCs w:val="24"/>
        </w:rPr>
        <w:t xml:space="preserve">ongresso </w:t>
      </w:r>
      <w:r w:rsidR="00864AD2">
        <w:rPr>
          <w:rFonts w:ascii="Times New Roman" w:hAnsi="Times New Roman" w:cs="Times New Roman"/>
          <w:color w:val="000000"/>
          <w:sz w:val="24"/>
          <w:szCs w:val="24"/>
        </w:rPr>
        <w:t>fica</w:t>
      </w:r>
      <w:r w:rsidR="002D2F42">
        <w:rPr>
          <w:rFonts w:ascii="Times New Roman" w:hAnsi="Times New Roman" w:cs="Times New Roman"/>
          <w:color w:val="000000"/>
          <w:sz w:val="24"/>
          <w:szCs w:val="24"/>
        </w:rPr>
        <w:t>ra</w:t>
      </w:r>
      <w:r w:rsidR="005531C0">
        <w:rPr>
          <w:rFonts w:ascii="Times New Roman" w:hAnsi="Times New Roman" w:cs="Times New Roman"/>
          <w:color w:val="000000"/>
          <w:sz w:val="24"/>
          <w:szCs w:val="24"/>
        </w:rPr>
        <w:t>m</w:t>
      </w:r>
      <w:r w:rsidR="00864AD2">
        <w:rPr>
          <w:rFonts w:ascii="Times New Roman" w:hAnsi="Times New Roman" w:cs="Times New Roman"/>
          <w:color w:val="000000"/>
          <w:sz w:val="24"/>
          <w:szCs w:val="24"/>
        </w:rPr>
        <w:t xml:space="preserve"> bastante clara</w:t>
      </w:r>
      <w:r w:rsidR="005531C0">
        <w:rPr>
          <w:rFonts w:ascii="Times New Roman" w:hAnsi="Times New Roman" w:cs="Times New Roman"/>
          <w:color w:val="000000"/>
          <w:sz w:val="24"/>
          <w:szCs w:val="24"/>
        </w:rPr>
        <w:t>s</w:t>
      </w:r>
      <w:r w:rsidR="00864AD2">
        <w:rPr>
          <w:rFonts w:ascii="Times New Roman" w:hAnsi="Times New Roman" w:cs="Times New Roman"/>
          <w:color w:val="000000"/>
          <w:sz w:val="24"/>
          <w:szCs w:val="24"/>
        </w:rPr>
        <w:t xml:space="preserve"> </w:t>
      </w:r>
      <w:r w:rsidR="005A314A">
        <w:rPr>
          <w:rFonts w:ascii="Times New Roman" w:hAnsi="Times New Roman" w:cs="Times New Roman"/>
          <w:color w:val="000000"/>
          <w:sz w:val="24"/>
          <w:szCs w:val="24"/>
        </w:rPr>
        <w:t>no</w:t>
      </w:r>
      <w:r w:rsidR="00864AD2">
        <w:rPr>
          <w:rFonts w:ascii="Times New Roman" w:hAnsi="Times New Roman" w:cs="Times New Roman"/>
          <w:color w:val="000000"/>
          <w:sz w:val="24"/>
          <w:szCs w:val="24"/>
        </w:rPr>
        <w:t xml:space="preserve"> discurso pronunciado por </w:t>
      </w:r>
      <w:r w:rsidR="00864AD2" w:rsidRPr="00864AD2">
        <w:rPr>
          <w:rFonts w:ascii="Times New Roman" w:hAnsi="Times New Roman" w:cs="Times New Roman"/>
          <w:color w:val="000000"/>
          <w:sz w:val="24"/>
          <w:szCs w:val="24"/>
        </w:rPr>
        <w:t xml:space="preserve">Aquiles B. </w:t>
      </w:r>
      <w:proofErr w:type="spellStart"/>
      <w:r w:rsidR="00864AD2" w:rsidRPr="00864AD2">
        <w:rPr>
          <w:rFonts w:ascii="Times New Roman" w:hAnsi="Times New Roman" w:cs="Times New Roman"/>
          <w:color w:val="000000"/>
          <w:sz w:val="24"/>
          <w:szCs w:val="24"/>
        </w:rPr>
        <w:t>Oribe</w:t>
      </w:r>
      <w:proofErr w:type="spellEnd"/>
      <w:r w:rsidR="005A314A">
        <w:rPr>
          <w:rFonts w:ascii="Times New Roman" w:hAnsi="Times New Roman" w:cs="Times New Roman"/>
          <w:color w:val="000000"/>
          <w:sz w:val="24"/>
          <w:szCs w:val="24"/>
        </w:rPr>
        <w:t xml:space="preserve">, um dos seus mais destacados </w:t>
      </w:r>
      <w:r w:rsidR="00446B8C">
        <w:rPr>
          <w:rFonts w:ascii="Times New Roman" w:hAnsi="Times New Roman" w:cs="Times New Roman"/>
          <w:color w:val="000000"/>
          <w:sz w:val="24"/>
          <w:szCs w:val="24"/>
        </w:rPr>
        <w:t>integrantes</w:t>
      </w:r>
      <w:r w:rsidR="005A314A">
        <w:rPr>
          <w:rFonts w:ascii="Times New Roman" w:hAnsi="Times New Roman" w:cs="Times New Roman"/>
          <w:color w:val="000000"/>
          <w:sz w:val="24"/>
          <w:szCs w:val="24"/>
        </w:rPr>
        <w:t>,</w:t>
      </w:r>
      <w:r w:rsidR="00864AD2">
        <w:rPr>
          <w:rFonts w:ascii="Times New Roman" w:hAnsi="Times New Roman" w:cs="Times New Roman"/>
          <w:color w:val="000000"/>
          <w:sz w:val="24"/>
          <w:szCs w:val="24"/>
        </w:rPr>
        <w:t xml:space="preserve"> durante a cerimônia de comemoração do primeiro aniversário</w:t>
      </w:r>
      <w:r w:rsidR="005A314A">
        <w:rPr>
          <w:rFonts w:ascii="Times New Roman" w:hAnsi="Times New Roman" w:cs="Times New Roman"/>
          <w:color w:val="000000"/>
          <w:sz w:val="24"/>
          <w:szCs w:val="24"/>
        </w:rPr>
        <w:t xml:space="preserve"> d</w:t>
      </w:r>
      <w:r w:rsidR="002D2F42">
        <w:rPr>
          <w:rFonts w:ascii="Times New Roman" w:hAnsi="Times New Roman" w:cs="Times New Roman"/>
          <w:color w:val="000000"/>
          <w:sz w:val="24"/>
          <w:szCs w:val="24"/>
        </w:rPr>
        <w:t>ess</w:t>
      </w:r>
      <w:r w:rsidR="005A314A">
        <w:rPr>
          <w:rFonts w:ascii="Times New Roman" w:hAnsi="Times New Roman" w:cs="Times New Roman"/>
          <w:color w:val="000000"/>
          <w:sz w:val="24"/>
          <w:szCs w:val="24"/>
        </w:rPr>
        <w:t>a instituição</w:t>
      </w:r>
      <w:r w:rsidR="005531C0">
        <w:rPr>
          <w:rFonts w:ascii="Times New Roman" w:hAnsi="Times New Roman" w:cs="Times New Roman"/>
          <w:color w:val="000000"/>
          <w:sz w:val="24"/>
          <w:szCs w:val="24"/>
        </w:rPr>
        <w:t>:</w:t>
      </w:r>
      <w:r w:rsidR="00864AD2">
        <w:rPr>
          <w:rFonts w:ascii="Times New Roman" w:hAnsi="Times New Roman" w:cs="Times New Roman"/>
          <w:color w:val="000000"/>
          <w:sz w:val="24"/>
          <w:szCs w:val="24"/>
        </w:rPr>
        <w:t xml:space="preserve"> não seria apenas ensinar a história, mas “</w:t>
      </w:r>
      <w:r w:rsidR="00864AD2" w:rsidRPr="00864AD2">
        <w:rPr>
          <w:rFonts w:ascii="Times New Roman" w:hAnsi="Times New Roman" w:cs="Times New Roman"/>
          <w:color w:val="000000"/>
          <w:sz w:val="24"/>
          <w:szCs w:val="24"/>
        </w:rPr>
        <w:t>depur</w:t>
      </w:r>
      <w:r w:rsidR="00864AD2">
        <w:rPr>
          <w:rFonts w:ascii="Times New Roman" w:hAnsi="Times New Roman" w:cs="Times New Roman"/>
          <w:color w:val="000000"/>
          <w:sz w:val="24"/>
          <w:szCs w:val="24"/>
        </w:rPr>
        <w:t>á-</w:t>
      </w:r>
      <w:r w:rsidR="00864AD2" w:rsidRPr="00864AD2">
        <w:rPr>
          <w:rFonts w:ascii="Times New Roman" w:hAnsi="Times New Roman" w:cs="Times New Roman"/>
          <w:color w:val="000000"/>
          <w:sz w:val="24"/>
          <w:szCs w:val="24"/>
        </w:rPr>
        <w:t>la de todas suas inexati</w:t>
      </w:r>
      <w:r w:rsidR="00864AD2">
        <w:rPr>
          <w:rFonts w:ascii="Times New Roman" w:hAnsi="Times New Roman" w:cs="Times New Roman"/>
          <w:color w:val="000000"/>
          <w:sz w:val="24"/>
          <w:szCs w:val="24"/>
        </w:rPr>
        <w:t>dões” e, sua justificativa era a d</w:t>
      </w:r>
      <w:r w:rsidR="005A314A">
        <w:rPr>
          <w:rFonts w:ascii="Times New Roman" w:hAnsi="Times New Roman" w:cs="Times New Roman"/>
          <w:color w:val="000000"/>
          <w:sz w:val="24"/>
          <w:szCs w:val="24"/>
        </w:rPr>
        <w:t xml:space="preserve">e que </w:t>
      </w:r>
      <w:r w:rsidR="00864AD2">
        <w:rPr>
          <w:rFonts w:ascii="Times New Roman" w:hAnsi="Times New Roman" w:cs="Times New Roman"/>
          <w:color w:val="000000"/>
          <w:sz w:val="24"/>
          <w:szCs w:val="24"/>
        </w:rPr>
        <w:t xml:space="preserve">a </w:t>
      </w:r>
      <w:r w:rsidR="005A314A">
        <w:rPr>
          <w:rFonts w:ascii="Times New Roman" w:hAnsi="Times New Roman" w:cs="Times New Roman"/>
          <w:color w:val="000000"/>
          <w:sz w:val="24"/>
          <w:szCs w:val="24"/>
        </w:rPr>
        <w:t>evolu</w:t>
      </w:r>
      <w:r w:rsidR="00864AD2">
        <w:rPr>
          <w:rFonts w:ascii="Times New Roman" w:hAnsi="Times New Roman" w:cs="Times New Roman"/>
          <w:color w:val="000000"/>
          <w:sz w:val="24"/>
          <w:szCs w:val="24"/>
        </w:rPr>
        <w:t xml:space="preserve">ção da </w:t>
      </w:r>
      <w:r w:rsidR="005A314A">
        <w:rPr>
          <w:rFonts w:ascii="Times New Roman" w:hAnsi="Times New Roman" w:cs="Times New Roman"/>
          <w:color w:val="000000"/>
          <w:sz w:val="24"/>
          <w:szCs w:val="24"/>
        </w:rPr>
        <w:t>história</w:t>
      </w:r>
      <w:r w:rsidR="00864A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fora tão completa que</w:t>
      </w:r>
      <w:r w:rsidR="005A314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A314A">
        <w:rPr>
          <w:rFonts w:ascii="Times New Roman" w:hAnsi="Times New Roman" w:cs="Times New Roman"/>
          <w:color w:val="000000"/>
          <w:sz w:val="24"/>
          <w:szCs w:val="24"/>
        </w:rPr>
        <w:t>segundo suas palavras, “</w:t>
      </w:r>
      <w:r>
        <w:rPr>
          <w:rFonts w:ascii="Times New Roman" w:hAnsi="Times New Roman" w:cs="Times New Roman"/>
          <w:color w:val="000000"/>
          <w:sz w:val="24"/>
          <w:szCs w:val="24"/>
        </w:rPr>
        <w:t xml:space="preserve">pareciam ter sido outros os atores </w:t>
      </w:r>
      <w:r w:rsidR="005A314A">
        <w:rPr>
          <w:rFonts w:ascii="Times New Roman" w:hAnsi="Times New Roman" w:cs="Times New Roman"/>
          <w:color w:val="000000"/>
          <w:sz w:val="24"/>
          <w:szCs w:val="24"/>
        </w:rPr>
        <w:t xml:space="preserve">de sua história” </w:t>
      </w:r>
      <w:r>
        <w:rPr>
          <w:rFonts w:ascii="Times New Roman" w:hAnsi="Times New Roman" w:cs="Times New Roman"/>
          <w:color w:val="000000"/>
          <w:sz w:val="24"/>
          <w:szCs w:val="24"/>
        </w:rPr>
        <w:t>e</w:t>
      </w:r>
      <w:r w:rsidR="00446B8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A314A">
        <w:rPr>
          <w:rFonts w:ascii="Times New Roman" w:hAnsi="Times New Roman" w:cs="Times New Roman"/>
          <w:color w:val="000000"/>
          <w:sz w:val="24"/>
          <w:szCs w:val="24"/>
        </w:rPr>
        <w:t xml:space="preserve">por </w:t>
      </w:r>
      <w:r w:rsidR="00446B8C">
        <w:rPr>
          <w:rFonts w:ascii="Times New Roman" w:hAnsi="Times New Roman" w:cs="Times New Roman"/>
          <w:color w:val="000000"/>
          <w:sz w:val="24"/>
          <w:szCs w:val="24"/>
        </w:rPr>
        <w:t>conta d</w:t>
      </w:r>
      <w:r w:rsidR="005A314A">
        <w:rPr>
          <w:rFonts w:ascii="Times New Roman" w:hAnsi="Times New Roman" w:cs="Times New Roman"/>
          <w:color w:val="000000"/>
          <w:sz w:val="24"/>
          <w:szCs w:val="24"/>
        </w:rPr>
        <w:t>isso</w:t>
      </w:r>
      <w:r>
        <w:rPr>
          <w:rFonts w:ascii="Times New Roman" w:hAnsi="Times New Roman" w:cs="Times New Roman"/>
          <w:color w:val="000000"/>
          <w:sz w:val="24"/>
          <w:szCs w:val="24"/>
        </w:rPr>
        <w:t xml:space="preserve">, </w:t>
      </w:r>
      <w:r w:rsidR="005A314A">
        <w:rPr>
          <w:rFonts w:ascii="Times New Roman" w:hAnsi="Times New Roman" w:cs="Times New Roman"/>
          <w:color w:val="000000"/>
          <w:sz w:val="24"/>
          <w:szCs w:val="24"/>
        </w:rPr>
        <w:t xml:space="preserve">se </w:t>
      </w:r>
      <w:r>
        <w:rPr>
          <w:rFonts w:ascii="Times New Roman" w:hAnsi="Times New Roman" w:cs="Times New Roman"/>
          <w:color w:val="000000"/>
          <w:sz w:val="24"/>
          <w:szCs w:val="24"/>
        </w:rPr>
        <w:t xml:space="preserve">requeria </w:t>
      </w:r>
      <w:r w:rsidR="005A314A">
        <w:rPr>
          <w:rFonts w:ascii="Times New Roman" w:hAnsi="Times New Roman" w:cs="Times New Roman"/>
          <w:color w:val="000000"/>
          <w:sz w:val="24"/>
          <w:szCs w:val="24"/>
        </w:rPr>
        <w:t xml:space="preserve">a </w:t>
      </w:r>
      <w:r>
        <w:rPr>
          <w:rFonts w:ascii="Times New Roman" w:hAnsi="Times New Roman" w:cs="Times New Roman"/>
          <w:color w:val="000000"/>
          <w:sz w:val="24"/>
          <w:szCs w:val="24"/>
        </w:rPr>
        <w:t>sua revisão</w:t>
      </w:r>
      <w:r w:rsidR="005A31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(ORIBE, 192</w:t>
      </w:r>
      <w:r w:rsidR="00974527">
        <w:rPr>
          <w:rFonts w:ascii="Times New Roman" w:hAnsi="Times New Roman" w:cs="Times New Roman"/>
          <w:color w:val="000000"/>
          <w:sz w:val="24"/>
          <w:szCs w:val="24"/>
        </w:rPr>
        <w:t>8</w:t>
      </w:r>
      <w:r>
        <w:rPr>
          <w:rFonts w:ascii="Times New Roman" w:hAnsi="Times New Roman" w:cs="Times New Roman"/>
          <w:color w:val="000000"/>
          <w:sz w:val="24"/>
          <w:szCs w:val="24"/>
        </w:rPr>
        <w:t xml:space="preserve">, 116-118). </w:t>
      </w:r>
    </w:p>
    <w:p w:rsidR="00180167" w:rsidRPr="003E0912" w:rsidRDefault="00180167" w:rsidP="00180167">
      <w:pPr>
        <w:autoSpaceDE w:val="0"/>
        <w:autoSpaceDN w:val="0"/>
        <w:adjustRightInd w:val="0"/>
        <w:spacing w:after="0" w:afterAutospacing="0" w:line="360" w:lineRule="auto"/>
        <w:ind w:firstLine="0"/>
        <w:rPr>
          <w:rFonts w:ascii="Times New Roman" w:hAnsi="Times New Roman" w:cs="Times New Roman"/>
          <w:b/>
          <w:sz w:val="24"/>
          <w:szCs w:val="24"/>
        </w:rPr>
      </w:pPr>
      <w:r>
        <w:rPr>
          <w:rFonts w:ascii="Times New Roman" w:hAnsi="Times New Roman" w:cs="Times New Roman"/>
          <w:b/>
          <w:sz w:val="24"/>
          <w:szCs w:val="24"/>
        </w:rPr>
        <w:t>Conclusão</w:t>
      </w:r>
    </w:p>
    <w:p w:rsidR="008970B7" w:rsidRDefault="00B106FB"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Em um de seus livros</w:t>
      </w:r>
      <w:r w:rsidR="00EF1B60">
        <w:rPr>
          <w:rFonts w:ascii="Times New Roman" w:hAnsi="Times New Roman" w:cs="Times New Roman"/>
          <w:sz w:val="24"/>
          <w:szCs w:val="24"/>
        </w:rPr>
        <w:t>,</w:t>
      </w:r>
      <w:r>
        <w:rPr>
          <w:rFonts w:ascii="Times New Roman" w:hAnsi="Times New Roman" w:cs="Times New Roman"/>
          <w:sz w:val="24"/>
          <w:szCs w:val="24"/>
        </w:rPr>
        <w:t xml:space="preserve"> Ian Buchanan </w:t>
      </w:r>
      <w:r w:rsidR="008874D8">
        <w:rPr>
          <w:rFonts w:ascii="Times New Roman" w:hAnsi="Times New Roman" w:cs="Times New Roman"/>
          <w:sz w:val="24"/>
          <w:szCs w:val="24"/>
        </w:rPr>
        <w:t xml:space="preserve">comenta </w:t>
      </w:r>
      <w:r w:rsidR="00E233A5">
        <w:rPr>
          <w:rFonts w:ascii="Times New Roman" w:hAnsi="Times New Roman" w:cs="Times New Roman"/>
          <w:sz w:val="24"/>
          <w:szCs w:val="24"/>
        </w:rPr>
        <w:t>surpreso</w:t>
      </w:r>
      <w:r w:rsidR="008874D8">
        <w:rPr>
          <w:rFonts w:ascii="Times New Roman" w:hAnsi="Times New Roman" w:cs="Times New Roman"/>
          <w:sz w:val="24"/>
          <w:szCs w:val="24"/>
        </w:rPr>
        <w:t>,</w:t>
      </w:r>
      <w:r>
        <w:rPr>
          <w:rFonts w:ascii="Times New Roman" w:hAnsi="Times New Roman" w:cs="Times New Roman"/>
          <w:sz w:val="24"/>
          <w:szCs w:val="24"/>
        </w:rPr>
        <w:t xml:space="preserve"> </w:t>
      </w:r>
      <w:r w:rsidR="008874D8">
        <w:rPr>
          <w:rFonts w:ascii="Times New Roman" w:hAnsi="Times New Roman" w:cs="Times New Roman"/>
          <w:sz w:val="24"/>
          <w:szCs w:val="24"/>
        </w:rPr>
        <w:t xml:space="preserve">o fato </w:t>
      </w:r>
      <w:r>
        <w:rPr>
          <w:rFonts w:ascii="Times New Roman" w:hAnsi="Times New Roman" w:cs="Times New Roman"/>
          <w:sz w:val="24"/>
          <w:szCs w:val="24"/>
        </w:rPr>
        <w:t xml:space="preserve">de </w:t>
      </w:r>
      <w:r w:rsidR="00EF1B60">
        <w:rPr>
          <w:rFonts w:ascii="Times New Roman" w:hAnsi="Times New Roman" w:cs="Times New Roman"/>
          <w:sz w:val="24"/>
          <w:szCs w:val="24"/>
        </w:rPr>
        <w:t xml:space="preserve">que </w:t>
      </w:r>
      <w:proofErr w:type="spellStart"/>
      <w:r w:rsidR="008874D8">
        <w:rPr>
          <w:rFonts w:ascii="Times New Roman" w:hAnsi="Times New Roman" w:cs="Times New Roman"/>
          <w:sz w:val="24"/>
          <w:szCs w:val="24"/>
        </w:rPr>
        <w:t>Luce</w:t>
      </w:r>
      <w:proofErr w:type="spellEnd"/>
      <w:r w:rsidR="008874D8">
        <w:rPr>
          <w:rFonts w:ascii="Times New Roman" w:hAnsi="Times New Roman" w:cs="Times New Roman"/>
          <w:sz w:val="24"/>
          <w:szCs w:val="24"/>
        </w:rPr>
        <w:t xml:space="preserve"> </w:t>
      </w:r>
      <w:proofErr w:type="spellStart"/>
      <w:r w:rsidR="008874D8">
        <w:rPr>
          <w:rFonts w:ascii="Times New Roman" w:hAnsi="Times New Roman" w:cs="Times New Roman"/>
          <w:sz w:val="24"/>
          <w:szCs w:val="24"/>
        </w:rPr>
        <w:t>Giard</w:t>
      </w:r>
      <w:proofErr w:type="spellEnd"/>
      <w:r w:rsidR="008874D8">
        <w:rPr>
          <w:rFonts w:ascii="Times New Roman" w:hAnsi="Times New Roman" w:cs="Times New Roman"/>
          <w:sz w:val="24"/>
          <w:szCs w:val="24"/>
        </w:rPr>
        <w:t xml:space="preserve">, a principal biógrafa de Michel de Certeau, </w:t>
      </w:r>
      <w:r w:rsidR="00EF1B60">
        <w:rPr>
          <w:rFonts w:ascii="Times New Roman" w:hAnsi="Times New Roman" w:cs="Times New Roman"/>
          <w:sz w:val="24"/>
          <w:szCs w:val="24"/>
        </w:rPr>
        <w:t xml:space="preserve">haver </w:t>
      </w:r>
      <w:r>
        <w:rPr>
          <w:rFonts w:ascii="Times New Roman" w:hAnsi="Times New Roman" w:cs="Times New Roman"/>
          <w:sz w:val="24"/>
          <w:szCs w:val="24"/>
        </w:rPr>
        <w:t>informa</w:t>
      </w:r>
      <w:r w:rsidR="00EF1B60">
        <w:rPr>
          <w:rFonts w:ascii="Times New Roman" w:hAnsi="Times New Roman" w:cs="Times New Roman"/>
          <w:sz w:val="24"/>
          <w:szCs w:val="24"/>
        </w:rPr>
        <w:t>do,</w:t>
      </w:r>
      <w:r w:rsidR="008874D8">
        <w:rPr>
          <w:rFonts w:ascii="Times New Roman" w:hAnsi="Times New Roman" w:cs="Times New Roman"/>
          <w:sz w:val="24"/>
          <w:szCs w:val="24"/>
        </w:rPr>
        <w:t xml:space="preserve"> num de seus livros sobre o autor francês, </w:t>
      </w:r>
      <w:r w:rsidR="00EF1B60">
        <w:rPr>
          <w:rFonts w:ascii="Times New Roman" w:hAnsi="Times New Roman" w:cs="Times New Roman"/>
          <w:sz w:val="24"/>
          <w:szCs w:val="24"/>
        </w:rPr>
        <w:t xml:space="preserve">que </w:t>
      </w:r>
      <w:r w:rsidR="008874D8">
        <w:rPr>
          <w:rFonts w:ascii="Times New Roman" w:hAnsi="Times New Roman" w:cs="Times New Roman"/>
          <w:sz w:val="24"/>
          <w:szCs w:val="24"/>
        </w:rPr>
        <w:t>não entend</w:t>
      </w:r>
      <w:r w:rsidR="00EF1B60">
        <w:rPr>
          <w:rFonts w:ascii="Times New Roman" w:hAnsi="Times New Roman" w:cs="Times New Roman"/>
          <w:sz w:val="24"/>
          <w:szCs w:val="24"/>
        </w:rPr>
        <w:t>ia</w:t>
      </w:r>
      <w:r w:rsidR="008874D8">
        <w:rPr>
          <w:rFonts w:ascii="Times New Roman" w:hAnsi="Times New Roman" w:cs="Times New Roman"/>
          <w:sz w:val="24"/>
          <w:szCs w:val="24"/>
        </w:rPr>
        <w:t xml:space="preserve"> por</w:t>
      </w:r>
      <w:r w:rsidR="00EF1B60">
        <w:rPr>
          <w:rFonts w:ascii="Times New Roman" w:hAnsi="Times New Roman" w:cs="Times New Roman"/>
          <w:sz w:val="24"/>
          <w:szCs w:val="24"/>
        </w:rPr>
        <w:t xml:space="preserve"> </w:t>
      </w:r>
      <w:r w:rsidR="008874D8">
        <w:rPr>
          <w:rFonts w:ascii="Times New Roman" w:hAnsi="Times New Roman" w:cs="Times New Roman"/>
          <w:sz w:val="24"/>
          <w:szCs w:val="24"/>
        </w:rPr>
        <w:t>qu</w:t>
      </w:r>
      <w:r w:rsidR="00EF1B60">
        <w:rPr>
          <w:rFonts w:ascii="Times New Roman" w:hAnsi="Times New Roman" w:cs="Times New Roman"/>
          <w:sz w:val="24"/>
          <w:szCs w:val="24"/>
        </w:rPr>
        <w:t>e</w:t>
      </w:r>
      <w:r w:rsidR="008874D8">
        <w:rPr>
          <w:rFonts w:ascii="Times New Roman" w:hAnsi="Times New Roman" w:cs="Times New Roman"/>
          <w:sz w:val="24"/>
          <w:szCs w:val="24"/>
        </w:rPr>
        <w:t xml:space="preserve"> e</w:t>
      </w:r>
      <w:r w:rsidR="00EF1B60">
        <w:rPr>
          <w:rFonts w:ascii="Times New Roman" w:hAnsi="Times New Roman" w:cs="Times New Roman"/>
          <w:sz w:val="24"/>
          <w:szCs w:val="24"/>
        </w:rPr>
        <w:t>le</w:t>
      </w:r>
      <w:r w:rsidR="008874D8">
        <w:rPr>
          <w:rFonts w:ascii="Times New Roman" w:hAnsi="Times New Roman" w:cs="Times New Roman"/>
          <w:sz w:val="24"/>
          <w:szCs w:val="24"/>
        </w:rPr>
        <w:t xml:space="preserve"> </w:t>
      </w:r>
      <w:r>
        <w:rPr>
          <w:rFonts w:ascii="Times New Roman" w:hAnsi="Times New Roman" w:cs="Times New Roman"/>
          <w:sz w:val="24"/>
          <w:szCs w:val="24"/>
        </w:rPr>
        <w:t>l</w:t>
      </w:r>
      <w:r w:rsidR="00EF1B60">
        <w:rPr>
          <w:rFonts w:ascii="Times New Roman" w:hAnsi="Times New Roman" w:cs="Times New Roman"/>
          <w:sz w:val="24"/>
          <w:szCs w:val="24"/>
        </w:rPr>
        <w:t>ia</w:t>
      </w:r>
      <w:r>
        <w:rPr>
          <w:rFonts w:ascii="Times New Roman" w:hAnsi="Times New Roman" w:cs="Times New Roman"/>
          <w:sz w:val="24"/>
          <w:szCs w:val="24"/>
        </w:rPr>
        <w:t xml:space="preserve"> e rel</w:t>
      </w:r>
      <w:r w:rsidR="00EF1B60">
        <w:rPr>
          <w:rFonts w:ascii="Times New Roman" w:hAnsi="Times New Roman" w:cs="Times New Roman"/>
          <w:sz w:val="24"/>
          <w:szCs w:val="24"/>
        </w:rPr>
        <w:t>ia</w:t>
      </w:r>
      <w:r>
        <w:rPr>
          <w:rFonts w:ascii="Times New Roman" w:hAnsi="Times New Roman" w:cs="Times New Roman"/>
          <w:sz w:val="24"/>
          <w:szCs w:val="24"/>
        </w:rPr>
        <w:t xml:space="preserve"> </w:t>
      </w:r>
      <w:r w:rsidR="00607EB7" w:rsidRPr="00607EB7">
        <w:rPr>
          <w:rFonts w:ascii="Times New Roman" w:hAnsi="Times New Roman" w:cs="Times New Roman"/>
          <w:i/>
          <w:sz w:val="24"/>
          <w:szCs w:val="24"/>
        </w:rPr>
        <w:t>O</w:t>
      </w:r>
      <w:r w:rsidRPr="00607EB7">
        <w:rPr>
          <w:rFonts w:ascii="Times New Roman" w:hAnsi="Times New Roman" w:cs="Times New Roman"/>
          <w:i/>
          <w:sz w:val="24"/>
          <w:szCs w:val="24"/>
        </w:rPr>
        <w:t xml:space="preserve"> </w:t>
      </w:r>
      <w:r w:rsidR="00607EB7" w:rsidRPr="00607EB7">
        <w:rPr>
          <w:rFonts w:ascii="Times New Roman" w:hAnsi="Times New Roman" w:cs="Times New Roman"/>
          <w:i/>
          <w:sz w:val="24"/>
          <w:szCs w:val="24"/>
        </w:rPr>
        <w:t>18</w:t>
      </w:r>
      <w:r w:rsidRPr="00607EB7">
        <w:rPr>
          <w:rFonts w:ascii="Times New Roman" w:hAnsi="Times New Roman" w:cs="Times New Roman"/>
          <w:i/>
          <w:sz w:val="24"/>
          <w:szCs w:val="24"/>
        </w:rPr>
        <w:t xml:space="preserve"> Brumário de Louis Bonaparte</w:t>
      </w:r>
      <w:r w:rsidR="00607EB7">
        <w:rPr>
          <w:rFonts w:ascii="Times New Roman" w:hAnsi="Times New Roman" w:cs="Times New Roman"/>
          <w:sz w:val="24"/>
          <w:szCs w:val="24"/>
        </w:rPr>
        <w:t>. P</w:t>
      </w:r>
      <w:r w:rsidR="0055428A">
        <w:rPr>
          <w:rFonts w:ascii="Times New Roman" w:hAnsi="Times New Roman" w:cs="Times New Roman"/>
          <w:sz w:val="24"/>
          <w:szCs w:val="24"/>
        </w:rPr>
        <w:t>a</w:t>
      </w:r>
      <w:r w:rsidR="00607EB7">
        <w:rPr>
          <w:rFonts w:ascii="Times New Roman" w:hAnsi="Times New Roman" w:cs="Times New Roman"/>
          <w:sz w:val="24"/>
          <w:szCs w:val="24"/>
        </w:rPr>
        <w:t>r</w:t>
      </w:r>
      <w:r w:rsidR="0055428A">
        <w:rPr>
          <w:rFonts w:ascii="Times New Roman" w:hAnsi="Times New Roman" w:cs="Times New Roman"/>
          <w:sz w:val="24"/>
          <w:szCs w:val="24"/>
        </w:rPr>
        <w:t>a</w:t>
      </w:r>
      <w:r w:rsidR="00607EB7">
        <w:rPr>
          <w:rFonts w:ascii="Times New Roman" w:hAnsi="Times New Roman" w:cs="Times New Roman"/>
          <w:sz w:val="24"/>
          <w:szCs w:val="24"/>
        </w:rPr>
        <w:t xml:space="preserve"> Buchanan</w:t>
      </w:r>
      <w:r w:rsidR="0055428A">
        <w:rPr>
          <w:rFonts w:ascii="Times New Roman" w:hAnsi="Times New Roman" w:cs="Times New Roman"/>
          <w:sz w:val="24"/>
          <w:szCs w:val="24"/>
        </w:rPr>
        <w:t>, era</w:t>
      </w:r>
      <w:r w:rsidR="00607EB7">
        <w:rPr>
          <w:rFonts w:ascii="Times New Roman" w:hAnsi="Times New Roman" w:cs="Times New Roman"/>
          <w:sz w:val="24"/>
          <w:szCs w:val="24"/>
        </w:rPr>
        <w:t xml:space="preserve"> óbvio que Certeau</w:t>
      </w:r>
      <w:r w:rsidR="0055428A">
        <w:rPr>
          <w:rFonts w:ascii="Times New Roman" w:hAnsi="Times New Roman" w:cs="Times New Roman"/>
          <w:sz w:val="24"/>
          <w:szCs w:val="24"/>
        </w:rPr>
        <w:t xml:space="preserve">, </w:t>
      </w:r>
      <w:r w:rsidR="00EF1B60">
        <w:rPr>
          <w:rFonts w:ascii="Times New Roman" w:hAnsi="Times New Roman" w:cs="Times New Roman"/>
          <w:sz w:val="24"/>
          <w:szCs w:val="24"/>
        </w:rPr>
        <w:t xml:space="preserve">assim </w:t>
      </w:r>
      <w:r w:rsidR="0055428A">
        <w:rPr>
          <w:rFonts w:ascii="Times New Roman" w:hAnsi="Times New Roman" w:cs="Times New Roman"/>
          <w:sz w:val="24"/>
          <w:szCs w:val="24"/>
        </w:rPr>
        <w:t>como</w:t>
      </w:r>
      <w:r w:rsidR="00607EB7">
        <w:rPr>
          <w:rFonts w:ascii="Times New Roman" w:hAnsi="Times New Roman" w:cs="Times New Roman"/>
          <w:sz w:val="24"/>
          <w:szCs w:val="24"/>
        </w:rPr>
        <w:t xml:space="preserve"> Marx, </w:t>
      </w:r>
      <w:r w:rsidR="00EF1B60">
        <w:rPr>
          <w:rFonts w:ascii="Times New Roman" w:hAnsi="Times New Roman" w:cs="Times New Roman"/>
          <w:sz w:val="24"/>
          <w:szCs w:val="24"/>
        </w:rPr>
        <w:t xml:space="preserve">se </w:t>
      </w:r>
      <w:r w:rsidR="0055428A" w:rsidRPr="0055428A">
        <w:rPr>
          <w:rFonts w:ascii="Times New Roman" w:hAnsi="Times New Roman" w:cs="Times New Roman"/>
          <w:sz w:val="24"/>
          <w:szCs w:val="24"/>
        </w:rPr>
        <w:t>pergunta</w:t>
      </w:r>
      <w:r w:rsidR="0055428A">
        <w:rPr>
          <w:rFonts w:ascii="Times New Roman" w:hAnsi="Times New Roman" w:cs="Times New Roman"/>
          <w:sz w:val="24"/>
          <w:szCs w:val="24"/>
        </w:rPr>
        <w:t>va</w:t>
      </w:r>
      <w:r w:rsidR="0055428A" w:rsidRPr="0055428A">
        <w:rPr>
          <w:rFonts w:ascii="Times New Roman" w:hAnsi="Times New Roman" w:cs="Times New Roman"/>
          <w:sz w:val="24"/>
          <w:szCs w:val="24"/>
        </w:rPr>
        <w:t xml:space="preserve"> </w:t>
      </w:r>
      <w:r w:rsidR="00EF1B60">
        <w:rPr>
          <w:rFonts w:ascii="Times New Roman" w:hAnsi="Times New Roman" w:cs="Times New Roman"/>
          <w:sz w:val="24"/>
          <w:szCs w:val="24"/>
        </w:rPr>
        <w:t xml:space="preserve">o </w:t>
      </w:r>
      <w:proofErr w:type="gramStart"/>
      <w:r w:rsidR="0055428A" w:rsidRPr="0055428A">
        <w:rPr>
          <w:rFonts w:ascii="Times New Roman" w:hAnsi="Times New Roman" w:cs="Times New Roman"/>
          <w:sz w:val="24"/>
          <w:szCs w:val="24"/>
        </w:rPr>
        <w:t>por</w:t>
      </w:r>
      <w:r w:rsidR="0055428A">
        <w:rPr>
          <w:rFonts w:ascii="Times New Roman" w:hAnsi="Times New Roman" w:cs="Times New Roman"/>
          <w:sz w:val="24"/>
          <w:szCs w:val="24"/>
        </w:rPr>
        <w:t xml:space="preserve"> </w:t>
      </w:r>
      <w:r w:rsidR="0055428A" w:rsidRPr="0055428A">
        <w:rPr>
          <w:rFonts w:ascii="Times New Roman" w:hAnsi="Times New Roman" w:cs="Times New Roman"/>
          <w:sz w:val="24"/>
          <w:szCs w:val="24"/>
        </w:rPr>
        <w:t>qu</w:t>
      </w:r>
      <w:r w:rsidR="00EF1B60">
        <w:rPr>
          <w:rFonts w:ascii="Times New Roman" w:hAnsi="Times New Roman" w:cs="Times New Roman"/>
          <w:sz w:val="24"/>
          <w:szCs w:val="24"/>
        </w:rPr>
        <w:t>ê</w:t>
      </w:r>
      <w:proofErr w:type="gramEnd"/>
      <w:r w:rsidR="0055428A" w:rsidRPr="0055428A">
        <w:rPr>
          <w:rFonts w:ascii="Times New Roman" w:hAnsi="Times New Roman" w:cs="Times New Roman"/>
          <w:sz w:val="24"/>
          <w:szCs w:val="24"/>
        </w:rPr>
        <w:t xml:space="preserve"> </w:t>
      </w:r>
      <w:r w:rsidR="00EF1B60">
        <w:rPr>
          <w:rFonts w:ascii="Times New Roman" w:hAnsi="Times New Roman" w:cs="Times New Roman"/>
          <w:sz w:val="24"/>
          <w:szCs w:val="24"/>
        </w:rPr>
        <w:t>d</w:t>
      </w:r>
      <w:r w:rsidR="0055428A" w:rsidRPr="0055428A">
        <w:rPr>
          <w:rFonts w:ascii="Times New Roman" w:hAnsi="Times New Roman" w:cs="Times New Roman"/>
          <w:sz w:val="24"/>
          <w:szCs w:val="24"/>
        </w:rPr>
        <w:t xml:space="preserve">os mortos </w:t>
      </w:r>
      <w:r w:rsidR="008B1AE5">
        <w:rPr>
          <w:rFonts w:ascii="Times New Roman" w:hAnsi="Times New Roman" w:cs="Times New Roman"/>
          <w:sz w:val="24"/>
          <w:szCs w:val="24"/>
        </w:rPr>
        <w:t>não pode</w:t>
      </w:r>
      <w:r w:rsidR="00EF1B60">
        <w:rPr>
          <w:rFonts w:ascii="Times New Roman" w:hAnsi="Times New Roman" w:cs="Times New Roman"/>
          <w:sz w:val="24"/>
          <w:szCs w:val="24"/>
        </w:rPr>
        <w:t>re</w:t>
      </w:r>
      <w:r w:rsidR="008B1AE5">
        <w:rPr>
          <w:rFonts w:ascii="Times New Roman" w:hAnsi="Times New Roman" w:cs="Times New Roman"/>
          <w:sz w:val="24"/>
          <w:szCs w:val="24"/>
        </w:rPr>
        <w:t xml:space="preserve">m ser deixados a enterrar </w:t>
      </w:r>
      <w:r w:rsidR="0055428A">
        <w:rPr>
          <w:rFonts w:ascii="Times New Roman" w:hAnsi="Times New Roman" w:cs="Times New Roman"/>
          <w:sz w:val="24"/>
          <w:szCs w:val="24"/>
        </w:rPr>
        <w:t xml:space="preserve">os </w:t>
      </w:r>
      <w:r w:rsidR="008B1AE5">
        <w:rPr>
          <w:rFonts w:ascii="Times New Roman" w:hAnsi="Times New Roman" w:cs="Times New Roman"/>
          <w:sz w:val="24"/>
          <w:szCs w:val="24"/>
        </w:rPr>
        <w:t>mortos</w:t>
      </w:r>
      <w:r w:rsidR="00AD16B0">
        <w:rPr>
          <w:rFonts w:ascii="Times New Roman" w:hAnsi="Times New Roman" w:cs="Times New Roman"/>
          <w:sz w:val="24"/>
          <w:szCs w:val="24"/>
        </w:rPr>
        <w:t xml:space="preserve"> e, por que recorr</w:t>
      </w:r>
      <w:r w:rsidR="00EF1B60">
        <w:rPr>
          <w:rFonts w:ascii="Times New Roman" w:hAnsi="Times New Roman" w:cs="Times New Roman"/>
          <w:sz w:val="24"/>
          <w:szCs w:val="24"/>
        </w:rPr>
        <w:t>íamos</w:t>
      </w:r>
      <w:r w:rsidR="00AD16B0">
        <w:rPr>
          <w:rFonts w:ascii="Times New Roman" w:hAnsi="Times New Roman" w:cs="Times New Roman"/>
          <w:sz w:val="24"/>
          <w:szCs w:val="24"/>
        </w:rPr>
        <w:t xml:space="preserve"> tão prontamente a mitos e fantasmas</w:t>
      </w:r>
      <w:r w:rsidR="00EF1B60">
        <w:rPr>
          <w:rFonts w:ascii="Times New Roman" w:hAnsi="Times New Roman" w:cs="Times New Roman"/>
          <w:sz w:val="24"/>
          <w:szCs w:val="24"/>
        </w:rPr>
        <w:t>.</w:t>
      </w:r>
      <w:r w:rsidR="00E233A5">
        <w:rPr>
          <w:rFonts w:ascii="Times New Roman" w:hAnsi="Times New Roman" w:cs="Times New Roman"/>
          <w:sz w:val="24"/>
          <w:szCs w:val="24"/>
        </w:rPr>
        <w:t xml:space="preserve"> </w:t>
      </w:r>
      <w:r w:rsidR="006F05ED">
        <w:rPr>
          <w:rFonts w:ascii="Times New Roman" w:hAnsi="Times New Roman" w:cs="Times New Roman"/>
          <w:sz w:val="24"/>
          <w:szCs w:val="24"/>
        </w:rPr>
        <w:t xml:space="preserve">Acalmar os mortos </w:t>
      </w:r>
      <w:r w:rsidR="0011447F">
        <w:rPr>
          <w:rFonts w:ascii="Times New Roman" w:hAnsi="Times New Roman" w:cs="Times New Roman"/>
          <w:sz w:val="24"/>
          <w:szCs w:val="24"/>
        </w:rPr>
        <w:t>s</w:t>
      </w:r>
      <w:r w:rsidR="006F05ED">
        <w:rPr>
          <w:rFonts w:ascii="Times New Roman" w:hAnsi="Times New Roman" w:cs="Times New Roman"/>
          <w:sz w:val="24"/>
          <w:szCs w:val="24"/>
        </w:rPr>
        <w:t>er</w:t>
      </w:r>
      <w:r w:rsidR="0011447F">
        <w:rPr>
          <w:rFonts w:ascii="Times New Roman" w:hAnsi="Times New Roman" w:cs="Times New Roman"/>
          <w:sz w:val="24"/>
          <w:szCs w:val="24"/>
        </w:rPr>
        <w:t>i</w:t>
      </w:r>
      <w:r w:rsidR="006F05ED">
        <w:rPr>
          <w:rFonts w:ascii="Times New Roman" w:hAnsi="Times New Roman" w:cs="Times New Roman"/>
          <w:sz w:val="24"/>
          <w:szCs w:val="24"/>
        </w:rPr>
        <w:t>a a principal tarefa dos historiadores</w:t>
      </w:r>
      <w:r w:rsidR="0011447F">
        <w:rPr>
          <w:rFonts w:ascii="Times New Roman" w:hAnsi="Times New Roman" w:cs="Times New Roman"/>
          <w:sz w:val="24"/>
          <w:szCs w:val="24"/>
        </w:rPr>
        <w:t xml:space="preserve"> desde </w:t>
      </w:r>
      <w:proofErr w:type="spellStart"/>
      <w:r w:rsidR="0011447F">
        <w:rPr>
          <w:rFonts w:ascii="Times New Roman" w:hAnsi="Times New Roman" w:cs="Times New Roman"/>
          <w:sz w:val="24"/>
          <w:szCs w:val="24"/>
        </w:rPr>
        <w:t>Michelet</w:t>
      </w:r>
      <w:proofErr w:type="spellEnd"/>
      <w:r w:rsidR="00EF1B60">
        <w:rPr>
          <w:rFonts w:ascii="Times New Roman" w:hAnsi="Times New Roman" w:cs="Times New Roman"/>
          <w:sz w:val="24"/>
          <w:szCs w:val="24"/>
        </w:rPr>
        <w:t>:</w:t>
      </w:r>
      <w:r w:rsidR="006F05ED">
        <w:rPr>
          <w:rFonts w:ascii="Times New Roman" w:hAnsi="Times New Roman" w:cs="Times New Roman"/>
          <w:sz w:val="24"/>
          <w:szCs w:val="24"/>
        </w:rPr>
        <w:t xml:space="preserve"> encontrar os </w:t>
      </w:r>
      <w:r w:rsidR="0011447F">
        <w:rPr>
          <w:rFonts w:ascii="Times New Roman" w:hAnsi="Times New Roman" w:cs="Times New Roman"/>
          <w:sz w:val="24"/>
          <w:szCs w:val="24"/>
        </w:rPr>
        <w:t>sentidos</w:t>
      </w:r>
      <w:r w:rsidR="006F05ED">
        <w:rPr>
          <w:rFonts w:ascii="Times New Roman" w:hAnsi="Times New Roman" w:cs="Times New Roman"/>
          <w:sz w:val="24"/>
          <w:szCs w:val="24"/>
        </w:rPr>
        <w:t xml:space="preserve"> discursivos para colocá-los a descansar, </w:t>
      </w:r>
      <w:r w:rsidR="00EF1B60">
        <w:rPr>
          <w:rFonts w:ascii="Times New Roman" w:hAnsi="Times New Roman" w:cs="Times New Roman"/>
          <w:sz w:val="24"/>
          <w:szCs w:val="24"/>
        </w:rPr>
        <w:t xml:space="preserve">mas, </w:t>
      </w:r>
      <w:r w:rsidR="0011447F">
        <w:rPr>
          <w:rFonts w:ascii="Times New Roman" w:hAnsi="Times New Roman" w:cs="Times New Roman"/>
          <w:sz w:val="24"/>
          <w:szCs w:val="24"/>
        </w:rPr>
        <w:t xml:space="preserve">fingindo que </w:t>
      </w:r>
      <w:r w:rsidR="00EF1B60">
        <w:rPr>
          <w:rFonts w:ascii="Times New Roman" w:hAnsi="Times New Roman" w:cs="Times New Roman"/>
          <w:sz w:val="24"/>
          <w:szCs w:val="24"/>
        </w:rPr>
        <w:t>haviam sido</w:t>
      </w:r>
      <w:r w:rsidR="0011447F">
        <w:rPr>
          <w:rFonts w:ascii="Times New Roman" w:hAnsi="Times New Roman" w:cs="Times New Roman"/>
          <w:sz w:val="24"/>
          <w:szCs w:val="24"/>
        </w:rPr>
        <w:t xml:space="preserve"> outros os </w:t>
      </w:r>
      <w:r w:rsidR="00EF1B60">
        <w:rPr>
          <w:rFonts w:ascii="Times New Roman" w:hAnsi="Times New Roman" w:cs="Times New Roman"/>
          <w:sz w:val="24"/>
          <w:szCs w:val="24"/>
        </w:rPr>
        <w:t>que lhes</w:t>
      </w:r>
      <w:r w:rsidR="0011447F">
        <w:rPr>
          <w:rFonts w:ascii="Times New Roman" w:hAnsi="Times New Roman" w:cs="Times New Roman"/>
          <w:sz w:val="24"/>
          <w:szCs w:val="24"/>
        </w:rPr>
        <w:t xml:space="preserve"> perturba</w:t>
      </w:r>
      <w:r w:rsidR="00EF1B60">
        <w:rPr>
          <w:rFonts w:ascii="Times New Roman" w:hAnsi="Times New Roman" w:cs="Times New Roman"/>
          <w:sz w:val="24"/>
          <w:szCs w:val="24"/>
        </w:rPr>
        <w:t>ram</w:t>
      </w:r>
      <w:r w:rsidR="0011447F">
        <w:rPr>
          <w:rFonts w:ascii="Times New Roman" w:hAnsi="Times New Roman" w:cs="Times New Roman"/>
          <w:sz w:val="24"/>
          <w:szCs w:val="24"/>
        </w:rPr>
        <w:t xml:space="preserve"> </w:t>
      </w:r>
      <w:r w:rsidR="00E233A5">
        <w:rPr>
          <w:rFonts w:ascii="Times New Roman" w:hAnsi="Times New Roman" w:cs="Times New Roman"/>
          <w:sz w:val="24"/>
          <w:szCs w:val="24"/>
        </w:rPr>
        <w:t>(BUCHANAN, 2000, 54)</w:t>
      </w:r>
      <w:r w:rsidR="008B1AE5">
        <w:rPr>
          <w:rFonts w:ascii="Times New Roman" w:hAnsi="Times New Roman" w:cs="Times New Roman"/>
          <w:sz w:val="24"/>
          <w:szCs w:val="24"/>
        </w:rPr>
        <w:t>.</w:t>
      </w:r>
      <w:r w:rsidR="008C704B">
        <w:rPr>
          <w:rFonts w:ascii="Times New Roman" w:hAnsi="Times New Roman" w:cs="Times New Roman"/>
          <w:sz w:val="24"/>
          <w:szCs w:val="24"/>
        </w:rPr>
        <w:t xml:space="preserve"> </w:t>
      </w:r>
    </w:p>
    <w:p w:rsidR="00EB4B02" w:rsidRDefault="008C704B"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Contudo, </w:t>
      </w:r>
      <w:r w:rsidR="00EF1B60">
        <w:rPr>
          <w:rFonts w:ascii="Times New Roman" w:hAnsi="Times New Roman" w:cs="Times New Roman"/>
          <w:sz w:val="24"/>
          <w:szCs w:val="24"/>
        </w:rPr>
        <w:t xml:space="preserve">observo que </w:t>
      </w:r>
      <w:r>
        <w:rPr>
          <w:rFonts w:ascii="Times New Roman" w:hAnsi="Times New Roman" w:cs="Times New Roman"/>
          <w:sz w:val="24"/>
          <w:szCs w:val="24"/>
        </w:rPr>
        <w:t xml:space="preserve">outras informações nos são dadas por </w:t>
      </w:r>
      <w:proofErr w:type="spellStart"/>
      <w:r>
        <w:rPr>
          <w:rFonts w:ascii="Times New Roman" w:hAnsi="Times New Roman" w:cs="Times New Roman"/>
          <w:sz w:val="24"/>
          <w:szCs w:val="24"/>
        </w:rPr>
        <w:t>Giard</w:t>
      </w:r>
      <w:proofErr w:type="spellEnd"/>
      <w:r>
        <w:rPr>
          <w:rFonts w:ascii="Times New Roman" w:hAnsi="Times New Roman" w:cs="Times New Roman"/>
          <w:sz w:val="24"/>
          <w:szCs w:val="24"/>
        </w:rPr>
        <w:t xml:space="preserve">: não apenas Certeau lia o ’18 Brumário’ em francês e alemão, mas este texto </w:t>
      </w:r>
      <w:r w:rsidR="00EF1B60">
        <w:rPr>
          <w:rFonts w:ascii="Times New Roman" w:hAnsi="Times New Roman" w:cs="Times New Roman"/>
          <w:sz w:val="24"/>
          <w:szCs w:val="24"/>
        </w:rPr>
        <w:t xml:space="preserve">fora </w:t>
      </w:r>
      <w:r>
        <w:rPr>
          <w:rFonts w:ascii="Times New Roman" w:hAnsi="Times New Roman" w:cs="Times New Roman"/>
          <w:sz w:val="24"/>
          <w:szCs w:val="24"/>
        </w:rPr>
        <w:t>crucial para todos os seus escritos sobre historiografia</w:t>
      </w:r>
      <w:r w:rsidR="00410961">
        <w:rPr>
          <w:rFonts w:ascii="Times New Roman" w:hAnsi="Times New Roman" w:cs="Times New Roman"/>
          <w:sz w:val="24"/>
          <w:szCs w:val="24"/>
        </w:rPr>
        <w:t xml:space="preserve"> (GIARD, 1998, xii)</w:t>
      </w:r>
      <w:r w:rsidR="009D3EE3">
        <w:rPr>
          <w:rFonts w:ascii="Times New Roman" w:hAnsi="Times New Roman" w:cs="Times New Roman"/>
          <w:sz w:val="24"/>
          <w:szCs w:val="24"/>
        </w:rPr>
        <w:t xml:space="preserve">, o que também </w:t>
      </w:r>
      <w:r w:rsidR="00410961">
        <w:rPr>
          <w:rFonts w:ascii="Times New Roman" w:hAnsi="Times New Roman" w:cs="Times New Roman"/>
          <w:sz w:val="24"/>
          <w:szCs w:val="24"/>
        </w:rPr>
        <w:t xml:space="preserve">deveria </w:t>
      </w:r>
      <w:r w:rsidR="009D3EE3">
        <w:rPr>
          <w:rFonts w:ascii="Times New Roman" w:hAnsi="Times New Roman" w:cs="Times New Roman"/>
          <w:sz w:val="24"/>
          <w:szCs w:val="24"/>
        </w:rPr>
        <w:t>surpreende</w:t>
      </w:r>
      <w:r w:rsidR="00410961">
        <w:rPr>
          <w:rFonts w:ascii="Times New Roman" w:hAnsi="Times New Roman" w:cs="Times New Roman"/>
          <w:sz w:val="24"/>
          <w:szCs w:val="24"/>
        </w:rPr>
        <w:t>r Buchanan</w:t>
      </w:r>
      <w:r w:rsidR="009D3EE3">
        <w:rPr>
          <w:rFonts w:ascii="Times New Roman" w:hAnsi="Times New Roman" w:cs="Times New Roman"/>
          <w:sz w:val="24"/>
          <w:szCs w:val="24"/>
        </w:rPr>
        <w:t xml:space="preserve">, uma vez que a observação de Marx se dá </w:t>
      </w:r>
      <w:r w:rsidR="008970B7">
        <w:rPr>
          <w:rFonts w:ascii="Times New Roman" w:hAnsi="Times New Roman" w:cs="Times New Roman"/>
          <w:sz w:val="24"/>
          <w:szCs w:val="24"/>
        </w:rPr>
        <w:t>n</w:t>
      </w:r>
      <w:r w:rsidR="009D3EE3">
        <w:rPr>
          <w:rFonts w:ascii="Times New Roman" w:hAnsi="Times New Roman" w:cs="Times New Roman"/>
          <w:sz w:val="24"/>
          <w:szCs w:val="24"/>
        </w:rPr>
        <w:t>um texto sobre o político e</w:t>
      </w:r>
      <w:r w:rsidR="00EF1B60">
        <w:rPr>
          <w:rFonts w:ascii="Times New Roman" w:hAnsi="Times New Roman" w:cs="Times New Roman"/>
          <w:sz w:val="24"/>
          <w:szCs w:val="24"/>
        </w:rPr>
        <w:t>,</w:t>
      </w:r>
      <w:r w:rsidR="009D3EE3">
        <w:rPr>
          <w:rFonts w:ascii="Times New Roman" w:hAnsi="Times New Roman" w:cs="Times New Roman"/>
          <w:sz w:val="24"/>
          <w:szCs w:val="24"/>
        </w:rPr>
        <w:t xml:space="preserve"> sobre </w:t>
      </w:r>
      <w:r w:rsidR="008970B7">
        <w:rPr>
          <w:rFonts w:ascii="Times New Roman" w:hAnsi="Times New Roman" w:cs="Times New Roman"/>
          <w:sz w:val="24"/>
          <w:szCs w:val="24"/>
        </w:rPr>
        <w:t>a</w:t>
      </w:r>
      <w:r w:rsidR="00EF1B60">
        <w:rPr>
          <w:rFonts w:ascii="Times New Roman" w:hAnsi="Times New Roman" w:cs="Times New Roman"/>
          <w:sz w:val="24"/>
          <w:szCs w:val="24"/>
        </w:rPr>
        <w:t>s</w:t>
      </w:r>
      <w:r w:rsidR="008970B7">
        <w:rPr>
          <w:rFonts w:ascii="Times New Roman" w:hAnsi="Times New Roman" w:cs="Times New Roman"/>
          <w:sz w:val="24"/>
          <w:szCs w:val="24"/>
        </w:rPr>
        <w:t xml:space="preserve"> representaç</w:t>
      </w:r>
      <w:r w:rsidR="00EF1B60">
        <w:rPr>
          <w:rFonts w:ascii="Times New Roman" w:hAnsi="Times New Roman" w:cs="Times New Roman"/>
          <w:sz w:val="24"/>
          <w:szCs w:val="24"/>
        </w:rPr>
        <w:t>ões</w:t>
      </w:r>
      <w:r w:rsidR="008970B7">
        <w:rPr>
          <w:rFonts w:ascii="Times New Roman" w:hAnsi="Times New Roman" w:cs="Times New Roman"/>
          <w:sz w:val="24"/>
          <w:szCs w:val="24"/>
        </w:rPr>
        <w:t xml:space="preserve"> do político, problemas que não </w:t>
      </w:r>
      <w:r w:rsidR="00C90910">
        <w:rPr>
          <w:rFonts w:ascii="Times New Roman" w:hAnsi="Times New Roman" w:cs="Times New Roman"/>
          <w:sz w:val="24"/>
          <w:szCs w:val="24"/>
        </w:rPr>
        <w:t>e</w:t>
      </w:r>
      <w:r w:rsidR="008970B7">
        <w:rPr>
          <w:rFonts w:ascii="Times New Roman" w:hAnsi="Times New Roman" w:cs="Times New Roman"/>
          <w:sz w:val="24"/>
          <w:szCs w:val="24"/>
        </w:rPr>
        <w:t>ram o foco d</w:t>
      </w:r>
      <w:r w:rsidR="00410961">
        <w:rPr>
          <w:rFonts w:ascii="Times New Roman" w:hAnsi="Times New Roman" w:cs="Times New Roman"/>
          <w:sz w:val="24"/>
          <w:szCs w:val="24"/>
        </w:rPr>
        <w:t>o</w:t>
      </w:r>
      <w:r w:rsidR="00EF1B60">
        <w:rPr>
          <w:rFonts w:ascii="Times New Roman" w:hAnsi="Times New Roman" w:cs="Times New Roman"/>
          <w:sz w:val="24"/>
          <w:szCs w:val="24"/>
        </w:rPr>
        <w:t>s exames</w:t>
      </w:r>
      <w:r w:rsidR="00410961">
        <w:rPr>
          <w:rFonts w:ascii="Times New Roman" w:hAnsi="Times New Roman" w:cs="Times New Roman"/>
          <w:sz w:val="24"/>
          <w:szCs w:val="24"/>
        </w:rPr>
        <w:t xml:space="preserve"> de Certeau</w:t>
      </w:r>
      <w:r>
        <w:rPr>
          <w:rFonts w:ascii="Times New Roman" w:hAnsi="Times New Roman" w:cs="Times New Roman"/>
          <w:sz w:val="24"/>
          <w:szCs w:val="24"/>
        </w:rPr>
        <w:t xml:space="preserve">. </w:t>
      </w:r>
    </w:p>
    <w:p w:rsidR="00A82D9A" w:rsidRDefault="009D3EE3"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Provavelmente </w:t>
      </w:r>
      <w:r w:rsidR="008970B7">
        <w:rPr>
          <w:rFonts w:ascii="Times New Roman" w:hAnsi="Times New Roman" w:cs="Times New Roman"/>
          <w:sz w:val="24"/>
          <w:szCs w:val="24"/>
        </w:rPr>
        <w:t xml:space="preserve">outros </w:t>
      </w:r>
      <w:r>
        <w:rPr>
          <w:rFonts w:ascii="Times New Roman" w:hAnsi="Times New Roman" w:cs="Times New Roman"/>
          <w:sz w:val="24"/>
          <w:szCs w:val="24"/>
        </w:rPr>
        <w:t>problema</w:t>
      </w:r>
      <w:r w:rsidR="008970B7">
        <w:rPr>
          <w:rFonts w:ascii="Times New Roman" w:hAnsi="Times New Roman" w:cs="Times New Roman"/>
          <w:sz w:val="24"/>
          <w:szCs w:val="24"/>
        </w:rPr>
        <w:t xml:space="preserve">s também deveriam </w:t>
      </w:r>
      <w:r w:rsidR="001605D8">
        <w:rPr>
          <w:rFonts w:ascii="Times New Roman" w:hAnsi="Times New Roman" w:cs="Times New Roman"/>
          <w:sz w:val="24"/>
          <w:szCs w:val="24"/>
        </w:rPr>
        <w:t xml:space="preserve">estar </w:t>
      </w:r>
      <w:r w:rsidR="008970B7">
        <w:rPr>
          <w:rFonts w:ascii="Times New Roman" w:hAnsi="Times New Roman" w:cs="Times New Roman"/>
          <w:sz w:val="24"/>
          <w:szCs w:val="24"/>
        </w:rPr>
        <w:t>se</w:t>
      </w:r>
      <w:r w:rsidR="001605D8">
        <w:rPr>
          <w:rFonts w:ascii="Times New Roman" w:hAnsi="Times New Roman" w:cs="Times New Roman"/>
          <w:sz w:val="24"/>
          <w:szCs w:val="24"/>
        </w:rPr>
        <w:t>ndo</w:t>
      </w:r>
      <w:r w:rsidR="008970B7">
        <w:rPr>
          <w:rFonts w:ascii="Times New Roman" w:hAnsi="Times New Roman" w:cs="Times New Roman"/>
          <w:sz w:val="24"/>
          <w:szCs w:val="24"/>
        </w:rPr>
        <w:t xml:space="preserve"> apresentados</w:t>
      </w:r>
      <w:r w:rsidR="00C90910">
        <w:rPr>
          <w:rFonts w:ascii="Times New Roman" w:hAnsi="Times New Roman" w:cs="Times New Roman"/>
          <w:sz w:val="24"/>
          <w:szCs w:val="24"/>
        </w:rPr>
        <w:t xml:space="preserve"> a Certeau</w:t>
      </w:r>
      <w:r w:rsidR="001605D8">
        <w:rPr>
          <w:rFonts w:ascii="Times New Roman" w:hAnsi="Times New Roman" w:cs="Times New Roman"/>
          <w:sz w:val="24"/>
          <w:szCs w:val="24"/>
        </w:rPr>
        <w:t xml:space="preserve"> em sua leitura do ‘18 Brumário’</w:t>
      </w:r>
      <w:r w:rsidR="008970B7">
        <w:rPr>
          <w:rFonts w:ascii="Times New Roman" w:hAnsi="Times New Roman" w:cs="Times New Roman"/>
          <w:sz w:val="24"/>
          <w:szCs w:val="24"/>
        </w:rPr>
        <w:t>, uma vez que a célebre frase “Deix</w:t>
      </w:r>
      <w:r w:rsidR="00C2445F">
        <w:rPr>
          <w:rFonts w:ascii="Times New Roman" w:hAnsi="Times New Roman" w:cs="Times New Roman"/>
          <w:sz w:val="24"/>
          <w:szCs w:val="24"/>
        </w:rPr>
        <w:t>e</w:t>
      </w:r>
      <w:r w:rsidR="008970B7">
        <w:rPr>
          <w:rFonts w:ascii="Times New Roman" w:hAnsi="Times New Roman" w:cs="Times New Roman"/>
          <w:sz w:val="24"/>
          <w:szCs w:val="24"/>
        </w:rPr>
        <w:t xml:space="preserve"> os mortos enterrarem seus mortos” se abre no texto de Marx em mais sentidos: </w:t>
      </w:r>
      <w:r w:rsidR="008970B7" w:rsidRPr="00B72B96">
        <w:rPr>
          <w:rFonts w:ascii="Times New Roman" w:hAnsi="Times New Roman" w:cs="Times New Roman"/>
          <w:sz w:val="24"/>
          <w:szCs w:val="24"/>
        </w:rPr>
        <w:t xml:space="preserve">“A fim de alcançar seu próprio conteúdo, a revolução do século XIX deve deixar que os mortos </w:t>
      </w:r>
      <w:proofErr w:type="gramStart"/>
      <w:r w:rsidR="00410961" w:rsidRPr="00B72B96">
        <w:rPr>
          <w:rFonts w:ascii="Times New Roman" w:hAnsi="Times New Roman" w:cs="Times New Roman"/>
          <w:sz w:val="24"/>
          <w:szCs w:val="24"/>
        </w:rPr>
        <w:t>enterrem</w:t>
      </w:r>
      <w:proofErr w:type="gramEnd"/>
      <w:r w:rsidR="008970B7" w:rsidRPr="00B72B96">
        <w:rPr>
          <w:rFonts w:ascii="Times New Roman" w:hAnsi="Times New Roman" w:cs="Times New Roman"/>
          <w:sz w:val="24"/>
          <w:szCs w:val="24"/>
        </w:rPr>
        <w:t xml:space="preserve"> seus mortos”</w:t>
      </w:r>
      <w:r w:rsidR="00791CD5">
        <w:rPr>
          <w:rFonts w:ascii="Times New Roman" w:hAnsi="Times New Roman" w:cs="Times New Roman"/>
          <w:sz w:val="24"/>
          <w:szCs w:val="24"/>
        </w:rPr>
        <w:t xml:space="preserve"> (MARX, 1996, 34)</w:t>
      </w:r>
      <w:r w:rsidR="00B72B96">
        <w:rPr>
          <w:rFonts w:ascii="Times New Roman" w:hAnsi="Times New Roman" w:cs="Times New Roman"/>
          <w:sz w:val="24"/>
          <w:szCs w:val="24"/>
        </w:rPr>
        <w:t>.</w:t>
      </w:r>
      <w:r w:rsidR="008970B7">
        <w:rPr>
          <w:rFonts w:ascii="Times New Roman" w:hAnsi="Times New Roman" w:cs="Times New Roman"/>
          <w:sz w:val="24"/>
          <w:szCs w:val="24"/>
        </w:rPr>
        <w:t xml:space="preserve"> </w:t>
      </w:r>
      <w:r w:rsidR="00E167FF">
        <w:rPr>
          <w:rFonts w:ascii="Times New Roman" w:hAnsi="Times New Roman" w:cs="Times New Roman"/>
          <w:sz w:val="24"/>
          <w:szCs w:val="24"/>
        </w:rPr>
        <w:t xml:space="preserve">Penso que aqui Marx trata, de apontar que o conteúdo das representações do velho político não serve aos revolucionários do XIX, os quais devem buscar </w:t>
      </w:r>
      <w:r w:rsidR="00E167FF" w:rsidRPr="008E1B72">
        <w:rPr>
          <w:rFonts w:ascii="Times New Roman" w:hAnsi="Times New Roman" w:cs="Times New Roman"/>
          <w:i/>
          <w:sz w:val="24"/>
          <w:szCs w:val="24"/>
        </w:rPr>
        <w:t>o seu conteúdo</w:t>
      </w:r>
      <w:r w:rsidR="00E167FF">
        <w:rPr>
          <w:rFonts w:ascii="Times New Roman" w:hAnsi="Times New Roman" w:cs="Times New Roman"/>
          <w:sz w:val="24"/>
          <w:szCs w:val="24"/>
        </w:rPr>
        <w:t xml:space="preserve">, ou seja, em vez de </w:t>
      </w:r>
      <w:proofErr w:type="spellStart"/>
      <w:r w:rsidR="00743517">
        <w:rPr>
          <w:rFonts w:ascii="Times New Roman" w:hAnsi="Times New Roman" w:cs="Times New Roman"/>
          <w:sz w:val="24"/>
          <w:szCs w:val="24"/>
        </w:rPr>
        <w:t>negativar</w:t>
      </w:r>
      <w:proofErr w:type="spellEnd"/>
      <w:r w:rsidR="00E167FF">
        <w:rPr>
          <w:rFonts w:ascii="Times New Roman" w:hAnsi="Times New Roman" w:cs="Times New Roman"/>
          <w:sz w:val="24"/>
          <w:szCs w:val="24"/>
        </w:rPr>
        <w:t xml:space="preserve"> a </w:t>
      </w:r>
      <w:r w:rsidR="00743517">
        <w:rPr>
          <w:rFonts w:ascii="Times New Roman" w:hAnsi="Times New Roman" w:cs="Times New Roman"/>
          <w:sz w:val="24"/>
          <w:szCs w:val="24"/>
        </w:rPr>
        <w:t xml:space="preserve">busca da </w:t>
      </w:r>
      <w:r w:rsidR="00E167FF">
        <w:rPr>
          <w:rFonts w:ascii="Times New Roman" w:hAnsi="Times New Roman" w:cs="Times New Roman"/>
          <w:sz w:val="24"/>
          <w:szCs w:val="24"/>
        </w:rPr>
        <w:t>representação do político</w:t>
      </w:r>
      <w:r w:rsidR="00743517" w:rsidRPr="00743517">
        <w:rPr>
          <w:rFonts w:ascii="Times New Roman" w:hAnsi="Times New Roman" w:cs="Times New Roman"/>
          <w:sz w:val="24"/>
          <w:szCs w:val="24"/>
        </w:rPr>
        <w:t xml:space="preserve"> </w:t>
      </w:r>
      <w:r w:rsidR="00743517">
        <w:rPr>
          <w:rFonts w:ascii="Times New Roman" w:hAnsi="Times New Roman" w:cs="Times New Roman"/>
          <w:sz w:val="24"/>
          <w:szCs w:val="24"/>
        </w:rPr>
        <w:t>na história</w:t>
      </w:r>
      <w:r w:rsidR="00E167FF">
        <w:rPr>
          <w:rFonts w:ascii="Times New Roman" w:hAnsi="Times New Roman" w:cs="Times New Roman"/>
          <w:sz w:val="24"/>
          <w:szCs w:val="24"/>
        </w:rPr>
        <w:t xml:space="preserve">, </w:t>
      </w:r>
      <w:r w:rsidR="00A82D9A">
        <w:rPr>
          <w:rFonts w:ascii="Times New Roman" w:hAnsi="Times New Roman" w:cs="Times New Roman"/>
          <w:sz w:val="24"/>
          <w:szCs w:val="24"/>
        </w:rPr>
        <w:t xml:space="preserve">Marx </w:t>
      </w:r>
      <w:r w:rsidR="00743517">
        <w:rPr>
          <w:rFonts w:ascii="Times New Roman" w:hAnsi="Times New Roman" w:cs="Times New Roman"/>
          <w:sz w:val="24"/>
          <w:szCs w:val="24"/>
        </w:rPr>
        <w:t>apontava</w:t>
      </w:r>
      <w:r w:rsidR="00E167FF">
        <w:rPr>
          <w:rFonts w:ascii="Times New Roman" w:hAnsi="Times New Roman" w:cs="Times New Roman"/>
          <w:sz w:val="24"/>
          <w:szCs w:val="24"/>
        </w:rPr>
        <w:t xml:space="preserve"> </w:t>
      </w:r>
      <w:r w:rsidR="00896FA4">
        <w:rPr>
          <w:rFonts w:ascii="Times New Roman" w:hAnsi="Times New Roman" w:cs="Times New Roman"/>
          <w:sz w:val="24"/>
          <w:szCs w:val="24"/>
        </w:rPr>
        <w:t xml:space="preserve">um sentido </w:t>
      </w:r>
      <w:r w:rsidR="00896FA4">
        <w:rPr>
          <w:rFonts w:ascii="Times New Roman" w:hAnsi="Times New Roman" w:cs="Times New Roman"/>
          <w:sz w:val="24"/>
          <w:szCs w:val="24"/>
        </w:rPr>
        <w:lastRenderedPageBreak/>
        <w:t xml:space="preserve">positivo e ativo, </w:t>
      </w:r>
      <w:r w:rsidR="00743517">
        <w:rPr>
          <w:rFonts w:ascii="Times New Roman" w:hAnsi="Times New Roman" w:cs="Times New Roman"/>
          <w:sz w:val="24"/>
          <w:szCs w:val="24"/>
        </w:rPr>
        <w:t xml:space="preserve">ao </w:t>
      </w:r>
      <w:r w:rsidR="008E1B72">
        <w:rPr>
          <w:rFonts w:ascii="Times New Roman" w:hAnsi="Times New Roman" w:cs="Times New Roman"/>
          <w:sz w:val="24"/>
          <w:szCs w:val="24"/>
        </w:rPr>
        <w:t>alinhá-l</w:t>
      </w:r>
      <w:r w:rsidR="00743517">
        <w:rPr>
          <w:rFonts w:ascii="Times New Roman" w:hAnsi="Times New Roman" w:cs="Times New Roman"/>
          <w:sz w:val="24"/>
          <w:szCs w:val="24"/>
        </w:rPr>
        <w:t>a</w:t>
      </w:r>
      <w:r w:rsidR="008E1B72">
        <w:rPr>
          <w:rFonts w:ascii="Times New Roman" w:hAnsi="Times New Roman" w:cs="Times New Roman"/>
          <w:sz w:val="24"/>
          <w:szCs w:val="24"/>
        </w:rPr>
        <w:t xml:space="preserve"> com</w:t>
      </w:r>
      <w:r w:rsidR="00A82D9A">
        <w:rPr>
          <w:rFonts w:ascii="Times New Roman" w:hAnsi="Times New Roman" w:cs="Times New Roman"/>
          <w:sz w:val="24"/>
          <w:szCs w:val="24"/>
        </w:rPr>
        <w:t xml:space="preserve"> </w:t>
      </w:r>
      <w:r w:rsidR="00743517">
        <w:rPr>
          <w:rFonts w:ascii="Times New Roman" w:hAnsi="Times New Roman" w:cs="Times New Roman"/>
          <w:sz w:val="24"/>
          <w:szCs w:val="24"/>
        </w:rPr>
        <w:t>os conteúdos</w:t>
      </w:r>
      <w:r w:rsidR="008E1B72">
        <w:rPr>
          <w:rFonts w:ascii="Times New Roman" w:hAnsi="Times New Roman" w:cs="Times New Roman"/>
          <w:sz w:val="24"/>
          <w:szCs w:val="24"/>
        </w:rPr>
        <w:t xml:space="preserve"> condizentes</w:t>
      </w:r>
      <w:r w:rsidR="00A82D9A">
        <w:rPr>
          <w:rFonts w:ascii="Times New Roman" w:hAnsi="Times New Roman" w:cs="Times New Roman"/>
          <w:sz w:val="24"/>
          <w:szCs w:val="24"/>
        </w:rPr>
        <w:t>: “A revolução social do século XIX não pode criar sua poesia do passado, mas somente do futuro [...] Lá a frase transcendeu o conteúdo, aqui o conteúdo transcende a frase” (MARX, 1996, 34)</w:t>
      </w:r>
      <w:r w:rsidR="00E167FF">
        <w:rPr>
          <w:rFonts w:ascii="Times New Roman" w:hAnsi="Times New Roman" w:cs="Times New Roman"/>
          <w:sz w:val="24"/>
          <w:szCs w:val="24"/>
        </w:rPr>
        <w:t>.</w:t>
      </w:r>
    </w:p>
    <w:p w:rsidR="005804B1" w:rsidRDefault="00C90910"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Mas, t</w:t>
      </w:r>
      <w:r w:rsidR="008970B7">
        <w:rPr>
          <w:rFonts w:ascii="Times New Roman" w:hAnsi="Times New Roman" w:cs="Times New Roman"/>
          <w:sz w:val="24"/>
          <w:szCs w:val="24"/>
        </w:rPr>
        <w:t xml:space="preserve">alvez </w:t>
      </w:r>
      <w:r w:rsidR="004F5CBA">
        <w:rPr>
          <w:rFonts w:ascii="Times New Roman" w:hAnsi="Times New Roman" w:cs="Times New Roman"/>
          <w:sz w:val="24"/>
          <w:szCs w:val="24"/>
        </w:rPr>
        <w:t xml:space="preserve">Buchanan devesse ter reparado que o </w:t>
      </w:r>
      <w:r w:rsidR="008970B7">
        <w:rPr>
          <w:rFonts w:ascii="Times New Roman" w:hAnsi="Times New Roman" w:cs="Times New Roman"/>
          <w:sz w:val="24"/>
          <w:szCs w:val="24"/>
        </w:rPr>
        <w:t xml:space="preserve">mais intrigante não </w:t>
      </w:r>
      <w:r w:rsidR="004F5CBA">
        <w:rPr>
          <w:rFonts w:ascii="Times New Roman" w:hAnsi="Times New Roman" w:cs="Times New Roman"/>
          <w:sz w:val="24"/>
          <w:szCs w:val="24"/>
        </w:rPr>
        <w:t>fosse</w:t>
      </w:r>
      <w:r w:rsidR="008970B7">
        <w:rPr>
          <w:rFonts w:ascii="Times New Roman" w:hAnsi="Times New Roman" w:cs="Times New Roman"/>
          <w:sz w:val="24"/>
          <w:szCs w:val="24"/>
        </w:rPr>
        <w:t xml:space="preserve"> </w:t>
      </w:r>
      <w:r>
        <w:rPr>
          <w:rFonts w:ascii="Times New Roman" w:hAnsi="Times New Roman" w:cs="Times New Roman"/>
          <w:sz w:val="24"/>
          <w:szCs w:val="24"/>
        </w:rPr>
        <w:t>pensar o porquê</w:t>
      </w:r>
      <w:r w:rsidR="008970B7">
        <w:rPr>
          <w:rFonts w:ascii="Times New Roman" w:hAnsi="Times New Roman" w:cs="Times New Roman"/>
          <w:sz w:val="24"/>
          <w:szCs w:val="24"/>
        </w:rPr>
        <w:t xml:space="preserve"> de </w:t>
      </w:r>
      <w:r>
        <w:rPr>
          <w:rFonts w:ascii="Times New Roman" w:hAnsi="Times New Roman" w:cs="Times New Roman"/>
          <w:sz w:val="24"/>
          <w:szCs w:val="24"/>
        </w:rPr>
        <w:t>recorrermos tão facilmente a</w:t>
      </w:r>
      <w:r w:rsidR="008970B7">
        <w:rPr>
          <w:rFonts w:ascii="Times New Roman" w:hAnsi="Times New Roman" w:cs="Times New Roman"/>
          <w:sz w:val="24"/>
          <w:szCs w:val="24"/>
        </w:rPr>
        <w:t xml:space="preserve"> </w:t>
      </w:r>
      <w:r>
        <w:rPr>
          <w:rFonts w:ascii="Times New Roman" w:hAnsi="Times New Roman" w:cs="Times New Roman"/>
          <w:sz w:val="24"/>
          <w:szCs w:val="24"/>
        </w:rPr>
        <w:t>mitos e fantasmas, mas o problema de que o próprio Marx recorreu a uma frase bíblica que se encaixa</w:t>
      </w:r>
      <w:r w:rsidR="00743517">
        <w:rPr>
          <w:rFonts w:ascii="Times New Roman" w:hAnsi="Times New Roman" w:cs="Times New Roman"/>
          <w:sz w:val="24"/>
          <w:szCs w:val="24"/>
        </w:rPr>
        <w:t>va</w:t>
      </w:r>
      <w:r>
        <w:rPr>
          <w:rFonts w:ascii="Times New Roman" w:hAnsi="Times New Roman" w:cs="Times New Roman"/>
          <w:sz w:val="24"/>
          <w:szCs w:val="24"/>
        </w:rPr>
        <w:t xml:space="preserve"> relativamente bem </w:t>
      </w:r>
      <w:r w:rsidR="00743517">
        <w:rPr>
          <w:rFonts w:ascii="Times New Roman" w:hAnsi="Times New Roman" w:cs="Times New Roman"/>
          <w:sz w:val="24"/>
          <w:szCs w:val="24"/>
        </w:rPr>
        <w:t>a</w:t>
      </w:r>
      <w:r>
        <w:rPr>
          <w:rFonts w:ascii="Times New Roman" w:hAnsi="Times New Roman" w:cs="Times New Roman"/>
          <w:sz w:val="24"/>
          <w:szCs w:val="24"/>
        </w:rPr>
        <w:t xml:space="preserve"> suas preocupações: </w:t>
      </w:r>
      <w:r w:rsidR="00667670">
        <w:rPr>
          <w:rFonts w:ascii="Times New Roman" w:hAnsi="Times New Roman" w:cs="Times New Roman"/>
          <w:sz w:val="24"/>
          <w:szCs w:val="24"/>
        </w:rPr>
        <w:t>“</w:t>
      </w:r>
      <w:r>
        <w:rPr>
          <w:rFonts w:ascii="Times New Roman" w:hAnsi="Times New Roman" w:cs="Times New Roman"/>
          <w:sz w:val="24"/>
          <w:szCs w:val="24"/>
        </w:rPr>
        <w:t xml:space="preserve">Mas Jesus lhe disse: ‘Deixa os mortos enterrarem os seus mortos, </w:t>
      </w:r>
      <w:r w:rsidR="00667670">
        <w:rPr>
          <w:rFonts w:ascii="Times New Roman" w:hAnsi="Times New Roman" w:cs="Times New Roman"/>
          <w:sz w:val="24"/>
          <w:szCs w:val="24"/>
        </w:rPr>
        <w:t xml:space="preserve">porém tu </w:t>
      </w:r>
      <w:r>
        <w:rPr>
          <w:rFonts w:ascii="Times New Roman" w:hAnsi="Times New Roman" w:cs="Times New Roman"/>
          <w:sz w:val="24"/>
          <w:szCs w:val="24"/>
        </w:rPr>
        <w:t>vai</w:t>
      </w:r>
      <w:r w:rsidR="00667670">
        <w:rPr>
          <w:rFonts w:ascii="Times New Roman" w:hAnsi="Times New Roman" w:cs="Times New Roman"/>
          <w:sz w:val="24"/>
          <w:szCs w:val="24"/>
        </w:rPr>
        <w:t>s</w:t>
      </w:r>
      <w:r>
        <w:rPr>
          <w:rFonts w:ascii="Times New Roman" w:hAnsi="Times New Roman" w:cs="Times New Roman"/>
          <w:sz w:val="24"/>
          <w:szCs w:val="24"/>
        </w:rPr>
        <w:t xml:space="preserve"> </w:t>
      </w:r>
      <w:r w:rsidR="00667670">
        <w:rPr>
          <w:rFonts w:ascii="Times New Roman" w:hAnsi="Times New Roman" w:cs="Times New Roman"/>
          <w:sz w:val="24"/>
          <w:szCs w:val="24"/>
        </w:rPr>
        <w:t xml:space="preserve">e </w:t>
      </w:r>
      <w:r>
        <w:rPr>
          <w:rFonts w:ascii="Times New Roman" w:hAnsi="Times New Roman" w:cs="Times New Roman"/>
          <w:sz w:val="24"/>
          <w:szCs w:val="24"/>
        </w:rPr>
        <w:t>anuncia o Reinado de Deus’</w:t>
      </w:r>
      <w:r w:rsidR="00667670">
        <w:rPr>
          <w:rFonts w:ascii="Times New Roman" w:hAnsi="Times New Roman" w:cs="Times New Roman"/>
          <w:sz w:val="24"/>
          <w:szCs w:val="24"/>
        </w:rPr>
        <w:t>” (</w:t>
      </w:r>
      <w:r w:rsidR="00667670" w:rsidRPr="00667670">
        <w:rPr>
          <w:rFonts w:ascii="Times New Roman" w:hAnsi="Times New Roman" w:cs="Times New Roman"/>
          <w:sz w:val="24"/>
          <w:szCs w:val="24"/>
        </w:rPr>
        <w:t>L</w:t>
      </w:r>
      <w:r w:rsidR="006B5F22">
        <w:rPr>
          <w:rFonts w:ascii="Times New Roman" w:hAnsi="Times New Roman" w:cs="Times New Roman"/>
          <w:sz w:val="24"/>
          <w:szCs w:val="24"/>
        </w:rPr>
        <w:t>ucas</w:t>
      </w:r>
      <w:r w:rsidR="00667670" w:rsidRPr="00667670">
        <w:rPr>
          <w:rFonts w:ascii="Times New Roman" w:hAnsi="Times New Roman" w:cs="Times New Roman"/>
          <w:sz w:val="24"/>
          <w:szCs w:val="24"/>
        </w:rPr>
        <w:t xml:space="preserve"> 9</w:t>
      </w:r>
      <w:r w:rsidR="006B5F22">
        <w:rPr>
          <w:rFonts w:ascii="Times New Roman" w:hAnsi="Times New Roman" w:cs="Times New Roman"/>
          <w:sz w:val="24"/>
          <w:szCs w:val="24"/>
        </w:rPr>
        <w:t>.</w:t>
      </w:r>
      <w:r w:rsidR="00667670" w:rsidRPr="00667670">
        <w:rPr>
          <w:rFonts w:ascii="Times New Roman" w:hAnsi="Times New Roman" w:cs="Times New Roman"/>
          <w:sz w:val="24"/>
          <w:szCs w:val="24"/>
        </w:rPr>
        <w:t>50)</w:t>
      </w:r>
      <w:r w:rsidR="00667670">
        <w:rPr>
          <w:rFonts w:ascii="Times New Roman" w:hAnsi="Times New Roman" w:cs="Times New Roman"/>
          <w:sz w:val="24"/>
          <w:szCs w:val="24"/>
        </w:rPr>
        <w:t>.</w:t>
      </w:r>
    </w:p>
    <w:p w:rsidR="004B7356" w:rsidRDefault="00667670"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P</w:t>
      </w:r>
      <w:r w:rsidR="00C90910">
        <w:rPr>
          <w:rFonts w:ascii="Times New Roman" w:hAnsi="Times New Roman" w:cs="Times New Roman"/>
          <w:sz w:val="24"/>
          <w:szCs w:val="24"/>
        </w:rPr>
        <w:t xml:space="preserve">rovavelmente, isto não teria escapado a Certeau, obviamente porque ele era um </w:t>
      </w:r>
      <w:r w:rsidR="00BC4C18">
        <w:rPr>
          <w:rFonts w:ascii="Times New Roman" w:hAnsi="Times New Roman" w:cs="Times New Roman"/>
          <w:sz w:val="24"/>
          <w:szCs w:val="24"/>
        </w:rPr>
        <w:t>jesuíta</w:t>
      </w:r>
      <w:r w:rsidR="005804B1">
        <w:rPr>
          <w:rFonts w:ascii="Times New Roman" w:hAnsi="Times New Roman" w:cs="Times New Roman"/>
          <w:sz w:val="24"/>
          <w:szCs w:val="24"/>
        </w:rPr>
        <w:t xml:space="preserve"> e,</w:t>
      </w:r>
      <w:r w:rsidR="00C90910">
        <w:rPr>
          <w:rFonts w:ascii="Times New Roman" w:hAnsi="Times New Roman" w:cs="Times New Roman"/>
          <w:sz w:val="24"/>
          <w:szCs w:val="24"/>
        </w:rPr>
        <w:t xml:space="preserve"> </w:t>
      </w:r>
      <w:r w:rsidR="004B7356">
        <w:rPr>
          <w:rFonts w:ascii="Times New Roman" w:hAnsi="Times New Roman" w:cs="Times New Roman"/>
          <w:sz w:val="24"/>
          <w:szCs w:val="24"/>
        </w:rPr>
        <w:t xml:space="preserve">afinal, </w:t>
      </w:r>
      <w:r w:rsidR="00C90910">
        <w:rPr>
          <w:rFonts w:ascii="Times New Roman" w:hAnsi="Times New Roman" w:cs="Times New Roman"/>
          <w:sz w:val="24"/>
          <w:szCs w:val="24"/>
        </w:rPr>
        <w:t xml:space="preserve">esta é </w:t>
      </w:r>
      <w:r>
        <w:rPr>
          <w:rFonts w:ascii="Times New Roman" w:hAnsi="Times New Roman" w:cs="Times New Roman"/>
          <w:sz w:val="24"/>
          <w:szCs w:val="24"/>
        </w:rPr>
        <w:t>apenas uma das</w:t>
      </w:r>
      <w:r w:rsidR="00C90910">
        <w:rPr>
          <w:rFonts w:ascii="Times New Roman" w:hAnsi="Times New Roman" w:cs="Times New Roman"/>
          <w:sz w:val="24"/>
          <w:szCs w:val="24"/>
        </w:rPr>
        <w:t xml:space="preserve"> </w:t>
      </w:r>
      <w:r>
        <w:rPr>
          <w:rFonts w:ascii="Times New Roman" w:hAnsi="Times New Roman" w:cs="Times New Roman"/>
          <w:sz w:val="24"/>
          <w:szCs w:val="24"/>
        </w:rPr>
        <w:t>várias</w:t>
      </w:r>
      <w:r w:rsidR="00C90910">
        <w:rPr>
          <w:rFonts w:ascii="Times New Roman" w:hAnsi="Times New Roman" w:cs="Times New Roman"/>
          <w:sz w:val="24"/>
          <w:szCs w:val="24"/>
        </w:rPr>
        <w:t xml:space="preserve"> passage</w:t>
      </w:r>
      <w:r>
        <w:rPr>
          <w:rFonts w:ascii="Times New Roman" w:hAnsi="Times New Roman" w:cs="Times New Roman"/>
          <w:sz w:val="24"/>
          <w:szCs w:val="24"/>
        </w:rPr>
        <w:t>ns</w:t>
      </w:r>
      <w:r w:rsidR="00C90910">
        <w:rPr>
          <w:rFonts w:ascii="Times New Roman" w:hAnsi="Times New Roman" w:cs="Times New Roman"/>
          <w:sz w:val="24"/>
          <w:szCs w:val="24"/>
        </w:rPr>
        <w:t xml:space="preserve"> do ’18 Brumário’ em que </w:t>
      </w:r>
      <w:r w:rsidR="004B7356">
        <w:rPr>
          <w:rFonts w:ascii="Times New Roman" w:hAnsi="Times New Roman" w:cs="Times New Roman"/>
          <w:sz w:val="24"/>
          <w:szCs w:val="24"/>
        </w:rPr>
        <w:t xml:space="preserve">Marx faz das </w:t>
      </w:r>
      <w:r w:rsidR="00C90910">
        <w:rPr>
          <w:rFonts w:ascii="Times New Roman" w:hAnsi="Times New Roman" w:cs="Times New Roman"/>
          <w:sz w:val="24"/>
          <w:szCs w:val="24"/>
        </w:rPr>
        <w:t xml:space="preserve">referências religiosas </w:t>
      </w:r>
      <w:r w:rsidR="004B7356">
        <w:rPr>
          <w:rFonts w:ascii="Times New Roman" w:hAnsi="Times New Roman" w:cs="Times New Roman"/>
          <w:sz w:val="24"/>
          <w:szCs w:val="24"/>
        </w:rPr>
        <w:t>o mo</w:t>
      </w:r>
      <w:r w:rsidR="00C90910">
        <w:rPr>
          <w:rFonts w:ascii="Times New Roman" w:hAnsi="Times New Roman" w:cs="Times New Roman"/>
          <w:sz w:val="24"/>
          <w:szCs w:val="24"/>
        </w:rPr>
        <w:t>t</w:t>
      </w:r>
      <w:r w:rsidR="004B7356">
        <w:rPr>
          <w:rFonts w:ascii="Times New Roman" w:hAnsi="Times New Roman" w:cs="Times New Roman"/>
          <w:sz w:val="24"/>
          <w:szCs w:val="24"/>
        </w:rPr>
        <w:t xml:space="preserve">or pelo qual o problema da representação </w:t>
      </w:r>
      <w:r w:rsidR="005804B1">
        <w:rPr>
          <w:rFonts w:ascii="Times New Roman" w:hAnsi="Times New Roman" w:cs="Times New Roman"/>
          <w:sz w:val="24"/>
          <w:szCs w:val="24"/>
        </w:rPr>
        <w:t>foi</w:t>
      </w:r>
      <w:r w:rsidR="004B7356">
        <w:rPr>
          <w:rFonts w:ascii="Times New Roman" w:hAnsi="Times New Roman" w:cs="Times New Roman"/>
          <w:sz w:val="24"/>
          <w:szCs w:val="24"/>
        </w:rPr>
        <w:t xml:space="preserve"> analisado.</w:t>
      </w:r>
    </w:p>
    <w:p w:rsidR="008C704B" w:rsidRDefault="004B7356"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Ao final de tudo, </w:t>
      </w:r>
      <w:r w:rsidR="00783F38">
        <w:rPr>
          <w:rFonts w:ascii="Times New Roman" w:hAnsi="Times New Roman" w:cs="Times New Roman"/>
          <w:sz w:val="24"/>
          <w:szCs w:val="24"/>
        </w:rPr>
        <w:t xml:space="preserve">não </w:t>
      </w:r>
      <w:r>
        <w:rPr>
          <w:rFonts w:ascii="Times New Roman" w:hAnsi="Times New Roman" w:cs="Times New Roman"/>
          <w:sz w:val="24"/>
          <w:szCs w:val="24"/>
        </w:rPr>
        <w:t>pode</w:t>
      </w:r>
      <w:r w:rsidR="00783F38">
        <w:rPr>
          <w:rFonts w:ascii="Times New Roman" w:hAnsi="Times New Roman" w:cs="Times New Roman"/>
          <w:sz w:val="24"/>
          <w:szCs w:val="24"/>
        </w:rPr>
        <w:t>ria</w:t>
      </w:r>
      <w:r>
        <w:rPr>
          <w:rFonts w:ascii="Times New Roman" w:hAnsi="Times New Roman" w:cs="Times New Roman"/>
          <w:sz w:val="24"/>
          <w:szCs w:val="24"/>
        </w:rPr>
        <w:t xml:space="preserve"> ser o problema da representação </w:t>
      </w:r>
      <w:r w:rsidR="00783F38">
        <w:rPr>
          <w:rFonts w:ascii="Times New Roman" w:hAnsi="Times New Roman" w:cs="Times New Roman"/>
          <w:sz w:val="24"/>
          <w:szCs w:val="24"/>
        </w:rPr>
        <w:t xml:space="preserve">do político </w:t>
      </w:r>
      <w:r>
        <w:rPr>
          <w:rFonts w:ascii="Times New Roman" w:hAnsi="Times New Roman" w:cs="Times New Roman"/>
          <w:sz w:val="24"/>
          <w:szCs w:val="24"/>
        </w:rPr>
        <w:t xml:space="preserve">que tenha </w:t>
      </w:r>
      <w:r w:rsidR="00783F38">
        <w:rPr>
          <w:rFonts w:ascii="Times New Roman" w:hAnsi="Times New Roman" w:cs="Times New Roman"/>
          <w:sz w:val="24"/>
          <w:szCs w:val="24"/>
        </w:rPr>
        <w:t>“</w:t>
      </w:r>
      <w:r>
        <w:rPr>
          <w:rFonts w:ascii="Times New Roman" w:hAnsi="Times New Roman" w:cs="Times New Roman"/>
          <w:sz w:val="24"/>
          <w:szCs w:val="24"/>
        </w:rPr>
        <w:t>deliciado</w:t>
      </w:r>
      <w:r w:rsidR="00783F38">
        <w:rPr>
          <w:rFonts w:ascii="Times New Roman" w:hAnsi="Times New Roman" w:cs="Times New Roman"/>
          <w:sz w:val="24"/>
          <w:szCs w:val="24"/>
        </w:rPr>
        <w:t>”</w:t>
      </w:r>
      <w:r>
        <w:rPr>
          <w:rFonts w:ascii="Times New Roman" w:hAnsi="Times New Roman" w:cs="Times New Roman"/>
          <w:sz w:val="24"/>
          <w:szCs w:val="24"/>
        </w:rPr>
        <w:t xml:space="preserve"> Certeau, como apontou </w:t>
      </w:r>
      <w:proofErr w:type="spellStart"/>
      <w:r>
        <w:rPr>
          <w:rFonts w:ascii="Times New Roman" w:hAnsi="Times New Roman" w:cs="Times New Roman"/>
          <w:sz w:val="24"/>
          <w:szCs w:val="24"/>
        </w:rPr>
        <w:t>Luce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Giard</w:t>
      </w:r>
      <w:proofErr w:type="spellEnd"/>
      <w:r w:rsidR="00783F38">
        <w:rPr>
          <w:rFonts w:ascii="Times New Roman" w:hAnsi="Times New Roman" w:cs="Times New Roman"/>
          <w:sz w:val="24"/>
          <w:szCs w:val="24"/>
        </w:rPr>
        <w:t xml:space="preserve"> (1998, xii),</w:t>
      </w:r>
      <w:r>
        <w:rPr>
          <w:rFonts w:ascii="Times New Roman" w:hAnsi="Times New Roman" w:cs="Times New Roman"/>
          <w:sz w:val="24"/>
          <w:szCs w:val="24"/>
        </w:rPr>
        <w:t xml:space="preserve"> e, ao mesmo tempo</w:t>
      </w:r>
      <w:r w:rsidR="00783F38">
        <w:rPr>
          <w:rFonts w:ascii="Times New Roman" w:hAnsi="Times New Roman" w:cs="Times New Roman"/>
          <w:sz w:val="24"/>
          <w:szCs w:val="24"/>
        </w:rPr>
        <w:t>,</w:t>
      </w:r>
      <w:r>
        <w:rPr>
          <w:rFonts w:ascii="Times New Roman" w:hAnsi="Times New Roman" w:cs="Times New Roman"/>
          <w:sz w:val="24"/>
          <w:szCs w:val="24"/>
        </w:rPr>
        <w:t xml:space="preserve"> lhe incomodado</w:t>
      </w:r>
      <w:r w:rsidR="00783F38">
        <w:rPr>
          <w:rFonts w:ascii="Times New Roman" w:hAnsi="Times New Roman" w:cs="Times New Roman"/>
          <w:sz w:val="24"/>
          <w:szCs w:val="24"/>
        </w:rPr>
        <w:t>?</w:t>
      </w:r>
      <w:r>
        <w:rPr>
          <w:rFonts w:ascii="Times New Roman" w:hAnsi="Times New Roman" w:cs="Times New Roman"/>
          <w:sz w:val="24"/>
          <w:szCs w:val="24"/>
        </w:rPr>
        <w:t xml:space="preserve"> Afinal, não se infere por </w:t>
      </w:r>
      <w:r w:rsidR="00783F38">
        <w:rPr>
          <w:rFonts w:ascii="Times New Roman" w:hAnsi="Times New Roman" w:cs="Times New Roman"/>
          <w:sz w:val="24"/>
          <w:szCs w:val="24"/>
        </w:rPr>
        <w:t>isto</w:t>
      </w:r>
      <w:r>
        <w:rPr>
          <w:rFonts w:ascii="Times New Roman" w:hAnsi="Times New Roman" w:cs="Times New Roman"/>
          <w:sz w:val="24"/>
          <w:szCs w:val="24"/>
        </w:rPr>
        <w:t xml:space="preserve"> a questão mesma da interpretação, tão central nos seus textos, </w:t>
      </w:r>
      <w:r w:rsidR="007A02EA">
        <w:rPr>
          <w:rFonts w:ascii="Times New Roman" w:hAnsi="Times New Roman" w:cs="Times New Roman"/>
          <w:sz w:val="24"/>
          <w:szCs w:val="24"/>
        </w:rPr>
        <w:t>a ponto d</w:t>
      </w:r>
      <w:r>
        <w:rPr>
          <w:rFonts w:ascii="Times New Roman" w:hAnsi="Times New Roman" w:cs="Times New Roman"/>
          <w:sz w:val="24"/>
          <w:szCs w:val="24"/>
        </w:rPr>
        <w:t xml:space="preserve">e </w:t>
      </w:r>
      <w:r w:rsidR="007A02EA">
        <w:rPr>
          <w:rFonts w:ascii="Times New Roman" w:hAnsi="Times New Roman" w:cs="Times New Roman"/>
          <w:sz w:val="24"/>
          <w:szCs w:val="24"/>
        </w:rPr>
        <w:t xml:space="preserve">querer </w:t>
      </w:r>
      <w:r>
        <w:rPr>
          <w:rFonts w:ascii="Times New Roman" w:hAnsi="Times New Roman" w:cs="Times New Roman"/>
          <w:sz w:val="24"/>
          <w:szCs w:val="24"/>
        </w:rPr>
        <w:t xml:space="preserve">destruir os </w:t>
      </w:r>
      <w:r w:rsidR="001A6814">
        <w:rPr>
          <w:rFonts w:ascii="Times New Roman" w:hAnsi="Times New Roman" w:cs="Times New Roman"/>
          <w:sz w:val="24"/>
          <w:szCs w:val="24"/>
        </w:rPr>
        <w:t>falsos deuses da história</w:t>
      </w:r>
      <w:r>
        <w:rPr>
          <w:rFonts w:ascii="Times New Roman" w:hAnsi="Times New Roman" w:cs="Times New Roman"/>
          <w:sz w:val="24"/>
          <w:szCs w:val="24"/>
        </w:rPr>
        <w:t xml:space="preserve">? </w:t>
      </w:r>
      <w:r w:rsidR="00C90910">
        <w:rPr>
          <w:rFonts w:ascii="Times New Roman" w:hAnsi="Times New Roman" w:cs="Times New Roman"/>
          <w:sz w:val="24"/>
          <w:szCs w:val="24"/>
        </w:rPr>
        <w:t xml:space="preserve"> </w:t>
      </w:r>
      <w:r w:rsidR="00783F38">
        <w:rPr>
          <w:rFonts w:ascii="Times New Roman" w:hAnsi="Times New Roman" w:cs="Times New Roman"/>
          <w:sz w:val="24"/>
          <w:szCs w:val="24"/>
        </w:rPr>
        <w:t>Pois</w:t>
      </w:r>
      <w:r w:rsidR="001A6814">
        <w:rPr>
          <w:rFonts w:ascii="Times New Roman" w:hAnsi="Times New Roman" w:cs="Times New Roman"/>
          <w:sz w:val="24"/>
          <w:szCs w:val="24"/>
        </w:rPr>
        <w:t xml:space="preserve"> Marx, ao invés de tão somente destruir as representações não estaria argumentando em busca de outra representação, aque</w:t>
      </w:r>
      <w:r w:rsidR="00783F38">
        <w:rPr>
          <w:rFonts w:ascii="Times New Roman" w:hAnsi="Times New Roman" w:cs="Times New Roman"/>
          <w:sz w:val="24"/>
          <w:szCs w:val="24"/>
        </w:rPr>
        <w:t>la que</w:t>
      </w:r>
      <w:r w:rsidR="001A6814">
        <w:rPr>
          <w:rFonts w:ascii="Times New Roman" w:hAnsi="Times New Roman" w:cs="Times New Roman"/>
          <w:sz w:val="24"/>
          <w:szCs w:val="24"/>
        </w:rPr>
        <w:t xml:space="preserve"> pudesse conduzir os revolucionários à verdade </w:t>
      </w:r>
      <w:r w:rsidR="001A6814" w:rsidRPr="00DD129A">
        <w:rPr>
          <w:rFonts w:ascii="Times New Roman" w:hAnsi="Times New Roman" w:cs="Times New Roman"/>
          <w:sz w:val="24"/>
          <w:szCs w:val="24"/>
        </w:rPr>
        <w:t>da Revolução? Não foi assim que Marx revelou</w:t>
      </w:r>
      <w:r w:rsidR="00244B88" w:rsidRPr="00DD129A">
        <w:rPr>
          <w:rFonts w:ascii="Times New Roman" w:hAnsi="Times New Roman" w:cs="Times New Roman"/>
          <w:sz w:val="24"/>
          <w:szCs w:val="24"/>
        </w:rPr>
        <w:t>,</w:t>
      </w:r>
      <w:r w:rsidR="001A6814" w:rsidRPr="00DD129A">
        <w:rPr>
          <w:rFonts w:ascii="Times New Roman" w:hAnsi="Times New Roman" w:cs="Times New Roman"/>
          <w:sz w:val="24"/>
          <w:szCs w:val="24"/>
        </w:rPr>
        <w:t xml:space="preserve"> </w:t>
      </w:r>
      <w:r w:rsidR="00244B88" w:rsidRPr="00DD129A">
        <w:rPr>
          <w:rFonts w:ascii="Times New Roman" w:hAnsi="Times New Roman" w:cs="Times New Roman"/>
          <w:sz w:val="24"/>
          <w:szCs w:val="24"/>
        </w:rPr>
        <w:t xml:space="preserve">numa carta </w:t>
      </w:r>
      <w:r w:rsidR="00DD129A" w:rsidRPr="00DD129A">
        <w:rPr>
          <w:rFonts w:ascii="Times New Roman" w:hAnsi="Times New Roman" w:cs="Times New Roman"/>
          <w:sz w:val="24"/>
          <w:szCs w:val="24"/>
        </w:rPr>
        <w:t>para</w:t>
      </w:r>
      <w:r w:rsidR="00244B88" w:rsidRPr="00DD129A">
        <w:rPr>
          <w:rFonts w:ascii="Times New Roman" w:hAnsi="Times New Roman" w:cs="Times New Roman"/>
          <w:sz w:val="24"/>
          <w:szCs w:val="24"/>
        </w:rPr>
        <w:t xml:space="preserve"> </w:t>
      </w:r>
      <w:r w:rsidR="00DD129A" w:rsidRPr="00DD129A">
        <w:rPr>
          <w:rFonts w:ascii="Times New Roman" w:hAnsi="Times New Roman" w:cs="Times New Roman"/>
          <w:sz w:val="24"/>
          <w:szCs w:val="24"/>
        </w:rPr>
        <w:t xml:space="preserve">Friedrich </w:t>
      </w:r>
      <w:r w:rsidR="00244B88" w:rsidRPr="00DD129A">
        <w:rPr>
          <w:rFonts w:ascii="Times New Roman" w:hAnsi="Times New Roman" w:cs="Times New Roman"/>
          <w:sz w:val="24"/>
          <w:szCs w:val="24"/>
        </w:rPr>
        <w:t xml:space="preserve">Engels </w:t>
      </w:r>
      <w:r w:rsidR="001A6814" w:rsidRPr="00DD129A">
        <w:rPr>
          <w:rFonts w:ascii="Times New Roman" w:hAnsi="Times New Roman" w:cs="Times New Roman"/>
          <w:sz w:val="24"/>
          <w:szCs w:val="24"/>
        </w:rPr>
        <w:t>em 1861</w:t>
      </w:r>
      <w:r w:rsidR="00FF1B67" w:rsidRPr="00DD129A">
        <w:rPr>
          <w:rFonts w:ascii="Times New Roman" w:hAnsi="Times New Roman" w:cs="Times New Roman"/>
          <w:sz w:val="24"/>
          <w:szCs w:val="24"/>
        </w:rPr>
        <w:t xml:space="preserve">, </w:t>
      </w:r>
      <w:r w:rsidR="00FF1B67">
        <w:rPr>
          <w:rFonts w:ascii="Times New Roman" w:hAnsi="Times New Roman" w:cs="Times New Roman"/>
          <w:sz w:val="24"/>
          <w:szCs w:val="24"/>
        </w:rPr>
        <w:t xml:space="preserve">a sua admiração por Espártaco, como um real representante do proletariado dos tempos antigos? </w:t>
      </w:r>
      <w:r w:rsidR="001A6814">
        <w:rPr>
          <w:rFonts w:ascii="Times New Roman" w:hAnsi="Times New Roman" w:cs="Times New Roman"/>
          <w:sz w:val="24"/>
          <w:szCs w:val="24"/>
        </w:rPr>
        <w:t xml:space="preserve"> </w:t>
      </w:r>
      <w:r w:rsidR="00211EF1">
        <w:rPr>
          <w:rFonts w:ascii="Times New Roman" w:hAnsi="Times New Roman" w:cs="Times New Roman"/>
          <w:sz w:val="24"/>
          <w:szCs w:val="24"/>
        </w:rPr>
        <w:t>(MARX, 1861).</w:t>
      </w:r>
      <w:r w:rsidR="001A6814">
        <w:rPr>
          <w:rFonts w:ascii="Times New Roman" w:hAnsi="Times New Roman" w:cs="Times New Roman"/>
          <w:sz w:val="24"/>
          <w:szCs w:val="24"/>
        </w:rPr>
        <w:t xml:space="preserve">      </w:t>
      </w:r>
    </w:p>
    <w:p w:rsidR="00FF1B67" w:rsidRDefault="00FF1B67"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O problema talvez seja que </w:t>
      </w:r>
      <w:r w:rsidR="003803EA">
        <w:rPr>
          <w:rFonts w:ascii="Times New Roman" w:hAnsi="Times New Roman" w:cs="Times New Roman"/>
          <w:sz w:val="24"/>
          <w:szCs w:val="24"/>
        </w:rPr>
        <w:t xml:space="preserve">para Certeau </w:t>
      </w:r>
      <w:r>
        <w:rPr>
          <w:rFonts w:ascii="Times New Roman" w:hAnsi="Times New Roman" w:cs="Times New Roman"/>
          <w:sz w:val="24"/>
          <w:szCs w:val="24"/>
        </w:rPr>
        <w:t>a interpretação e, por extensão</w:t>
      </w:r>
      <w:r w:rsidR="003803EA">
        <w:rPr>
          <w:rFonts w:ascii="Times New Roman" w:hAnsi="Times New Roman" w:cs="Times New Roman"/>
          <w:sz w:val="24"/>
          <w:szCs w:val="24"/>
        </w:rPr>
        <w:t>,</w:t>
      </w:r>
      <w:r>
        <w:rPr>
          <w:rFonts w:ascii="Times New Roman" w:hAnsi="Times New Roman" w:cs="Times New Roman"/>
          <w:sz w:val="24"/>
          <w:szCs w:val="24"/>
        </w:rPr>
        <w:t xml:space="preserve"> a historiografia, t</w:t>
      </w:r>
      <w:r w:rsidR="00244B88">
        <w:rPr>
          <w:rFonts w:ascii="Times New Roman" w:hAnsi="Times New Roman" w:cs="Times New Roman"/>
          <w:sz w:val="24"/>
          <w:szCs w:val="24"/>
        </w:rPr>
        <w:t>ivesse</w:t>
      </w:r>
      <w:r>
        <w:rPr>
          <w:rFonts w:ascii="Times New Roman" w:hAnsi="Times New Roman" w:cs="Times New Roman"/>
          <w:sz w:val="24"/>
          <w:szCs w:val="24"/>
        </w:rPr>
        <w:t xml:space="preserve"> mais a ver com Freud ou com Nietzsche</w:t>
      </w:r>
      <w:r w:rsidR="00244B88">
        <w:rPr>
          <w:rFonts w:ascii="Times New Roman" w:hAnsi="Times New Roman" w:cs="Times New Roman"/>
          <w:sz w:val="24"/>
          <w:szCs w:val="24"/>
        </w:rPr>
        <w:t>,</w:t>
      </w:r>
      <w:r>
        <w:rPr>
          <w:rFonts w:ascii="Times New Roman" w:hAnsi="Times New Roman" w:cs="Times New Roman"/>
          <w:sz w:val="24"/>
          <w:szCs w:val="24"/>
        </w:rPr>
        <w:t xml:space="preserve"> do que com Marx </w:t>
      </w:r>
      <w:r w:rsidR="003803EA">
        <w:rPr>
          <w:rFonts w:ascii="Times New Roman" w:hAnsi="Times New Roman" w:cs="Times New Roman"/>
          <w:sz w:val="24"/>
          <w:szCs w:val="24"/>
        </w:rPr>
        <w:t xml:space="preserve">ou Hegel </w:t>
      </w:r>
      <w:r>
        <w:rPr>
          <w:rFonts w:ascii="Times New Roman" w:hAnsi="Times New Roman" w:cs="Times New Roman"/>
          <w:sz w:val="24"/>
          <w:szCs w:val="24"/>
        </w:rPr>
        <w:t>e</w:t>
      </w:r>
      <w:r w:rsidR="003803EA">
        <w:rPr>
          <w:rFonts w:ascii="Times New Roman" w:hAnsi="Times New Roman" w:cs="Times New Roman"/>
          <w:sz w:val="24"/>
          <w:szCs w:val="24"/>
        </w:rPr>
        <w:t>,</w:t>
      </w:r>
      <w:r>
        <w:rPr>
          <w:rFonts w:ascii="Times New Roman" w:hAnsi="Times New Roman" w:cs="Times New Roman"/>
          <w:sz w:val="24"/>
          <w:szCs w:val="24"/>
        </w:rPr>
        <w:t xml:space="preserve"> que nesse sentido</w:t>
      </w:r>
      <w:r w:rsidR="00244B88">
        <w:rPr>
          <w:rFonts w:ascii="Times New Roman" w:hAnsi="Times New Roman" w:cs="Times New Roman"/>
          <w:sz w:val="24"/>
          <w:szCs w:val="24"/>
        </w:rPr>
        <w:t>,</w:t>
      </w:r>
      <w:r>
        <w:rPr>
          <w:rFonts w:ascii="Times New Roman" w:hAnsi="Times New Roman" w:cs="Times New Roman"/>
          <w:sz w:val="24"/>
          <w:szCs w:val="24"/>
        </w:rPr>
        <w:t xml:space="preserve"> tenha de atravessar primeiro pelo cultural, para, somente depois</w:t>
      </w:r>
      <w:r w:rsidR="00244B88">
        <w:rPr>
          <w:rFonts w:ascii="Times New Roman" w:hAnsi="Times New Roman" w:cs="Times New Roman"/>
          <w:sz w:val="24"/>
          <w:szCs w:val="24"/>
        </w:rPr>
        <w:t>,</w:t>
      </w:r>
      <w:r>
        <w:rPr>
          <w:rFonts w:ascii="Times New Roman" w:hAnsi="Times New Roman" w:cs="Times New Roman"/>
          <w:sz w:val="24"/>
          <w:szCs w:val="24"/>
        </w:rPr>
        <w:t xml:space="preserve"> alcançar o político, como </w:t>
      </w:r>
      <w:r w:rsidR="00244B88">
        <w:rPr>
          <w:rFonts w:ascii="Times New Roman" w:hAnsi="Times New Roman" w:cs="Times New Roman"/>
          <w:sz w:val="24"/>
          <w:szCs w:val="24"/>
        </w:rPr>
        <w:t>esclarece</w:t>
      </w:r>
      <w:r>
        <w:rPr>
          <w:rFonts w:ascii="Times New Roman" w:hAnsi="Times New Roman" w:cs="Times New Roman"/>
          <w:sz w:val="24"/>
          <w:szCs w:val="24"/>
        </w:rPr>
        <w:t xml:space="preserve"> Buchanan</w:t>
      </w:r>
      <w:r w:rsidR="003803EA">
        <w:rPr>
          <w:rFonts w:ascii="Times New Roman" w:hAnsi="Times New Roman" w:cs="Times New Roman"/>
          <w:sz w:val="24"/>
          <w:szCs w:val="24"/>
        </w:rPr>
        <w:t xml:space="preserve"> (</w:t>
      </w:r>
      <w:proofErr w:type="gramStart"/>
      <w:r w:rsidR="003803EA">
        <w:rPr>
          <w:rFonts w:ascii="Times New Roman" w:hAnsi="Times New Roman" w:cs="Times New Roman"/>
          <w:sz w:val="24"/>
          <w:szCs w:val="24"/>
        </w:rPr>
        <w:t>2000, 57</w:t>
      </w:r>
      <w:proofErr w:type="gramEnd"/>
      <w:r w:rsidR="003803EA">
        <w:rPr>
          <w:rFonts w:ascii="Times New Roman" w:hAnsi="Times New Roman" w:cs="Times New Roman"/>
          <w:sz w:val="24"/>
          <w:szCs w:val="24"/>
        </w:rPr>
        <w:t>)</w:t>
      </w:r>
      <w:r>
        <w:rPr>
          <w:rFonts w:ascii="Times New Roman" w:hAnsi="Times New Roman" w:cs="Times New Roman"/>
          <w:sz w:val="24"/>
          <w:szCs w:val="24"/>
        </w:rPr>
        <w:t>.</w:t>
      </w:r>
    </w:p>
    <w:p w:rsidR="00F0115D" w:rsidRDefault="00FF1B67"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405EC">
        <w:rPr>
          <w:rFonts w:ascii="Times New Roman" w:hAnsi="Times New Roman" w:cs="Times New Roman"/>
          <w:sz w:val="24"/>
          <w:szCs w:val="24"/>
        </w:rPr>
        <w:t xml:space="preserve">Neste ponto, creio que Certeau </w:t>
      </w:r>
      <w:r w:rsidR="00714BA4">
        <w:rPr>
          <w:rFonts w:ascii="Times New Roman" w:hAnsi="Times New Roman" w:cs="Times New Roman"/>
          <w:sz w:val="24"/>
          <w:szCs w:val="24"/>
        </w:rPr>
        <w:t xml:space="preserve">dialogou </w:t>
      </w:r>
      <w:r w:rsidR="000F2C97">
        <w:rPr>
          <w:rFonts w:ascii="Times New Roman" w:hAnsi="Times New Roman" w:cs="Times New Roman"/>
          <w:sz w:val="24"/>
          <w:szCs w:val="24"/>
        </w:rPr>
        <w:t>e/ou foi influenciado</w:t>
      </w:r>
      <w:r w:rsidR="00C405EC">
        <w:rPr>
          <w:rFonts w:ascii="Times New Roman" w:hAnsi="Times New Roman" w:cs="Times New Roman"/>
          <w:sz w:val="24"/>
          <w:szCs w:val="24"/>
        </w:rPr>
        <w:t xml:space="preserve"> </w:t>
      </w:r>
      <w:r w:rsidR="000F2C97">
        <w:rPr>
          <w:rFonts w:ascii="Times New Roman" w:hAnsi="Times New Roman" w:cs="Times New Roman"/>
          <w:sz w:val="24"/>
          <w:szCs w:val="24"/>
        </w:rPr>
        <w:t xml:space="preserve">por </w:t>
      </w:r>
      <w:r w:rsidR="00C405EC">
        <w:rPr>
          <w:rFonts w:ascii="Times New Roman" w:hAnsi="Times New Roman" w:cs="Times New Roman"/>
          <w:sz w:val="24"/>
          <w:szCs w:val="24"/>
        </w:rPr>
        <w:t>Pierre Klossowski, como tantos outros</w:t>
      </w:r>
      <w:r w:rsidR="00F0115D">
        <w:rPr>
          <w:rFonts w:ascii="Times New Roman" w:hAnsi="Times New Roman" w:cs="Times New Roman"/>
          <w:sz w:val="24"/>
          <w:szCs w:val="24"/>
        </w:rPr>
        <w:t xml:space="preserve"> pensadores do período,</w:t>
      </w:r>
      <w:r w:rsidR="00C405EC">
        <w:rPr>
          <w:rFonts w:ascii="Times New Roman" w:hAnsi="Times New Roman" w:cs="Times New Roman"/>
          <w:sz w:val="24"/>
          <w:szCs w:val="24"/>
        </w:rPr>
        <w:t xml:space="preserve"> Jacques Derrida, Michel Foucault e Gilles Deleuze, por exemplo. </w:t>
      </w:r>
      <w:r w:rsidR="000F2C97">
        <w:rPr>
          <w:rFonts w:ascii="Times New Roman" w:hAnsi="Times New Roman" w:cs="Times New Roman"/>
          <w:sz w:val="24"/>
          <w:szCs w:val="24"/>
        </w:rPr>
        <w:t>Aqui, g</w:t>
      </w:r>
      <w:r w:rsidR="00F0115D">
        <w:rPr>
          <w:rFonts w:ascii="Times New Roman" w:hAnsi="Times New Roman" w:cs="Times New Roman"/>
          <w:sz w:val="24"/>
          <w:szCs w:val="24"/>
        </w:rPr>
        <w:t xml:space="preserve">ostaria de fazer o leitor notar que </w:t>
      </w:r>
      <w:r w:rsidR="00714BA4">
        <w:rPr>
          <w:rFonts w:ascii="Times New Roman" w:hAnsi="Times New Roman" w:cs="Times New Roman"/>
          <w:sz w:val="24"/>
          <w:szCs w:val="24"/>
        </w:rPr>
        <w:t>a sua aproximação</w:t>
      </w:r>
      <w:r w:rsidR="00F0115D">
        <w:rPr>
          <w:rFonts w:ascii="Times New Roman" w:hAnsi="Times New Roman" w:cs="Times New Roman"/>
          <w:sz w:val="24"/>
          <w:szCs w:val="24"/>
        </w:rPr>
        <w:t xml:space="preserve"> </w:t>
      </w:r>
      <w:r w:rsidR="000F2C97">
        <w:rPr>
          <w:rFonts w:ascii="Times New Roman" w:hAnsi="Times New Roman" w:cs="Times New Roman"/>
          <w:sz w:val="24"/>
          <w:szCs w:val="24"/>
        </w:rPr>
        <w:t xml:space="preserve">de Certeau </w:t>
      </w:r>
      <w:r w:rsidR="00F0115D">
        <w:rPr>
          <w:rFonts w:ascii="Times New Roman" w:hAnsi="Times New Roman" w:cs="Times New Roman"/>
          <w:sz w:val="24"/>
          <w:szCs w:val="24"/>
        </w:rPr>
        <w:t xml:space="preserve">com </w:t>
      </w:r>
      <w:r w:rsidR="00C405EC">
        <w:rPr>
          <w:rFonts w:ascii="Times New Roman" w:hAnsi="Times New Roman" w:cs="Times New Roman"/>
          <w:sz w:val="24"/>
          <w:szCs w:val="24"/>
        </w:rPr>
        <w:t xml:space="preserve">Klossowski </w:t>
      </w:r>
      <w:r w:rsidR="00F0115D">
        <w:rPr>
          <w:rFonts w:ascii="Times New Roman" w:hAnsi="Times New Roman" w:cs="Times New Roman"/>
          <w:sz w:val="24"/>
          <w:szCs w:val="24"/>
        </w:rPr>
        <w:t>era privilegiad</w:t>
      </w:r>
      <w:r w:rsidR="00714BA4">
        <w:rPr>
          <w:rFonts w:ascii="Times New Roman" w:hAnsi="Times New Roman" w:cs="Times New Roman"/>
          <w:sz w:val="24"/>
          <w:szCs w:val="24"/>
        </w:rPr>
        <w:t>a</w:t>
      </w:r>
      <w:r w:rsidR="00F0115D">
        <w:rPr>
          <w:rFonts w:ascii="Times New Roman" w:hAnsi="Times New Roman" w:cs="Times New Roman"/>
          <w:sz w:val="24"/>
          <w:szCs w:val="24"/>
        </w:rPr>
        <w:t xml:space="preserve">, </w:t>
      </w:r>
      <w:r w:rsidR="000F2C97">
        <w:rPr>
          <w:rFonts w:ascii="Times New Roman" w:hAnsi="Times New Roman" w:cs="Times New Roman"/>
          <w:sz w:val="24"/>
          <w:szCs w:val="24"/>
        </w:rPr>
        <w:t xml:space="preserve">especial, </w:t>
      </w:r>
      <w:r w:rsidR="00F0115D">
        <w:rPr>
          <w:rFonts w:ascii="Times New Roman" w:hAnsi="Times New Roman" w:cs="Times New Roman"/>
          <w:sz w:val="24"/>
          <w:szCs w:val="24"/>
        </w:rPr>
        <w:t xml:space="preserve">pois este </w:t>
      </w:r>
      <w:r w:rsidR="00C405EC">
        <w:rPr>
          <w:rFonts w:ascii="Times New Roman" w:hAnsi="Times New Roman" w:cs="Times New Roman"/>
          <w:sz w:val="24"/>
          <w:szCs w:val="24"/>
        </w:rPr>
        <w:t xml:space="preserve">fora </w:t>
      </w:r>
      <w:r w:rsidR="000F2C97">
        <w:rPr>
          <w:rFonts w:ascii="Times New Roman" w:hAnsi="Times New Roman" w:cs="Times New Roman"/>
          <w:sz w:val="24"/>
          <w:szCs w:val="24"/>
        </w:rPr>
        <w:t xml:space="preserve">seminarista </w:t>
      </w:r>
      <w:r w:rsidR="00C405EC">
        <w:rPr>
          <w:rFonts w:ascii="Times New Roman" w:hAnsi="Times New Roman" w:cs="Times New Roman"/>
          <w:sz w:val="24"/>
          <w:szCs w:val="24"/>
        </w:rPr>
        <w:t>dominicano e entrara em crise para não mais voltar à Igreja</w:t>
      </w:r>
      <w:r w:rsidR="00F0115D">
        <w:rPr>
          <w:rFonts w:ascii="Times New Roman" w:hAnsi="Times New Roman" w:cs="Times New Roman"/>
          <w:sz w:val="24"/>
          <w:szCs w:val="24"/>
        </w:rPr>
        <w:t xml:space="preserve">, </w:t>
      </w:r>
      <w:r w:rsidR="000F2C97">
        <w:rPr>
          <w:rFonts w:ascii="Times New Roman" w:hAnsi="Times New Roman" w:cs="Times New Roman"/>
          <w:sz w:val="24"/>
          <w:szCs w:val="24"/>
        </w:rPr>
        <w:t xml:space="preserve">mas, </w:t>
      </w:r>
      <w:r w:rsidR="00F0115D">
        <w:rPr>
          <w:rFonts w:ascii="Times New Roman" w:hAnsi="Times New Roman" w:cs="Times New Roman"/>
          <w:sz w:val="24"/>
          <w:szCs w:val="24"/>
        </w:rPr>
        <w:t>a despeito disso</w:t>
      </w:r>
      <w:r w:rsidR="00C405EC">
        <w:rPr>
          <w:rFonts w:ascii="Times New Roman" w:hAnsi="Times New Roman" w:cs="Times New Roman"/>
          <w:sz w:val="24"/>
          <w:szCs w:val="24"/>
        </w:rPr>
        <w:t xml:space="preserve">, </w:t>
      </w:r>
      <w:r w:rsidR="00F0115D">
        <w:rPr>
          <w:rFonts w:ascii="Times New Roman" w:hAnsi="Times New Roman" w:cs="Times New Roman"/>
          <w:sz w:val="24"/>
          <w:szCs w:val="24"/>
        </w:rPr>
        <w:t>sua vivência como religioso impact</w:t>
      </w:r>
      <w:r w:rsidR="000F2C97">
        <w:rPr>
          <w:rFonts w:ascii="Times New Roman" w:hAnsi="Times New Roman" w:cs="Times New Roman"/>
          <w:sz w:val="24"/>
          <w:szCs w:val="24"/>
        </w:rPr>
        <w:t>ou</w:t>
      </w:r>
      <w:r w:rsidR="00F0115D">
        <w:rPr>
          <w:rFonts w:ascii="Times New Roman" w:hAnsi="Times New Roman" w:cs="Times New Roman"/>
          <w:sz w:val="24"/>
          <w:szCs w:val="24"/>
        </w:rPr>
        <w:t xml:space="preserve"> profundamente </w:t>
      </w:r>
      <w:r w:rsidR="000F2C97">
        <w:rPr>
          <w:rFonts w:ascii="Times New Roman" w:hAnsi="Times New Roman" w:cs="Times New Roman"/>
          <w:sz w:val="24"/>
          <w:szCs w:val="24"/>
        </w:rPr>
        <w:t xml:space="preserve">tanto as </w:t>
      </w:r>
      <w:r w:rsidR="00F0115D">
        <w:rPr>
          <w:rFonts w:ascii="Times New Roman" w:hAnsi="Times New Roman" w:cs="Times New Roman"/>
          <w:sz w:val="24"/>
          <w:szCs w:val="24"/>
        </w:rPr>
        <w:t>sua</w:t>
      </w:r>
      <w:r w:rsidR="000F2C97">
        <w:rPr>
          <w:rFonts w:ascii="Times New Roman" w:hAnsi="Times New Roman" w:cs="Times New Roman"/>
          <w:sz w:val="24"/>
          <w:szCs w:val="24"/>
        </w:rPr>
        <w:t>s</w:t>
      </w:r>
      <w:r w:rsidR="00F0115D">
        <w:rPr>
          <w:rFonts w:ascii="Times New Roman" w:hAnsi="Times New Roman" w:cs="Times New Roman"/>
          <w:sz w:val="24"/>
          <w:szCs w:val="24"/>
        </w:rPr>
        <w:t xml:space="preserve"> </w:t>
      </w:r>
      <w:r w:rsidR="000F2C97">
        <w:rPr>
          <w:rFonts w:ascii="Times New Roman" w:hAnsi="Times New Roman" w:cs="Times New Roman"/>
          <w:sz w:val="24"/>
          <w:szCs w:val="24"/>
        </w:rPr>
        <w:t xml:space="preserve">obras </w:t>
      </w:r>
      <w:r w:rsidR="00F0115D">
        <w:rPr>
          <w:rFonts w:ascii="Times New Roman" w:hAnsi="Times New Roman" w:cs="Times New Roman"/>
          <w:sz w:val="24"/>
          <w:szCs w:val="24"/>
        </w:rPr>
        <w:t>literatura</w:t>
      </w:r>
      <w:r w:rsidR="000F2C97">
        <w:rPr>
          <w:rFonts w:ascii="Times New Roman" w:hAnsi="Times New Roman" w:cs="Times New Roman"/>
          <w:sz w:val="24"/>
          <w:szCs w:val="24"/>
        </w:rPr>
        <w:t>s</w:t>
      </w:r>
      <w:r w:rsidR="00F0115D">
        <w:rPr>
          <w:rFonts w:ascii="Times New Roman" w:hAnsi="Times New Roman" w:cs="Times New Roman"/>
          <w:sz w:val="24"/>
          <w:szCs w:val="24"/>
        </w:rPr>
        <w:t xml:space="preserve"> </w:t>
      </w:r>
      <w:r w:rsidR="000F2C97">
        <w:rPr>
          <w:rFonts w:ascii="Times New Roman" w:hAnsi="Times New Roman" w:cs="Times New Roman"/>
          <w:sz w:val="24"/>
          <w:szCs w:val="24"/>
        </w:rPr>
        <w:t xml:space="preserve">como </w:t>
      </w:r>
      <w:r w:rsidR="00F0115D">
        <w:rPr>
          <w:rFonts w:ascii="Times New Roman" w:hAnsi="Times New Roman" w:cs="Times New Roman"/>
          <w:sz w:val="24"/>
          <w:szCs w:val="24"/>
        </w:rPr>
        <w:t>sua escrita acadêmica.</w:t>
      </w:r>
    </w:p>
    <w:p w:rsidR="00C405EC" w:rsidRDefault="00F0115D"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lastRenderedPageBreak/>
        <w:t>A</w:t>
      </w:r>
      <w:r w:rsidR="00C405EC">
        <w:rPr>
          <w:rFonts w:ascii="Times New Roman" w:hAnsi="Times New Roman" w:cs="Times New Roman"/>
          <w:sz w:val="24"/>
          <w:szCs w:val="24"/>
        </w:rPr>
        <w:t xml:space="preserve"> contribuição </w:t>
      </w:r>
      <w:r w:rsidR="00B16B38">
        <w:rPr>
          <w:rFonts w:ascii="Times New Roman" w:hAnsi="Times New Roman" w:cs="Times New Roman"/>
          <w:sz w:val="24"/>
          <w:szCs w:val="24"/>
        </w:rPr>
        <w:t xml:space="preserve">de Klossowski </w:t>
      </w:r>
      <w:r w:rsidR="00C405EC">
        <w:rPr>
          <w:rFonts w:ascii="Times New Roman" w:hAnsi="Times New Roman" w:cs="Times New Roman"/>
          <w:sz w:val="24"/>
          <w:szCs w:val="24"/>
        </w:rPr>
        <w:t xml:space="preserve">à compreensão da representação é imensa, a começar pelas definições e discussões de conceitos como simulacro, estereótipo, fantasma, </w:t>
      </w:r>
      <w:proofErr w:type="spellStart"/>
      <w:r w:rsidR="00C405EC">
        <w:rPr>
          <w:rFonts w:ascii="Times New Roman" w:hAnsi="Times New Roman" w:cs="Times New Roman"/>
          <w:sz w:val="24"/>
          <w:szCs w:val="24"/>
        </w:rPr>
        <w:t>prótase</w:t>
      </w:r>
      <w:proofErr w:type="spellEnd"/>
      <w:r w:rsidR="00C405EC">
        <w:rPr>
          <w:rFonts w:ascii="Times New Roman" w:hAnsi="Times New Roman" w:cs="Times New Roman"/>
          <w:sz w:val="24"/>
          <w:szCs w:val="24"/>
        </w:rPr>
        <w:t xml:space="preserve"> </w:t>
      </w:r>
      <w:r w:rsidR="00F712DD">
        <w:rPr>
          <w:rFonts w:ascii="Times New Roman" w:hAnsi="Times New Roman" w:cs="Times New Roman"/>
          <w:sz w:val="24"/>
          <w:szCs w:val="24"/>
        </w:rPr>
        <w:t>&amp;</w:t>
      </w:r>
      <w:r w:rsidR="00C405EC">
        <w:rPr>
          <w:rFonts w:ascii="Times New Roman" w:hAnsi="Times New Roman" w:cs="Times New Roman"/>
          <w:sz w:val="24"/>
          <w:szCs w:val="24"/>
        </w:rPr>
        <w:t xml:space="preserve"> </w:t>
      </w:r>
      <w:proofErr w:type="spellStart"/>
      <w:r w:rsidR="00C405EC">
        <w:rPr>
          <w:rFonts w:ascii="Times New Roman" w:hAnsi="Times New Roman" w:cs="Times New Roman"/>
          <w:sz w:val="24"/>
          <w:szCs w:val="24"/>
        </w:rPr>
        <w:t>apódase</w:t>
      </w:r>
      <w:proofErr w:type="spellEnd"/>
      <w:r w:rsidR="00C405EC">
        <w:rPr>
          <w:rFonts w:ascii="Times New Roman" w:hAnsi="Times New Roman" w:cs="Times New Roman"/>
          <w:sz w:val="24"/>
          <w:szCs w:val="24"/>
        </w:rPr>
        <w:t xml:space="preserve">, dentre outros que influenciaram </w:t>
      </w:r>
      <w:r w:rsidR="00C444A0">
        <w:rPr>
          <w:rFonts w:ascii="Times New Roman" w:hAnsi="Times New Roman" w:cs="Times New Roman"/>
          <w:sz w:val="24"/>
          <w:szCs w:val="24"/>
        </w:rPr>
        <w:t>a</w:t>
      </w:r>
      <w:r w:rsidR="00F712DD">
        <w:rPr>
          <w:rFonts w:ascii="Times New Roman" w:hAnsi="Times New Roman" w:cs="Times New Roman"/>
          <w:sz w:val="24"/>
          <w:szCs w:val="24"/>
        </w:rPr>
        <w:t>quela</w:t>
      </w:r>
      <w:r w:rsidR="00C405EC">
        <w:rPr>
          <w:rFonts w:ascii="Times New Roman" w:hAnsi="Times New Roman" w:cs="Times New Roman"/>
          <w:sz w:val="24"/>
          <w:szCs w:val="24"/>
        </w:rPr>
        <w:t xml:space="preserve"> geração</w:t>
      </w:r>
      <w:r w:rsidR="0099423D">
        <w:rPr>
          <w:rFonts w:ascii="Times New Roman" w:hAnsi="Times New Roman" w:cs="Times New Roman"/>
          <w:sz w:val="24"/>
          <w:szCs w:val="24"/>
        </w:rPr>
        <w:t>.</w:t>
      </w:r>
      <w:r w:rsidR="00F712DD">
        <w:rPr>
          <w:rFonts w:ascii="Times New Roman" w:hAnsi="Times New Roman" w:cs="Times New Roman"/>
          <w:sz w:val="24"/>
          <w:szCs w:val="24"/>
        </w:rPr>
        <w:t xml:space="preserve"> </w:t>
      </w:r>
      <w:r w:rsidR="0099423D">
        <w:rPr>
          <w:rFonts w:ascii="Times New Roman" w:hAnsi="Times New Roman" w:cs="Times New Roman"/>
          <w:sz w:val="24"/>
          <w:szCs w:val="24"/>
        </w:rPr>
        <w:t>E</w:t>
      </w:r>
      <w:r w:rsidR="00F712DD">
        <w:rPr>
          <w:rFonts w:ascii="Times New Roman" w:hAnsi="Times New Roman" w:cs="Times New Roman"/>
          <w:sz w:val="24"/>
          <w:szCs w:val="24"/>
        </w:rPr>
        <w:t xml:space="preserve">m </w:t>
      </w:r>
      <w:r w:rsidR="00F712DD" w:rsidRPr="00253200">
        <w:rPr>
          <w:rFonts w:ascii="Times New Roman" w:hAnsi="Times New Roman" w:cs="Times New Roman"/>
          <w:i/>
          <w:sz w:val="24"/>
          <w:szCs w:val="24"/>
        </w:rPr>
        <w:t>Nietzsche e o Círculo Vicioso</w:t>
      </w:r>
      <w:r w:rsidR="00F712DD">
        <w:rPr>
          <w:rFonts w:ascii="Times New Roman" w:hAnsi="Times New Roman" w:cs="Times New Roman"/>
          <w:sz w:val="24"/>
          <w:szCs w:val="24"/>
        </w:rPr>
        <w:t xml:space="preserve"> –</w:t>
      </w:r>
      <w:r w:rsidR="00C444A0">
        <w:rPr>
          <w:rFonts w:ascii="Times New Roman" w:hAnsi="Times New Roman" w:cs="Times New Roman"/>
          <w:sz w:val="24"/>
          <w:szCs w:val="24"/>
        </w:rPr>
        <w:t xml:space="preserve"> segundo Foucault a melhor obra de filosofia que havia lido</w:t>
      </w:r>
      <w:r w:rsidR="00F712DD">
        <w:rPr>
          <w:rFonts w:ascii="Times New Roman" w:hAnsi="Times New Roman" w:cs="Times New Roman"/>
          <w:sz w:val="24"/>
          <w:szCs w:val="24"/>
        </w:rPr>
        <w:t xml:space="preserve"> –</w:t>
      </w:r>
      <w:r w:rsidR="00253200" w:rsidRPr="00253200">
        <w:rPr>
          <w:rFonts w:ascii="Times New Roman" w:hAnsi="Times New Roman" w:cs="Times New Roman"/>
          <w:sz w:val="24"/>
          <w:szCs w:val="24"/>
        </w:rPr>
        <w:t>,</w:t>
      </w:r>
      <w:r w:rsidR="00253200">
        <w:rPr>
          <w:rFonts w:ascii="Times New Roman" w:hAnsi="Times New Roman" w:cs="Times New Roman"/>
          <w:sz w:val="24"/>
          <w:szCs w:val="24"/>
        </w:rPr>
        <w:t xml:space="preserve"> Klossowski deixa apontado que a concepção do termo </w:t>
      </w:r>
      <w:r w:rsidR="00F712DD">
        <w:rPr>
          <w:rFonts w:ascii="Times New Roman" w:hAnsi="Times New Roman" w:cs="Times New Roman"/>
          <w:sz w:val="24"/>
          <w:szCs w:val="24"/>
        </w:rPr>
        <w:t>“</w:t>
      </w:r>
      <w:r w:rsidR="00253200" w:rsidRPr="00F712DD">
        <w:rPr>
          <w:rFonts w:ascii="Times New Roman" w:hAnsi="Times New Roman" w:cs="Times New Roman"/>
          <w:sz w:val="24"/>
          <w:szCs w:val="24"/>
        </w:rPr>
        <w:t>suppôt</w:t>
      </w:r>
      <w:r w:rsidR="00F712DD">
        <w:rPr>
          <w:rFonts w:ascii="Times New Roman" w:hAnsi="Times New Roman" w:cs="Times New Roman"/>
          <w:sz w:val="24"/>
          <w:szCs w:val="24"/>
        </w:rPr>
        <w:t>”</w:t>
      </w:r>
      <w:r w:rsidR="00253200" w:rsidRPr="00F712DD">
        <w:rPr>
          <w:rFonts w:ascii="Times New Roman" w:hAnsi="Times New Roman" w:cs="Times New Roman"/>
          <w:sz w:val="24"/>
          <w:szCs w:val="24"/>
        </w:rPr>
        <w:t xml:space="preserve"> </w:t>
      </w:r>
      <w:r w:rsidR="00253200">
        <w:rPr>
          <w:rFonts w:ascii="Times New Roman" w:hAnsi="Times New Roman" w:cs="Times New Roman"/>
          <w:sz w:val="24"/>
          <w:szCs w:val="24"/>
        </w:rPr>
        <w:t xml:space="preserve">é essencial para a </w:t>
      </w:r>
      <w:r w:rsidR="0099423D">
        <w:rPr>
          <w:rFonts w:ascii="Times New Roman" w:hAnsi="Times New Roman" w:cs="Times New Roman"/>
          <w:sz w:val="24"/>
          <w:szCs w:val="24"/>
        </w:rPr>
        <w:t xml:space="preserve">reflexão dos </w:t>
      </w:r>
      <w:r w:rsidR="00253200">
        <w:rPr>
          <w:rFonts w:ascii="Times New Roman" w:hAnsi="Times New Roman" w:cs="Times New Roman"/>
          <w:sz w:val="24"/>
          <w:szCs w:val="24"/>
        </w:rPr>
        <w:t>problemas colocados</w:t>
      </w:r>
      <w:r w:rsidR="007730CC">
        <w:rPr>
          <w:rFonts w:ascii="Times New Roman" w:hAnsi="Times New Roman" w:cs="Times New Roman"/>
          <w:sz w:val="24"/>
          <w:szCs w:val="24"/>
        </w:rPr>
        <w:t xml:space="preserve"> por Nietzsche</w:t>
      </w:r>
      <w:r w:rsidR="00253200">
        <w:rPr>
          <w:rFonts w:ascii="Times New Roman" w:hAnsi="Times New Roman" w:cs="Times New Roman"/>
          <w:sz w:val="24"/>
          <w:szCs w:val="24"/>
        </w:rPr>
        <w:t>.</w:t>
      </w:r>
    </w:p>
    <w:p w:rsidR="00C444A0" w:rsidRDefault="00F712DD"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w:t>
      </w:r>
      <w:r w:rsidR="00253200" w:rsidRPr="00F712DD">
        <w:rPr>
          <w:rFonts w:ascii="Times New Roman" w:hAnsi="Times New Roman" w:cs="Times New Roman"/>
          <w:sz w:val="24"/>
          <w:szCs w:val="24"/>
        </w:rPr>
        <w:t>Suppôt</w:t>
      </w:r>
      <w:r>
        <w:rPr>
          <w:rFonts w:ascii="Times New Roman" w:hAnsi="Times New Roman" w:cs="Times New Roman"/>
          <w:sz w:val="24"/>
          <w:szCs w:val="24"/>
        </w:rPr>
        <w:t>”</w:t>
      </w:r>
      <w:r w:rsidR="00253200">
        <w:rPr>
          <w:rFonts w:ascii="Times New Roman" w:hAnsi="Times New Roman" w:cs="Times New Roman"/>
          <w:sz w:val="24"/>
          <w:szCs w:val="24"/>
        </w:rPr>
        <w:t xml:space="preserve"> </w:t>
      </w:r>
      <w:r>
        <w:rPr>
          <w:rFonts w:ascii="Times New Roman" w:hAnsi="Times New Roman" w:cs="Times New Roman"/>
          <w:sz w:val="24"/>
          <w:szCs w:val="24"/>
        </w:rPr>
        <w:t>era</w:t>
      </w:r>
      <w:r w:rsidR="00253200">
        <w:rPr>
          <w:rFonts w:ascii="Times New Roman" w:hAnsi="Times New Roman" w:cs="Times New Roman"/>
          <w:sz w:val="24"/>
          <w:szCs w:val="24"/>
        </w:rPr>
        <w:t xml:space="preserve"> um termo utilizado n</w:t>
      </w:r>
      <w:r>
        <w:rPr>
          <w:rFonts w:ascii="Times New Roman" w:hAnsi="Times New Roman" w:cs="Times New Roman"/>
          <w:sz w:val="24"/>
          <w:szCs w:val="24"/>
        </w:rPr>
        <w:t xml:space="preserve">a língua </w:t>
      </w:r>
      <w:r w:rsidR="00253200">
        <w:rPr>
          <w:rFonts w:ascii="Times New Roman" w:hAnsi="Times New Roman" w:cs="Times New Roman"/>
          <w:sz w:val="24"/>
          <w:szCs w:val="24"/>
        </w:rPr>
        <w:t>franc</w:t>
      </w:r>
      <w:r>
        <w:rPr>
          <w:rFonts w:ascii="Times New Roman" w:hAnsi="Times New Roman" w:cs="Times New Roman"/>
          <w:sz w:val="24"/>
          <w:szCs w:val="24"/>
        </w:rPr>
        <w:t>esa d</w:t>
      </w:r>
      <w:r w:rsidR="00253200">
        <w:rPr>
          <w:rFonts w:ascii="Times New Roman" w:hAnsi="Times New Roman" w:cs="Times New Roman"/>
          <w:sz w:val="24"/>
          <w:szCs w:val="24"/>
        </w:rPr>
        <w:t>o século XVI</w:t>
      </w:r>
      <w:r w:rsidR="00C444A0">
        <w:rPr>
          <w:rFonts w:ascii="Times New Roman" w:hAnsi="Times New Roman" w:cs="Times New Roman"/>
          <w:sz w:val="24"/>
          <w:szCs w:val="24"/>
        </w:rPr>
        <w:t xml:space="preserve"> (</w:t>
      </w:r>
      <w:r w:rsidR="00253200">
        <w:rPr>
          <w:rFonts w:ascii="Times New Roman" w:hAnsi="Times New Roman" w:cs="Times New Roman"/>
          <w:sz w:val="24"/>
          <w:szCs w:val="24"/>
        </w:rPr>
        <w:t>nos diz Daniel W. Smith, um dos melhores especialistas em Klossowski</w:t>
      </w:r>
      <w:r w:rsidR="007730CC">
        <w:rPr>
          <w:rFonts w:ascii="Times New Roman" w:hAnsi="Times New Roman" w:cs="Times New Roman"/>
          <w:sz w:val="24"/>
          <w:szCs w:val="24"/>
        </w:rPr>
        <w:t xml:space="preserve"> e Deleuze</w:t>
      </w:r>
      <w:r w:rsidR="00C444A0">
        <w:rPr>
          <w:rFonts w:ascii="Times New Roman" w:hAnsi="Times New Roman" w:cs="Times New Roman"/>
          <w:sz w:val="24"/>
          <w:szCs w:val="24"/>
        </w:rPr>
        <w:t>)</w:t>
      </w:r>
      <w:r w:rsidR="00253200">
        <w:rPr>
          <w:rFonts w:ascii="Times New Roman" w:hAnsi="Times New Roman" w:cs="Times New Roman"/>
          <w:sz w:val="24"/>
          <w:szCs w:val="24"/>
        </w:rPr>
        <w:t xml:space="preserve"> </w:t>
      </w:r>
      <w:r w:rsidR="00E05B93">
        <w:rPr>
          <w:rFonts w:ascii="Times New Roman" w:hAnsi="Times New Roman" w:cs="Times New Roman"/>
          <w:sz w:val="24"/>
          <w:szCs w:val="24"/>
        </w:rPr>
        <w:t>e</w:t>
      </w:r>
      <w:r w:rsidR="00253200">
        <w:rPr>
          <w:rFonts w:ascii="Times New Roman" w:hAnsi="Times New Roman" w:cs="Times New Roman"/>
          <w:sz w:val="24"/>
          <w:szCs w:val="24"/>
        </w:rPr>
        <w:t xml:space="preserve"> foi </w:t>
      </w:r>
      <w:r w:rsidR="00E05B93">
        <w:rPr>
          <w:rFonts w:ascii="Times New Roman" w:hAnsi="Times New Roman" w:cs="Times New Roman"/>
          <w:sz w:val="24"/>
          <w:szCs w:val="24"/>
        </w:rPr>
        <w:t>mantido</w:t>
      </w:r>
      <w:r w:rsidR="00253200">
        <w:rPr>
          <w:rFonts w:ascii="Times New Roman" w:hAnsi="Times New Roman" w:cs="Times New Roman"/>
          <w:sz w:val="24"/>
          <w:szCs w:val="24"/>
        </w:rPr>
        <w:t xml:space="preserve"> </w:t>
      </w:r>
      <w:r w:rsidR="00C444A0">
        <w:rPr>
          <w:rFonts w:ascii="Times New Roman" w:hAnsi="Times New Roman" w:cs="Times New Roman"/>
          <w:sz w:val="24"/>
          <w:szCs w:val="24"/>
        </w:rPr>
        <w:t xml:space="preserve">por Klossowski </w:t>
      </w:r>
      <w:r w:rsidR="00E05B93">
        <w:rPr>
          <w:rFonts w:ascii="Times New Roman" w:hAnsi="Times New Roman" w:cs="Times New Roman"/>
          <w:sz w:val="24"/>
          <w:szCs w:val="24"/>
        </w:rPr>
        <w:t xml:space="preserve">em lugar de qualquer outro </w:t>
      </w:r>
      <w:r w:rsidR="00253200">
        <w:rPr>
          <w:rFonts w:ascii="Times New Roman" w:hAnsi="Times New Roman" w:cs="Times New Roman"/>
          <w:sz w:val="24"/>
          <w:szCs w:val="24"/>
        </w:rPr>
        <w:t xml:space="preserve">porque era intraduzível para o francês </w:t>
      </w:r>
      <w:r w:rsidR="00C444A0">
        <w:rPr>
          <w:rFonts w:ascii="Times New Roman" w:hAnsi="Times New Roman" w:cs="Times New Roman"/>
          <w:sz w:val="24"/>
          <w:szCs w:val="24"/>
        </w:rPr>
        <w:t>do XX</w:t>
      </w:r>
      <w:r w:rsidR="00253200">
        <w:rPr>
          <w:rFonts w:ascii="Times New Roman" w:hAnsi="Times New Roman" w:cs="Times New Roman"/>
          <w:sz w:val="24"/>
          <w:szCs w:val="24"/>
        </w:rPr>
        <w:t xml:space="preserve">, </w:t>
      </w:r>
      <w:r w:rsidR="00C444A0">
        <w:rPr>
          <w:rFonts w:ascii="Times New Roman" w:hAnsi="Times New Roman" w:cs="Times New Roman"/>
          <w:sz w:val="24"/>
          <w:szCs w:val="24"/>
        </w:rPr>
        <w:t xml:space="preserve">em que era </w:t>
      </w:r>
      <w:r w:rsidR="00253200">
        <w:rPr>
          <w:rFonts w:ascii="Times New Roman" w:hAnsi="Times New Roman" w:cs="Times New Roman"/>
          <w:sz w:val="24"/>
          <w:szCs w:val="24"/>
        </w:rPr>
        <w:t>substituí</w:t>
      </w:r>
      <w:r w:rsidR="00C444A0">
        <w:rPr>
          <w:rFonts w:ascii="Times New Roman" w:hAnsi="Times New Roman" w:cs="Times New Roman"/>
          <w:sz w:val="24"/>
          <w:szCs w:val="24"/>
        </w:rPr>
        <w:t>do</w:t>
      </w:r>
      <w:r w:rsidR="00253200">
        <w:rPr>
          <w:rFonts w:ascii="Times New Roman" w:hAnsi="Times New Roman" w:cs="Times New Roman"/>
          <w:sz w:val="24"/>
          <w:szCs w:val="24"/>
        </w:rPr>
        <w:t xml:space="preserve"> </w:t>
      </w:r>
      <w:r w:rsidR="00E05B93">
        <w:rPr>
          <w:rFonts w:ascii="Times New Roman" w:hAnsi="Times New Roman" w:cs="Times New Roman"/>
          <w:sz w:val="24"/>
          <w:szCs w:val="24"/>
        </w:rPr>
        <w:t xml:space="preserve">imperfeitamente </w:t>
      </w:r>
      <w:r w:rsidR="00253200">
        <w:rPr>
          <w:rFonts w:ascii="Times New Roman" w:hAnsi="Times New Roman" w:cs="Times New Roman"/>
          <w:sz w:val="24"/>
          <w:szCs w:val="24"/>
        </w:rPr>
        <w:t xml:space="preserve">pela palavra </w:t>
      </w:r>
      <w:r w:rsidR="001614A7">
        <w:rPr>
          <w:rFonts w:ascii="Times New Roman" w:hAnsi="Times New Roman" w:cs="Times New Roman"/>
          <w:sz w:val="24"/>
          <w:szCs w:val="24"/>
        </w:rPr>
        <w:t>‘</w:t>
      </w:r>
      <w:r w:rsidR="00253200">
        <w:rPr>
          <w:rFonts w:ascii="Times New Roman" w:hAnsi="Times New Roman" w:cs="Times New Roman"/>
          <w:sz w:val="24"/>
          <w:szCs w:val="24"/>
        </w:rPr>
        <w:t>agente</w:t>
      </w:r>
      <w:r w:rsidR="001614A7">
        <w:rPr>
          <w:rFonts w:ascii="Times New Roman" w:hAnsi="Times New Roman" w:cs="Times New Roman"/>
          <w:sz w:val="24"/>
          <w:szCs w:val="24"/>
        </w:rPr>
        <w:t>’</w:t>
      </w:r>
      <w:r w:rsidR="00DC0B4C">
        <w:rPr>
          <w:rFonts w:ascii="Times New Roman" w:hAnsi="Times New Roman" w:cs="Times New Roman"/>
          <w:sz w:val="24"/>
          <w:szCs w:val="24"/>
        </w:rPr>
        <w:t xml:space="preserve"> (SMITH, 2012</w:t>
      </w:r>
      <w:r w:rsidR="001614A7">
        <w:rPr>
          <w:rFonts w:ascii="Times New Roman" w:hAnsi="Times New Roman" w:cs="Times New Roman"/>
          <w:sz w:val="24"/>
          <w:szCs w:val="24"/>
        </w:rPr>
        <w:t xml:space="preserve">, </w:t>
      </w:r>
      <w:proofErr w:type="spellStart"/>
      <w:r w:rsidR="001614A7">
        <w:rPr>
          <w:rFonts w:ascii="Times New Roman" w:hAnsi="Times New Roman" w:cs="Times New Roman"/>
          <w:sz w:val="24"/>
          <w:szCs w:val="24"/>
        </w:rPr>
        <w:t>xii</w:t>
      </w:r>
      <w:proofErr w:type="spellEnd"/>
      <w:r w:rsidR="001614A7">
        <w:rPr>
          <w:rFonts w:ascii="Times New Roman" w:hAnsi="Times New Roman" w:cs="Times New Roman"/>
          <w:sz w:val="24"/>
          <w:szCs w:val="24"/>
        </w:rPr>
        <w:t>-xiii</w:t>
      </w:r>
      <w:r w:rsidR="00DC0B4C">
        <w:rPr>
          <w:rFonts w:ascii="Times New Roman" w:hAnsi="Times New Roman" w:cs="Times New Roman"/>
          <w:sz w:val="24"/>
          <w:szCs w:val="24"/>
        </w:rPr>
        <w:t>)</w:t>
      </w:r>
      <w:r w:rsidR="00253200">
        <w:rPr>
          <w:rFonts w:ascii="Times New Roman" w:hAnsi="Times New Roman" w:cs="Times New Roman"/>
          <w:sz w:val="24"/>
          <w:szCs w:val="24"/>
        </w:rPr>
        <w:t>.</w:t>
      </w:r>
    </w:p>
    <w:p w:rsidR="00253200" w:rsidRDefault="001614A7"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Na origem, o </w:t>
      </w:r>
      <w:r w:rsidR="00253200">
        <w:rPr>
          <w:rFonts w:ascii="Times New Roman" w:hAnsi="Times New Roman" w:cs="Times New Roman"/>
          <w:sz w:val="24"/>
          <w:szCs w:val="24"/>
        </w:rPr>
        <w:t xml:space="preserve">termo </w:t>
      </w:r>
      <w:r>
        <w:rPr>
          <w:rFonts w:ascii="Times New Roman" w:hAnsi="Times New Roman" w:cs="Times New Roman"/>
          <w:sz w:val="24"/>
          <w:szCs w:val="24"/>
        </w:rPr>
        <w:t>“</w:t>
      </w:r>
      <w:r w:rsidRPr="00F712DD">
        <w:rPr>
          <w:rFonts w:ascii="Times New Roman" w:hAnsi="Times New Roman" w:cs="Times New Roman"/>
          <w:sz w:val="24"/>
          <w:szCs w:val="24"/>
        </w:rPr>
        <w:t>suppôt</w:t>
      </w:r>
      <w:r>
        <w:rPr>
          <w:rFonts w:ascii="Times New Roman" w:hAnsi="Times New Roman" w:cs="Times New Roman"/>
          <w:sz w:val="24"/>
          <w:szCs w:val="24"/>
        </w:rPr>
        <w:t>”</w:t>
      </w:r>
      <w:r w:rsidRPr="00F712DD">
        <w:rPr>
          <w:rFonts w:ascii="Times New Roman" w:hAnsi="Times New Roman" w:cs="Times New Roman"/>
          <w:sz w:val="24"/>
          <w:szCs w:val="24"/>
        </w:rPr>
        <w:t xml:space="preserve"> </w:t>
      </w:r>
      <w:r w:rsidR="00E05B93">
        <w:rPr>
          <w:rFonts w:ascii="Times New Roman" w:hAnsi="Times New Roman" w:cs="Times New Roman"/>
          <w:sz w:val="24"/>
          <w:szCs w:val="24"/>
        </w:rPr>
        <w:t>remete</w:t>
      </w:r>
      <w:r w:rsidR="00253200">
        <w:rPr>
          <w:rFonts w:ascii="Times New Roman" w:hAnsi="Times New Roman" w:cs="Times New Roman"/>
          <w:sz w:val="24"/>
          <w:szCs w:val="24"/>
        </w:rPr>
        <w:t xml:space="preserve"> à filosofia escolástica e era equivalente ao termo </w:t>
      </w:r>
      <w:r>
        <w:rPr>
          <w:rFonts w:ascii="Times New Roman" w:hAnsi="Times New Roman" w:cs="Times New Roman"/>
          <w:sz w:val="24"/>
          <w:szCs w:val="24"/>
        </w:rPr>
        <w:t>“</w:t>
      </w:r>
      <w:proofErr w:type="spellStart"/>
      <w:r w:rsidR="00A7343F" w:rsidRPr="001614A7">
        <w:rPr>
          <w:rFonts w:ascii="Times New Roman" w:hAnsi="Times New Roman" w:cs="Times New Roman"/>
          <w:sz w:val="24"/>
          <w:szCs w:val="24"/>
        </w:rPr>
        <w:t>s</w:t>
      </w:r>
      <w:r w:rsidR="00253200" w:rsidRPr="001614A7">
        <w:rPr>
          <w:rFonts w:ascii="Times New Roman" w:hAnsi="Times New Roman" w:cs="Times New Roman"/>
          <w:sz w:val="24"/>
          <w:szCs w:val="24"/>
        </w:rPr>
        <w:t>uppositum</w:t>
      </w:r>
      <w:proofErr w:type="spellEnd"/>
      <w:r>
        <w:rPr>
          <w:rFonts w:ascii="Times New Roman" w:hAnsi="Times New Roman" w:cs="Times New Roman"/>
          <w:sz w:val="24"/>
          <w:szCs w:val="24"/>
        </w:rPr>
        <w:t>”</w:t>
      </w:r>
      <w:r w:rsidR="00253200">
        <w:rPr>
          <w:rFonts w:ascii="Times New Roman" w:hAnsi="Times New Roman" w:cs="Times New Roman"/>
          <w:sz w:val="24"/>
          <w:szCs w:val="24"/>
        </w:rPr>
        <w:t xml:space="preserve">, uma substância que </w:t>
      </w:r>
      <w:r w:rsidR="00C444A0">
        <w:rPr>
          <w:rFonts w:ascii="Times New Roman" w:hAnsi="Times New Roman" w:cs="Times New Roman"/>
          <w:sz w:val="24"/>
          <w:szCs w:val="24"/>
        </w:rPr>
        <w:t>c</w:t>
      </w:r>
      <w:r w:rsidR="00253200">
        <w:rPr>
          <w:rFonts w:ascii="Times New Roman" w:hAnsi="Times New Roman" w:cs="Times New Roman"/>
          <w:sz w:val="24"/>
          <w:szCs w:val="24"/>
        </w:rPr>
        <w:t>ompleta nela mesma</w:t>
      </w:r>
      <w:r w:rsidR="00C444A0">
        <w:rPr>
          <w:rFonts w:ascii="Times New Roman" w:hAnsi="Times New Roman" w:cs="Times New Roman"/>
          <w:sz w:val="24"/>
          <w:szCs w:val="24"/>
        </w:rPr>
        <w:t xml:space="preserve"> e</w:t>
      </w:r>
      <w:r w:rsidR="00BD67FF">
        <w:rPr>
          <w:rFonts w:ascii="Times New Roman" w:hAnsi="Times New Roman" w:cs="Times New Roman"/>
          <w:sz w:val="24"/>
          <w:szCs w:val="24"/>
        </w:rPr>
        <w:t>,</w:t>
      </w:r>
      <w:r w:rsidR="00BD67FF" w:rsidRPr="00BD67FF">
        <w:rPr>
          <w:rFonts w:ascii="Times New Roman" w:hAnsi="Times New Roman" w:cs="Times New Roman"/>
          <w:sz w:val="24"/>
          <w:szCs w:val="24"/>
        </w:rPr>
        <w:t xml:space="preserve"> </w:t>
      </w:r>
      <w:r w:rsidR="00BD67FF">
        <w:rPr>
          <w:rFonts w:ascii="Times New Roman" w:hAnsi="Times New Roman" w:cs="Times New Roman"/>
          <w:sz w:val="24"/>
          <w:szCs w:val="24"/>
        </w:rPr>
        <w:t xml:space="preserve">capaz de </w:t>
      </w:r>
      <w:r w:rsidR="00253200">
        <w:rPr>
          <w:rFonts w:ascii="Times New Roman" w:hAnsi="Times New Roman" w:cs="Times New Roman"/>
          <w:sz w:val="24"/>
          <w:szCs w:val="24"/>
        </w:rPr>
        <w:t xml:space="preserve">independente </w:t>
      </w:r>
      <w:r w:rsidR="00C444A0">
        <w:rPr>
          <w:rFonts w:ascii="Times New Roman" w:hAnsi="Times New Roman" w:cs="Times New Roman"/>
          <w:sz w:val="24"/>
          <w:szCs w:val="24"/>
        </w:rPr>
        <w:t xml:space="preserve">de outras, </w:t>
      </w:r>
      <w:r w:rsidR="00BE0284">
        <w:rPr>
          <w:rFonts w:ascii="Times New Roman" w:hAnsi="Times New Roman" w:cs="Times New Roman"/>
          <w:sz w:val="24"/>
          <w:szCs w:val="24"/>
        </w:rPr>
        <w:t>por si mesma</w:t>
      </w:r>
      <w:r w:rsidR="00BD67FF">
        <w:rPr>
          <w:rFonts w:ascii="Times New Roman" w:hAnsi="Times New Roman" w:cs="Times New Roman"/>
          <w:sz w:val="24"/>
          <w:szCs w:val="24"/>
        </w:rPr>
        <w:t>,</w:t>
      </w:r>
      <w:r w:rsidR="00BE0284">
        <w:rPr>
          <w:rFonts w:ascii="Times New Roman" w:hAnsi="Times New Roman" w:cs="Times New Roman"/>
          <w:sz w:val="24"/>
          <w:szCs w:val="24"/>
        </w:rPr>
        <w:t xml:space="preserve"> atuar ou sofrer. Cada </w:t>
      </w:r>
      <w:r>
        <w:rPr>
          <w:rFonts w:ascii="Times New Roman" w:hAnsi="Times New Roman" w:cs="Times New Roman"/>
          <w:sz w:val="24"/>
          <w:szCs w:val="24"/>
        </w:rPr>
        <w:t>“</w:t>
      </w:r>
      <w:proofErr w:type="spellStart"/>
      <w:r w:rsidR="00BE0284" w:rsidRPr="001614A7">
        <w:rPr>
          <w:rFonts w:ascii="Times New Roman" w:hAnsi="Times New Roman" w:cs="Times New Roman"/>
          <w:sz w:val="24"/>
          <w:szCs w:val="24"/>
        </w:rPr>
        <w:t>suppositum</w:t>
      </w:r>
      <w:proofErr w:type="spellEnd"/>
      <w:r>
        <w:rPr>
          <w:rFonts w:ascii="Times New Roman" w:hAnsi="Times New Roman" w:cs="Times New Roman"/>
          <w:sz w:val="24"/>
          <w:szCs w:val="24"/>
        </w:rPr>
        <w:t>”, pois,</w:t>
      </w:r>
      <w:r w:rsidR="00BE0284">
        <w:rPr>
          <w:rFonts w:ascii="Times New Roman" w:hAnsi="Times New Roman" w:cs="Times New Roman"/>
          <w:sz w:val="24"/>
          <w:szCs w:val="24"/>
        </w:rPr>
        <w:t xml:space="preserve"> é uma substância, mas</w:t>
      </w:r>
      <w:r w:rsidR="00BD67FF">
        <w:rPr>
          <w:rFonts w:ascii="Times New Roman" w:hAnsi="Times New Roman" w:cs="Times New Roman"/>
          <w:sz w:val="24"/>
          <w:szCs w:val="24"/>
        </w:rPr>
        <w:t>,</w:t>
      </w:r>
      <w:r w:rsidR="00BE0284">
        <w:rPr>
          <w:rFonts w:ascii="Times New Roman" w:hAnsi="Times New Roman" w:cs="Times New Roman"/>
          <w:sz w:val="24"/>
          <w:szCs w:val="24"/>
        </w:rPr>
        <w:t xml:space="preserve"> o contrário não é verdadeiro, porque há o caso de duas substâncias serem tão unidas que forma</w:t>
      </w:r>
      <w:r w:rsidR="00BD67FF">
        <w:rPr>
          <w:rFonts w:ascii="Times New Roman" w:hAnsi="Times New Roman" w:cs="Times New Roman"/>
          <w:sz w:val="24"/>
          <w:szCs w:val="24"/>
        </w:rPr>
        <w:t>ria</w:t>
      </w:r>
      <w:r w:rsidR="00BE0284">
        <w:rPr>
          <w:rFonts w:ascii="Times New Roman" w:hAnsi="Times New Roman" w:cs="Times New Roman"/>
          <w:sz w:val="24"/>
          <w:szCs w:val="24"/>
        </w:rPr>
        <w:t xml:space="preserve">m um único </w:t>
      </w:r>
      <w:r>
        <w:rPr>
          <w:rFonts w:ascii="Times New Roman" w:hAnsi="Times New Roman" w:cs="Times New Roman"/>
          <w:sz w:val="24"/>
          <w:szCs w:val="24"/>
        </w:rPr>
        <w:t>“</w:t>
      </w:r>
      <w:proofErr w:type="spellStart"/>
      <w:r w:rsidR="00BE0284" w:rsidRPr="001614A7">
        <w:rPr>
          <w:rFonts w:ascii="Times New Roman" w:hAnsi="Times New Roman" w:cs="Times New Roman"/>
          <w:sz w:val="24"/>
          <w:szCs w:val="24"/>
        </w:rPr>
        <w:t>suppositum</w:t>
      </w:r>
      <w:proofErr w:type="spellEnd"/>
      <w:r>
        <w:rPr>
          <w:rFonts w:ascii="Times New Roman" w:hAnsi="Times New Roman" w:cs="Times New Roman"/>
          <w:sz w:val="24"/>
          <w:szCs w:val="24"/>
        </w:rPr>
        <w:t>”</w:t>
      </w:r>
      <w:r w:rsidR="00BE0284">
        <w:rPr>
          <w:rFonts w:ascii="Times New Roman" w:hAnsi="Times New Roman" w:cs="Times New Roman"/>
          <w:sz w:val="24"/>
          <w:szCs w:val="24"/>
        </w:rPr>
        <w:t xml:space="preserve">, como </w:t>
      </w:r>
      <w:r w:rsidR="00BD67FF">
        <w:rPr>
          <w:rFonts w:ascii="Times New Roman" w:hAnsi="Times New Roman" w:cs="Times New Roman"/>
          <w:sz w:val="24"/>
          <w:szCs w:val="24"/>
        </w:rPr>
        <w:t xml:space="preserve">é </w:t>
      </w:r>
      <w:r w:rsidR="00BE0284">
        <w:rPr>
          <w:rFonts w:ascii="Times New Roman" w:hAnsi="Times New Roman" w:cs="Times New Roman"/>
          <w:sz w:val="24"/>
          <w:szCs w:val="24"/>
        </w:rPr>
        <w:t>o caso do homem, a união de duas substâncias incompletas</w:t>
      </w:r>
      <w:r w:rsidR="00BD67FF">
        <w:rPr>
          <w:rFonts w:ascii="Times New Roman" w:hAnsi="Times New Roman" w:cs="Times New Roman"/>
          <w:sz w:val="24"/>
          <w:szCs w:val="24"/>
        </w:rPr>
        <w:t>:</w:t>
      </w:r>
      <w:r w:rsidR="00BE0284">
        <w:rPr>
          <w:rFonts w:ascii="Times New Roman" w:hAnsi="Times New Roman" w:cs="Times New Roman"/>
          <w:sz w:val="24"/>
          <w:szCs w:val="24"/>
        </w:rPr>
        <w:t xml:space="preserve"> </w:t>
      </w:r>
      <w:r>
        <w:rPr>
          <w:rFonts w:ascii="Times New Roman" w:hAnsi="Times New Roman" w:cs="Times New Roman"/>
          <w:sz w:val="24"/>
          <w:szCs w:val="24"/>
        </w:rPr>
        <w:t>a</w:t>
      </w:r>
      <w:r w:rsidR="00BE0284">
        <w:rPr>
          <w:rFonts w:ascii="Times New Roman" w:hAnsi="Times New Roman" w:cs="Times New Roman"/>
          <w:sz w:val="24"/>
          <w:szCs w:val="24"/>
        </w:rPr>
        <w:t xml:space="preserve"> </w:t>
      </w:r>
      <w:r>
        <w:rPr>
          <w:rFonts w:ascii="Times New Roman" w:hAnsi="Times New Roman" w:cs="Times New Roman"/>
          <w:sz w:val="24"/>
          <w:szCs w:val="24"/>
        </w:rPr>
        <w:t>“</w:t>
      </w:r>
      <w:r w:rsidR="00BE0284">
        <w:rPr>
          <w:rFonts w:ascii="Times New Roman" w:hAnsi="Times New Roman" w:cs="Times New Roman"/>
          <w:sz w:val="24"/>
          <w:szCs w:val="24"/>
        </w:rPr>
        <w:t>alma</w:t>
      </w:r>
      <w:r>
        <w:rPr>
          <w:rFonts w:ascii="Times New Roman" w:hAnsi="Times New Roman" w:cs="Times New Roman"/>
          <w:sz w:val="24"/>
          <w:szCs w:val="24"/>
        </w:rPr>
        <w:t>”</w:t>
      </w:r>
      <w:r w:rsidR="00BE0284">
        <w:rPr>
          <w:rFonts w:ascii="Times New Roman" w:hAnsi="Times New Roman" w:cs="Times New Roman"/>
          <w:sz w:val="24"/>
          <w:szCs w:val="24"/>
        </w:rPr>
        <w:t xml:space="preserve"> e o </w:t>
      </w:r>
      <w:r>
        <w:rPr>
          <w:rFonts w:ascii="Times New Roman" w:hAnsi="Times New Roman" w:cs="Times New Roman"/>
          <w:sz w:val="24"/>
          <w:szCs w:val="24"/>
        </w:rPr>
        <w:t>“</w:t>
      </w:r>
      <w:r w:rsidR="00BE0284">
        <w:rPr>
          <w:rFonts w:ascii="Times New Roman" w:hAnsi="Times New Roman" w:cs="Times New Roman"/>
          <w:sz w:val="24"/>
          <w:szCs w:val="24"/>
        </w:rPr>
        <w:t>corpo</w:t>
      </w:r>
      <w:r>
        <w:rPr>
          <w:rFonts w:ascii="Times New Roman" w:hAnsi="Times New Roman" w:cs="Times New Roman"/>
          <w:sz w:val="24"/>
          <w:szCs w:val="24"/>
        </w:rPr>
        <w:t>”</w:t>
      </w:r>
      <w:r w:rsidR="00DC0B4C">
        <w:rPr>
          <w:rFonts w:ascii="Times New Roman" w:hAnsi="Times New Roman" w:cs="Times New Roman"/>
          <w:sz w:val="24"/>
          <w:szCs w:val="24"/>
        </w:rPr>
        <w:t xml:space="preserve"> (HUNTER, 1896</w:t>
      </w:r>
      <w:r w:rsidR="008F16E5">
        <w:rPr>
          <w:rFonts w:ascii="Times New Roman" w:hAnsi="Times New Roman" w:cs="Times New Roman"/>
          <w:sz w:val="24"/>
          <w:szCs w:val="24"/>
        </w:rPr>
        <w:t>, 149-150</w:t>
      </w:r>
      <w:r w:rsidR="00DC0B4C">
        <w:rPr>
          <w:rFonts w:ascii="Times New Roman" w:hAnsi="Times New Roman" w:cs="Times New Roman"/>
          <w:sz w:val="24"/>
          <w:szCs w:val="24"/>
        </w:rPr>
        <w:t>)</w:t>
      </w:r>
      <w:r w:rsidR="00BE0284">
        <w:rPr>
          <w:rFonts w:ascii="Times New Roman" w:hAnsi="Times New Roman" w:cs="Times New Roman"/>
          <w:sz w:val="24"/>
          <w:szCs w:val="24"/>
        </w:rPr>
        <w:t>.</w:t>
      </w:r>
    </w:p>
    <w:p w:rsidR="007D7DE2" w:rsidRDefault="008F16E5"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Michel de </w:t>
      </w:r>
      <w:r w:rsidR="00DC0B4C">
        <w:rPr>
          <w:rFonts w:ascii="Times New Roman" w:hAnsi="Times New Roman" w:cs="Times New Roman"/>
          <w:sz w:val="24"/>
          <w:szCs w:val="24"/>
        </w:rPr>
        <w:t xml:space="preserve">Certeau não desconhecia o termo </w:t>
      </w:r>
      <w:r w:rsidR="009638A8">
        <w:rPr>
          <w:rFonts w:ascii="Times New Roman" w:hAnsi="Times New Roman" w:cs="Times New Roman"/>
          <w:sz w:val="24"/>
          <w:szCs w:val="24"/>
        </w:rPr>
        <w:t>“</w:t>
      </w:r>
      <w:r w:rsidR="00DC0B4C" w:rsidRPr="009638A8">
        <w:rPr>
          <w:rFonts w:ascii="Times New Roman" w:hAnsi="Times New Roman" w:cs="Times New Roman"/>
          <w:sz w:val="24"/>
          <w:szCs w:val="24"/>
        </w:rPr>
        <w:t>suppôt</w:t>
      </w:r>
      <w:r w:rsidR="009638A8">
        <w:rPr>
          <w:rFonts w:ascii="Times New Roman" w:hAnsi="Times New Roman" w:cs="Times New Roman"/>
          <w:sz w:val="24"/>
          <w:szCs w:val="24"/>
        </w:rPr>
        <w:t>”</w:t>
      </w:r>
      <w:r>
        <w:rPr>
          <w:rFonts w:ascii="Times New Roman" w:hAnsi="Times New Roman" w:cs="Times New Roman"/>
          <w:sz w:val="24"/>
          <w:szCs w:val="24"/>
        </w:rPr>
        <w:t>, uma vez que</w:t>
      </w:r>
      <w:r w:rsidR="00DC0B4C">
        <w:rPr>
          <w:rFonts w:ascii="Times New Roman" w:hAnsi="Times New Roman" w:cs="Times New Roman"/>
          <w:sz w:val="24"/>
          <w:szCs w:val="24"/>
        </w:rPr>
        <w:t xml:space="preserve"> foi utilizado na edição francesa de </w:t>
      </w:r>
      <w:r w:rsidR="00DC0B4C" w:rsidRPr="00DC0B4C">
        <w:rPr>
          <w:rFonts w:ascii="Times New Roman" w:hAnsi="Times New Roman" w:cs="Times New Roman"/>
          <w:i/>
          <w:sz w:val="24"/>
          <w:szCs w:val="24"/>
        </w:rPr>
        <w:t>A escrita da História</w:t>
      </w:r>
      <w:r w:rsidR="007D7DE2">
        <w:rPr>
          <w:rFonts w:ascii="Times New Roman" w:hAnsi="Times New Roman" w:cs="Times New Roman"/>
          <w:sz w:val="24"/>
          <w:szCs w:val="24"/>
        </w:rPr>
        <w:t>, muito</w:t>
      </w:r>
      <w:r w:rsidR="00DC0B4C">
        <w:rPr>
          <w:rFonts w:ascii="Times New Roman" w:hAnsi="Times New Roman" w:cs="Times New Roman"/>
          <w:sz w:val="24"/>
          <w:szCs w:val="24"/>
        </w:rPr>
        <w:t xml:space="preserve"> embora a tradução brasileira tenha </w:t>
      </w:r>
      <w:r w:rsidR="007D7DE2">
        <w:rPr>
          <w:rFonts w:ascii="Times New Roman" w:hAnsi="Times New Roman" w:cs="Times New Roman"/>
          <w:sz w:val="24"/>
          <w:szCs w:val="24"/>
        </w:rPr>
        <w:t xml:space="preserve">preferido </w:t>
      </w:r>
      <w:r w:rsidR="00E05B93">
        <w:rPr>
          <w:rFonts w:ascii="Times New Roman" w:hAnsi="Times New Roman" w:cs="Times New Roman"/>
          <w:sz w:val="24"/>
          <w:szCs w:val="24"/>
        </w:rPr>
        <w:t>substitu</w:t>
      </w:r>
      <w:r w:rsidR="007D7DE2">
        <w:rPr>
          <w:rFonts w:ascii="Times New Roman" w:hAnsi="Times New Roman" w:cs="Times New Roman"/>
          <w:sz w:val="24"/>
          <w:szCs w:val="24"/>
        </w:rPr>
        <w:t>ir</w:t>
      </w:r>
      <w:r w:rsidR="00DC0B4C">
        <w:rPr>
          <w:rFonts w:ascii="Times New Roman" w:hAnsi="Times New Roman" w:cs="Times New Roman"/>
          <w:sz w:val="24"/>
          <w:szCs w:val="24"/>
        </w:rPr>
        <w:t xml:space="preserve"> </w:t>
      </w:r>
      <w:r w:rsidR="007D7DE2">
        <w:rPr>
          <w:rFonts w:ascii="Times New Roman" w:hAnsi="Times New Roman" w:cs="Times New Roman"/>
          <w:sz w:val="24"/>
          <w:szCs w:val="24"/>
        </w:rPr>
        <w:t>esse</w:t>
      </w:r>
      <w:r>
        <w:rPr>
          <w:rFonts w:ascii="Times New Roman" w:hAnsi="Times New Roman" w:cs="Times New Roman"/>
          <w:sz w:val="24"/>
          <w:szCs w:val="24"/>
        </w:rPr>
        <w:t xml:space="preserve"> termo </w:t>
      </w:r>
      <w:r w:rsidR="00DC0B4C">
        <w:rPr>
          <w:rFonts w:ascii="Times New Roman" w:hAnsi="Times New Roman" w:cs="Times New Roman"/>
          <w:sz w:val="24"/>
          <w:szCs w:val="24"/>
        </w:rPr>
        <w:t>p</w:t>
      </w:r>
      <w:r w:rsidR="00E05B93">
        <w:rPr>
          <w:rFonts w:ascii="Times New Roman" w:hAnsi="Times New Roman" w:cs="Times New Roman"/>
          <w:sz w:val="24"/>
          <w:szCs w:val="24"/>
        </w:rPr>
        <w:t>el</w:t>
      </w:r>
      <w:r w:rsidR="00DC0B4C">
        <w:rPr>
          <w:rFonts w:ascii="Times New Roman" w:hAnsi="Times New Roman" w:cs="Times New Roman"/>
          <w:sz w:val="24"/>
          <w:szCs w:val="24"/>
        </w:rPr>
        <w:t xml:space="preserve">a palavra </w:t>
      </w:r>
      <w:r>
        <w:rPr>
          <w:rFonts w:ascii="Times New Roman" w:hAnsi="Times New Roman" w:cs="Times New Roman"/>
          <w:sz w:val="24"/>
          <w:szCs w:val="24"/>
        </w:rPr>
        <w:t>“</w:t>
      </w:r>
      <w:r w:rsidR="00DC0B4C" w:rsidRPr="008F16E5">
        <w:rPr>
          <w:rFonts w:ascii="Times New Roman" w:hAnsi="Times New Roman" w:cs="Times New Roman"/>
          <w:sz w:val="24"/>
          <w:szCs w:val="24"/>
        </w:rPr>
        <w:t>agente</w:t>
      </w:r>
      <w:r>
        <w:rPr>
          <w:rFonts w:ascii="Times New Roman" w:hAnsi="Times New Roman" w:cs="Times New Roman"/>
          <w:sz w:val="24"/>
          <w:szCs w:val="24"/>
        </w:rPr>
        <w:t>”</w:t>
      </w:r>
      <w:r w:rsidR="00EB0A1C" w:rsidRPr="00EB0A1C">
        <w:t xml:space="preserve"> </w:t>
      </w:r>
      <w:r w:rsidR="00EB0A1C" w:rsidRPr="00EB0A1C">
        <w:rPr>
          <w:rFonts w:ascii="Times New Roman" w:hAnsi="Times New Roman" w:cs="Times New Roman"/>
          <w:sz w:val="24"/>
          <w:szCs w:val="24"/>
        </w:rPr>
        <w:t>(CERTEAU,</w:t>
      </w:r>
      <w:r w:rsidR="00EB0A1C">
        <w:rPr>
          <w:rFonts w:ascii="Times New Roman" w:hAnsi="Times New Roman" w:cs="Times New Roman"/>
          <w:sz w:val="24"/>
          <w:szCs w:val="24"/>
        </w:rPr>
        <w:t xml:space="preserve"> </w:t>
      </w:r>
      <w:r w:rsidR="00A37A0C">
        <w:rPr>
          <w:rFonts w:ascii="Times New Roman" w:hAnsi="Times New Roman" w:cs="Times New Roman"/>
          <w:sz w:val="24"/>
          <w:szCs w:val="24"/>
        </w:rPr>
        <w:t xml:space="preserve">1975, </w:t>
      </w:r>
      <w:r w:rsidR="00EB0A1C">
        <w:rPr>
          <w:rFonts w:ascii="Times New Roman" w:hAnsi="Times New Roman" w:cs="Times New Roman"/>
          <w:sz w:val="24"/>
          <w:szCs w:val="24"/>
        </w:rPr>
        <w:t xml:space="preserve">273; </w:t>
      </w:r>
      <w:proofErr w:type="gramStart"/>
      <w:r w:rsidR="00EB0A1C" w:rsidRPr="00EB0A1C">
        <w:rPr>
          <w:rFonts w:ascii="Times New Roman" w:hAnsi="Times New Roman" w:cs="Times New Roman"/>
          <w:sz w:val="24"/>
          <w:szCs w:val="24"/>
        </w:rPr>
        <w:t>2002, 264</w:t>
      </w:r>
      <w:proofErr w:type="gramEnd"/>
      <w:r w:rsidR="00EB0A1C" w:rsidRPr="00EB0A1C">
        <w:rPr>
          <w:rFonts w:ascii="Times New Roman" w:hAnsi="Times New Roman" w:cs="Times New Roman"/>
          <w:sz w:val="24"/>
          <w:szCs w:val="24"/>
        </w:rPr>
        <w:t>)</w:t>
      </w:r>
      <w:r w:rsidR="007D7DE2">
        <w:rPr>
          <w:rFonts w:ascii="Times New Roman" w:hAnsi="Times New Roman" w:cs="Times New Roman"/>
          <w:sz w:val="24"/>
          <w:szCs w:val="24"/>
        </w:rPr>
        <w:t>.</w:t>
      </w:r>
      <w:r w:rsidR="00656EF6">
        <w:rPr>
          <w:rFonts w:ascii="Times New Roman" w:hAnsi="Times New Roman" w:cs="Times New Roman"/>
          <w:sz w:val="24"/>
          <w:szCs w:val="24"/>
        </w:rPr>
        <w:t xml:space="preserve"> </w:t>
      </w:r>
    </w:p>
    <w:p w:rsidR="00DC0B4C" w:rsidRDefault="007D7DE2"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Contudo</w:t>
      </w:r>
      <w:r w:rsidR="00A37A0C">
        <w:rPr>
          <w:rFonts w:ascii="Times New Roman" w:hAnsi="Times New Roman" w:cs="Times New Roman"/>
          <w:sz w:val="24"/>
          <w:szCs w:val="24"/>
        </w:rPr>
        <w:t>,</w:t>
      </w:r>
      <w:r>
        <w:rPr>
          <w:rFonts w:ascii="Times New Roman" w:hAnsi="Times New Roman" w:cs="Times New Roman"/>
          <w:sz w:val="24"/>
          <w:szCs w:val="24"/>
        </w:rPr>
        <w:t xml:space="preserve"> esta diferença </w:t>
      </w:r>
      <w:r w:rsidR="006861E0">
        <w:rPr>
          <w:rFonts w:ascii="Times New Roman" w:hAnsi="Times New Roman" w:cs="Times New Roman"/>
          <w:sz w:val="24"/>
          <w:szCs w:val="24"/>
        </w:rPr>
        <w:t xml:space="preserve">em relação </w:t>
      </w:r>
      <w:proofErr w:type="gramStart"/>
      <w:r w:rsidR="006861E0">
        <w:rPr>
          <w:rFonts w:ascii="Times New Roman" w:hAnsi="Times New Roman" w:cs="Times New Roman"/>
          <w:sz w:val="24"/>
          <w:szCs w:val="24"/>
        </w:rPr>
        <w:t>a</w:t>
      </w:r>
      <w:proofErr w:type="gramEnd"/>
      <w:r w:rsidR="006861E0">
        <w:rPr>
          <w:rFonts w:ascii="Times New Roman" w:hAnsi="Times New Roman" w:cs="Times New Roman"/>
          <w:sz w:val="24"/>
          <w:szCs w:val="24"/>
        </w:rPr>
        <w:t xml:space="preserve"> Klossowski deixa um rastro</w:t>
      </w:r>
      <w:r>
        <w:rPr>
          <w:rFonts w:ascii="Times New Roman" w:hAnsi="Times New Roman" w:cs="Times New Roman"/>
          <w:sz w:val="24"/>
          <w:szCs w:val="24"/>
        </w:rPr>
        <w:t xml:space="preserve"> que levar</w:t>
      </w:r>
      <w:r w:rsidR="006861E0">
        <w:rPr>
          <w:rFonts w:ascii="Times New Roman" w:hAnsi="Times New Roman" w:cs="Times New Roman"/>
          <w:sz w:val="24"/>
          <w:szCs w:val="24"/>
        </w:rPr>
        <w:t>emos</w:t>
      </w:r>
      <w:r>
        <w:rPr>
          <w:rFonts w:ascii="Times New Roman" w:hAnsi="Times New Roman" w:cs="Times New Roman"/>
          <w:sz w:val="24"/>
          <w:szCs w:val="24"/>
        </w:rPr>
        <w:t xml:space="preserve"> em consideração no curso de nosso raciocínio, </w:t>
      </w:r>
      <w:r w:rsidR="006861E0">
        <w:rPr>
          <w:rFonts w:ascii="Times New Roman" w:hAnsi="Times New Roman" w:cs="Times New Roman"/>
          <w:sz w:val="24"/>
          <w:szCs w:val="24"/>
        </w:rPr>
        <w:t>pois</w:t>
      </w:r>
      <w:r>
        <w:rPr>
          <w:rFonts w:ascii="Times New Roman" w:hAnsi="Times New Roman" w:cs="Times New Roman"/>
          <w:sz w:val="24"/>
          <w:szCs w:val="24"/>
        </w:rPr>
        <w:t xml:space="preserve"> o termo </w:t>
      </w:r>
      <w:r w:rsidR="008F16E5">
        <w:rPr>
          <w:rFonts w:ascii="Times New Roman" w:hAnsi="Times New Roman" w:cs="Times New Roman"/>
          <w:sz w:val="24"/>
          <w:szCs w:val="24"/>
        </w:rPr>
        <w:t>“</w:t>
      </w:r>
      <w:r w:rsidR="008F16E5" w:rsidRPr="009638A8">
        <w:rPr>
          <w:rFonts w:ascii="Times New Roman" w:hAnsi="Times New Roman" w:cs="Times New Roman"/>
          <w:sz w:val="24"/>
          <w:szCs w:val="24"/>
        </w:rPr>
        <w:t>suppôt</w:t>
      </w:r>
      <w:r w:rsidR="008F16E5">
        <w:rPr>
          <w:rFonts w:ascii="Times New Roman" w:hAnsi="Times New Roman" w:cs="Times New Roman"/>
          <w:sz w:val="24"/>
          <w:szCs w:val="24"/>
        </w:rPr>
        <w:t xml:space="preserve">” </w:t>
      </w:r>
      <w:r w:rsidR="00656EF6">
        <w:rPr>
          <w:rFonts w:ascii="Times New Roman" w:hAnsi="Times New Roman" w:cs="Times New Roman"/>
          <w:sz w:val="24"/>
          <w:szCs w:val="24"/>
        </w:rPr>
        <w:t xml:space="preserve">não </w:t>
      </w:r>
      <w:r w:rsidR="003D5634">
        <w:rPr>
          <w:rFonts w:ascii="Times New Roman" w:hAnsi="Times New Roman" w:cs="Times New Roman"/>
          <w:sz w:val="24"/>
          <w:szCs w:val="24"/>
        </w:rPr>
        <w:t>dev</w:t>
      </w:r>
      <w:r w:rsidR="006861E0">
        <w:rPr>
          <w:rFonts w:ascii="Times New Roman" w:hAnsi="Times New Roman" w:cs="Times New Roman"/>
          <w:sz w:val="24"/>
          <w:szCs w:val="24"/>
        </w:rPr>
        <w:t>er</w:t>
      </w:r>
      <w:r w:rsidR="003D5634">
        <w:rPr>
          <w:rFonts w:ascii="Times New Roman" w:hAnsi="Times New Roman" w:cs="Times New Roman"/>
          <w:sz w:val="24"/>
          <w:szCs w:val="24"/>
        </w:rPr>
        <w:t xml:space="preserve">ia </w:t>
      </w:r>
      <w:r w:rsidR="00656EF6">
        <w:rPr>
          <w:rFonts w:ascii="Times New Roman" w:hAnsi="Times New Roman" w:cs="Times New Roman"/>
          <w:sz w:val="24"/>
          <w:szCs w:val="24"/>
        </w:rPr>
        <w:t>t</w:t>
      </w:r>
      <w:r w:rsidR="003D5634">
        <w:rPr>
          <w:rFonts w:ascii="Times New Roman" w:hAnsi="Times New Roman" w:cs="Times New Roman"/>
          <w:sz w:val="24"/>
          <w:szCs w:val="24"/>
        </w:rPr>
        <w:t>er</w:t>
      </w:r>
      <w:r w:rsidR="00656EF6">
        <w:rPr>
          <w:rFonts w:ascii="Times New Roman" w:hAnsi="Times New Roman" w:cs="Times New Roman"/>
          <w:sz w:val="24"/>
          <w:szCs w:val="24"/>
        </w:rPr>
        <w:t xml:space="preserve"> </w:t>
      </w:r>
      <w:r w:rsidR="006861E0">
        <w:rPr>
          <w:rFonts w:ascii="Times New Roman" w:hAnsi="Times New Roman" w:cs="Times New Roman"/>
          <w:sz w:val="24"/>
          <w:szCs w:val="24"/>
        </w:rPr>
        <w:t xml:space="preserve">mesmo </w:t>
      </w:r>
      <w:r w:rsidR="00656EF6">
        <w:rPr>
          <w:rFonts w:ascii="Times New Roman" w:hAnsi="Times New Roman" w:cs="Times New Roman"/>
          <w:sz w:val="24"/>
          <w:szCs w:val="24"/>
        </w:rPr>
        <w:t>para Certeau a importância que Klossowski lhe atribuía, afinal</w:t>
      </w:r>
      <w:r w:rsidR="00EB0A1C">
        <w:rPr>
          <w:rFonts w:ascii="Times New Roman" w:hAnsi="Times New Roman" w:cs="Times New Roman"/>
          <w:sz w:val="24"/>
          <w:szCs w:val="24"/>
        </w:rPr>
        <w:t>,</w:t>
      </w:r>
      <w:r w:rsidR="00656EF6">
        <w:rPr>
          <w:rFonts w:ascii="Times New Roman" w:hAnsi="Times New Roman" w:cs="Times New Roman"/>
          <w:sz w:val="24"/>
          <w:szCs w:val="24"/>
        </w:rPr>
        <w:t xml:space="preserve"> era o </w:t>
      </w:r>
      <w:r w:rsidR="0048348B">
        <w:rPr>
          <w:rFonts w:ascii="Times New Roman" w:hAnsi="Times New Roman" w:cs="Times New Roman"/>
          <w:sz w:val="24"/>
          <w:szCs w:val="24"/>
        </w:rPr>
        <w:t>“</w:t>
      </w:r>
      <w:r w:rsidR="00656EF6" w:rsidRPr="0048348B">
        <w:rPr>
          <w:rFonts w:ascii="Times New Roman" w:hAnsi="Times New Roman" w:cs="Times New Roman"/>
          <w:sz w:val="24"/>
          <w:szCs w:val="24"/>
        </w:rPr>
        <w:t>outro</w:t>
      </w:r>
      <w:r w:rsidR="0048348B">
        <w:rPr>
          <w:rFonts w:ascii="Times New Roman" w:hAnsi="Times New Roman" w:cs="Times New Roman"/>
          <w:sz w:val="24"/>
          <w:szCs w:val="24"/>
        </w:rPr>
        <w:t>”</w:t>
      </w:r>
      <w:r w:rsidR="00656EF6">
        <w:rPr>
          <w:rFonts w:ascii="Times New Roman" w:hAnsi="Times New Roman" w:cs="Times New Roman"/>
          <w:sz w:val="24"/>
          <w:szCs w:val="24"/>
        </w:rPr>
        <w:t xml:space="preserve"> e não a ligação insubstituível que ele procurava interpretar</w:t>
      </w:r>
      <w:r w:rsidR="00DC0B4C">
        <w:rPr>
          <w:rFonts w:ascii="Times New Roman" w:hAnsi="Times New Roman" w:cs="Times New Roman"/>
          <w:sz w:val="24"/>
          <w:szCs w:val="24"/>
        </w:rPr>
        <w:t>.</w:t>
      </w:r>
    </w:p>
    <w:p w:rsidR="007D7DE2" w:rsidRDefault="00DC7865"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E, nos interessa aqui mostrar que</w:t>
      </w:r>
      <w:r w:rsidR="006861E0">
        <w:rPr>
          <w:rFonts w:ascii="Times New Roman" w:hAnsi="Times New Roman" w:cs="Times New Roman"/>
          <w:sz w:val="24"/>
          <w:szCs w:val="24"/>
        </w:rPr>
        <w:t xml:space="preserve"> </w:t>
      </w:r>
      <w:r w:rsidR="00E27CF5">
        <w:rPr>
          <w:rFonts w:ascii="Times New Roman" w:hAnsi="Times New Roman" w:cs="Times New Roman"/>
          <w:sz w:val="24"/>
          <w:szCs w:val="24"/>
        </w:rPr>
        <w:t xml:space="preserve">essa era parte </w:t>
      </w:r>
      <w:r w:rsidR="00A37A0C">
        <w:rPr>
          <w:rFonts w:ascii="Times New Roman" w:hAnsi="Times New Roman" w:cs="Times New Roman"/>
          <w:sz w:val="24"/>
          <w:szCs w:val="24"/>
        </w:rPr>
        <w:t xml:space="preserve">integral </w:t>
      </w:r>
      <w:r w:rsidR="00E27CF5">
        <w:rPr>
          <w:rFonts w:ascii="Times New Roman" w:hAnsi="Times New Roman" w:cs="Times New Roman"/>
          <w:sz w:val="24"/>
          <w:szCs w:val="24"/>
        </w:rPr>
        <w:t>da questão</w:t>
      </w:r>
      <w:r w:rsidR="00750F4F" w:rsidRPr="00750F4F">
        <w:rPr>
          <w:rFonts w:ascii="Times New Roman" w:hAnsi="Times New Roman" w:cs="Times New Roman"/>
          <w:sz w:val="24"/>
          <w:szCs w:val="24"/>
        </w:rPr>
        <w:t xml:space="preserve"> </w:t>
      </w:r>
      <w:r w:rsidR="00750F4F">
        <w:rPr>
          <w:rFonts w:ascii="Times New Roman" w:hAnsi="Times New Roman" w:cs="Times New Roman"/>
          <w:sz w:val="24"/>
          <w:szCs w:val="24"/>
        </w:rPr>
        <w:t>para Cortesão</w:t>
      </w:r>
      <w:r w:rsidR="00E27CF5">
        <w:rPr>
          <w:rFonts w:ascii="Times New Roman" w:hAnsi="Times New Roman" w:cs="Times New Roman"/>
          <w:sz w:val="24"/>
          <w:szCs w:val="24"/>
        </w:rPr>
        <w:t xml:space="preserve">: </w:t>
      </w:r>
      <w:r w:rsidR="00A7343F">
        <w:rPr>
          <w:rFonts w:ascii="Times New Roman" w:hAnsi="Times New Roman" w:cs="Times New Roman"/>
          <w:sz w:val="24"/>
          <w:szCs w:val="24"/>
        </w:rPr>
        <w:t xml:space="preserve">os lugares que ocupava a partir de sua escrita eram uma opção </w:t>
      </w:r>
      <w:r w:rsidR="00A37A0C">
        <w:rPr>
          <w:rFonts w:ascii="Times New Roman" w:hAnsi="Times New Roman" w:cs="Times New Roman"/>
          <w:sz w:val="24"/>
          <w:szCs w:val="24"/>
        </w:rPr>
        <w:t xml:space="preserve">criadora </w:t>
      </w:r>
      <w:r w:rsidR="00A7343F">
        <w:rPr>
          <w:rFonts w:ascii="Times New Roman" w:hAnsi="Times New Roman" w:cs="Times New Roman"/>
          <w:sz w:val="24"/>
          <w:szCs w:val="24"/>
        </w:rPr>
        <w:t xml:space="preserve">e atuante, e pensados na relação </w:t>
      </w:r>
      <w:proofErr w:type="spellStart"/>
      <w:r w:rsidR="00A7343F" w:rsidRPr="00A7343F">
        <w:rPr>
          <w:rFonts w:ascii="Times New Roman" w:hAnsi="Times New Roman" w:cs="Times New Roman"/>
          <w:i/>
          <w:sz w:val="24"/>
          <w:szCs w:val="24"/>
        </w:rPr>
        <w:t>geo</w:t>
      </w:r>
      <w:r w:rsidR="00A7343F">
        <w:rPr>
          <w:rFonts w:ascii="Times New Roman" w:hAnsi="Times New Roman" w:cs="Times New Roman"/>
          <w:sz w:val="24"/>
          <w:szCs w:val="24"/>
        </w:rPr>
        <w:t>-política</w:t>
      </w:r>
      <w:proofErr w:type="spellEnd"/>
      <w:r w:rsidR="00A7343F">
        <w:rPr>
          <w:rFonts w:ascii="Times New Roman" w:hAnsi="Times New Roman" w:cs="Times New Roman"/>
          <w:sz w:val="24"/>
          <w:szCs w:val="24"/>
        </w:rPr>
        <w:t xml:space="preserve">. </w:t>
      </w:r>
      <w:r w:rsidR="00694B1B">
        <w:rPr>
          <w:rFonts w:ascii="Times New Roman" w:hAnsi="Times New Roman" w:cs="Times New Roman"/>
          <w:sz w:val="24"/>
          <w:szCs w:val="24"/>
        </w:rPr>
        <w:t>Por isso, o</w:t>
      </w:r>
      <w:r w:rsidR="00A37A0C">
        <w:rPr>
          <w:rFonts w:ascii="Times New Roman" w:hAnsi="Times New Roman" w:cs="Times New Roman"/>
          <w:sz w:val="24"/>
          <w:szCs w:val="24"/>
        </w:rPr>
        <w:t xml:space="preserve"> s</w:t>
      </w:r>
      <w:r w:rsidR="00101BBC">
        <w:rPr>
          <w:rFonts w:ascii="Times New Roman" w:hAnsi="Times New Roman" w:cs="Times New Roman"/>
          <w:sz w:val="24"/>
          <w:szCs w:val="24"/>
        </w:rPr>
        <w:t>eu</w:t>
      </w:r>
      <w:r w:rsidR="00043D74">
        <w:rPr>
          <w:rFonts w:ascii="Times New Roman" w:hAnsi="Times New Roman" w:cs="Times New Roman"/>
          <w:sz w:val="24"/>
          <w:szCs w:val="24"/>
        </w:rPr>
        <w:t xml:space="preserve"> </w:t>
      </w:r>
      <w:r w:rsidR="00A37A0C">
        <w:rPr>
          <w:rFonts w:ascii="Times New Roman" w:hAnsi="Times New Roman" w:cs="Times New Roman"/>
          <w:sz w:val="24"/>
          <w:szCs w:val="24"/>
        </w:rPr>
        <w:t xml:space="preserve">Alexandre de </w:t>
      </w:r>
      <w:r w:rsidR="00E27CF5">
        <w:rPr>
          <w:rFonts w:ascii="Times New Roman" w:hAnsi="Times New Roman" w:cs="Times New Roman"/>
          <w:sz w:val="24"/>
          <w:szCs w:val="24"/>
        </w:rPr>
        <w:t>Gusmão</w:t>
      </w:r>
      <w:r w:rsidR="00A7343F">
        <w:rPr>
          <w:rFonts w:ascii="Times New Roman" w:hAnsi="Times New Roman" w:cs="Times New Roman"/>
          <w:sz w:val="24"/>
          <w:szCs w:val="24"/>
        </w:rPr>
        <w:t xml:space="preserve"> </w:t>
      </w:r>
      <w:r w:rsidR="00E27CF5">
        <w:rPr>
          <w:rFonts w:ascii="Times New Roman" w:hAnsi="Times New Roman" w:cs="Times New Roman"/>
          <w:sz w:val="24"/>
          <w:szCs w:val="24"/>
        </w:rPr>
        <w:t xml:space="preserve">não era apenas uma representação </w:t>
      </w:r>
      <w:r w:rsidR="00A37A0C">
        <w:rPr>
          <w:rFonts w:ascii="Times New Roman" w:hAnsi="Times New Roman" w:cs="Times New Roman"/>
          <w:sz w:val="24"/>
          <w:szCs w:val="24"/>
        </w:rPr>
        <w:t xml:space="preserve">do político </w:t>
      </w:r>
      <w:r w:rsidR="00E27CF5">
        <w:rPr>
          <w:rFonts w:ascii="Times New Roman" w:hAnsi="Times New Roman" w:cs="Times New Roman"/>
          <w:sz w:val="24"/>
          <w:szCs w:val="24"/>
        </w:rPr>
        <w:t>dentre tantas</w:t>
      </w:r>
      <w:r w:rsidR="007540B0">
        <w:rPr>
          <w:rFonts w:ascii="Times New Roman" w:hAnsi="Times New Roman" w:cs="Times New Roman"/>
          <w:sz w:val="24"/>
          <w:szCs w:val="24"/>
        </w:rPr>
        <w:t>, mas, a ligação indissolúvel com aquilo que tanto prezava – a Liberdade</w:t>
      </w:r>
      <w:r w:rsidR="00A37A0C">
        <w:rPr>
          <w:rFonts w:ascii="Times New Roman" w:hAnsi="Times New Roman" w:cs="Times New Roman"/>
          <w:sz w:val="24"/>
          <w:szCs w:val="24"/>
        </w:rPr>
        <w:t>.</w:t>
      </w:r>
      <w:r w:rsidR="00A7343F">
        <w:rPr>
          <w:rFonts w:ascii="Times New Roman" w:hAnsi="Times New Roman" w:cs="Times New Roman"/>
          <w:sz w:val="24"/>
          <w:szCs w:val="24"/>
        </w:rPr>
        <w:t xml:space="preserve"> </w:t>
      </w:r>
    </w:p>
    <w:p w:rsidR="00656EF6" w:rsidRDefault="00A37A0C" w:rsidP="00C405EC">
      <w:pPr>
        <w:autoSpaceDE w:val="0"/>
        <w:autoSpaceDN w:val="0"/>
        <w:adjustRightInd w:val="0"/>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lastRenderedPageBreak/>
        <w:t>Isto fica ainda mais claro</w:t>
      </w:r>
      <w:r w:rsidR="00694B1B">
        <w:rPr>
          <w:rFonts w:ascii="Times New Roman" w:hAnsi="Times New Roman" w:cs="Times New Roman"/>
          <w:sz w:val="24"/>
          <w:szCs w:val="24"/>
        </w:rPr>
        <w:t xml:space="preserve"> </w:t>
      </w:r>
      <w:r w:rsidR="006861E0">
        <w:rPr>
          <w:rFonts w:ascii="Times New Roman" w:hAnsi="Times New Roman" w:cs="Times New Roman"/>
          <w:sz w:val="24"/>
          <w:szCs w:val="24"/>
        </w:rPr>
        <w:t>quando</w:t>
      </w:r>
      <w:r>
        <w:rPr>
          <w:rFonts w:ascii="Times New Roman" w:hAnsi="Times New Roman" w:cs="Times New Roman"/>
          <w:sz w:val="24"/>
          <w:szCs w:val="24"/>
        </w:rPr>
        <w:t xml:space="preserve"> Jaime Cortesão se afirma enquanto </w:t>
      </w:r>
      <w:r w:rsidRPr="00A37A0C">
        <w:rPr>
          <w:rFonts w:ascii="Times New Roman" w:hAnsi="Times New Roman" w:cs="Times New Roman"/>
          <w:i/>
          <w:sz w:val="24"/>
          <w:szCs w:val="24"/>
        </w:rPr>
        <w:t>neo-hegeliano</w:t>
      </w:r>
      <w:r>
        <w:rPr>
          <w:rFonts w:ascii="Times New Roman" w:hAnsi="Times New Roman" w:cs="Times New Roman"/>
          <w:sz w:val="24"/>
          <w:szCs w:val="24"/>
        </w:rPr>
        <w:t xml:space="preserve"> e </w:t>
      </w:r>
      <w:proofErr w:type="spellStart"/>
      <w:r w:rsidRPr="00A37A0C">
        <w:rPr>
          <w:rFonts w:ascii="Times New Roman" w:hAnsi="Times New Roman" w:cs="Times New Roman"/>
          <w:i/>
          <w:sz w:val="24"/>
          <w:szCs w:val="24"/>
        </w:rPr>
        <w:t>crociano</w:t>
      </w:r>
      <w:proofErr w:type="spellEnd"/>
      <w:r>
        <w:rPr>
          <w:rFonts w:ascii="Times New Roman" w:hAnsi="Times New Roman" w:cs="Times New Roman"/>
          <w:i/>
          <w:sz w:val="24"/>
          <w:szCs w:val="24"/>
        </w:rPr>
        <w:t xml:space="preserve"> </w:t>
      </w:r>
      <w:r w:rsidR="006861E0">
        <w:rPr>
          <w:rFonts w:ascii="Times New Roman" w:hAnsi="Times New Roman" w:cs="Times New Roman"/>
          <w:i/>
          <w:sz w:val="24"/>
          <w:szCs w:val="24"/>
        </w:rPr>
        <w:t xml:space="preserve">– </w:t>
      </w:r>
      <w:r w:rsidR="007D7DE2">
        <w:rPr>
          <w:rFonts w:ascii="Times New Roman" w:hAnsi="Times New Roman" w:cs="Times New Roman"/>
          <w:sz w:val="24"/>
          <w:szCs w:val="24"/>
        </w:rPr>
        <w:t>exata</w:t>
      </w:r>
      <w:r w:rsidR="00694B1B">
        <w:rPr>
          <w:rFonts w:ascii="Times New Roman" w:hAnsi="Times New Roman" w:cs="Times New Roman"/>
          <w:sz w:val="24"/>
          <w:szCs w:val="24"/>
        </w:rPr>
        <w:t>mente</w:t>
      </w:r>
      <w:r w:rsidR="006861E0">
        <w:rPr>
          <w:rFonts w:ascii="Times New Roman" w:hAnsi="Times New Roman" w:cs="Times New Roman"/>
          <w:sz w:val="24"/>
          <w:szCs w:val="24"/>
        </w:rPr>
        <w:t xml:space="preserve"> </w:t>
      </w:r>
      <w:r w:rsidR="007540B0">
        <w:rPr>
          <w:rFonts w:ascii="Times New Roman" w:hAnsi="Times New Roman" w:cs="Times New Roman"/>
          <w:sz w:val="24"/>
          <w:szCs w:val="24"/>
        </w:rPr>
        <w:t xml:space="preserve">no juízo acerca </w:t>
      </w:r>
      <w:r w:rsidR="00694B1B">
        <w:rPr>
          <w:rFonts w:ascii="Times New Roman" w:hAnsi="Times New Roman" w:cs="Times New Roman"/>
          <w:sz w:val="24"/>
          <w:szCs w:val="24"/>
        </w:rPr>
        <w:t xml:space="preserve">de </w:t>
      </w:r>
      <w:r w:rsidR="007540B0">
        <w:rPr>
          <w:rFonts w:ascii="Times New Roman" w:hAnsi="Times New Roman" w:cs="Times New Roman"/>
          <w:sz w:val="24"/>
          <w:szCs w:val="24"/>
        </w:rPr>
        <w:t>Pedro de Angelis</w:t>
      </w:r>
      <w:r w:rsidR="001865AC">
        <w:rPr>
          <w:rFonts w:ascii="Times New Roman" w:hAnsi="Times New Roman" w:cs="Times New Roman"/>
          <w:sz w:val="24"/>
          <w:szCs w:val="24"/>
        </w:rPr>
        <w:t>,</w:t>
      </w:r>
      <w:r w:rsidR="00C43FC6">
        <w:rPr>
          <w:rFonts w:ascii="Times New Roman" w:hAnsi="Times New Roman" w:cs="Times New Roman"/>
          <w:sz w:val="24"/>
          <w:szCs w:val="24"/>
        </w:rPr>
        <w:t xml:space="preserve"> </w:t>
      </w:r>
      <w:r w:rsidR="006861E0">
        <w:rPr>
          <w:rFonts w:ascii="Times New Roman" w:hAnsi="Times New Roman" w:cs="Times New Roman"/>
          <w:sz w:val="24"/>
          <w:szCs w:val="24"/>
        </w:rPr>
        <w:t>colocando</w:t>
      </w:r>
      <w:r w:rsidR="007D7DE2">
        <w:rPr>
          <w:rFonts w:ascii="Times New Roman" w:hAnsi="Times New Roman" w:cs="Times New Roman"/>
          <w:sz w:val="24"/>
          <w:szCs w:val="24"/>
        </w:rPr>
        <w:t>,</w:t>
      </w:r>
      <w:r w:rsidR="001865AC">
        <w:rPr>
          <w:rFonts w:ascii="Times New Roman" w:hAnsi="Times New Roman" w:cs="Times New Roman"/>
          <w:sz w:val="24"/>
          <w:szCs w:val="24"/>
        </w:rPr>
        <w:t xml:space="preserve"> </w:t>
      </w:r>
      <w:r w:rsidR="006861E0">
        <w:rPr>
          <w:rFonts w:ascii="Times New Roman" w:hAnsi="Times New Roman" w:cs="Times New Roman"/>
          <w:sz w:val="24"/>
          <w:szCs w:val="24"/>
        </w:rPr>
        <w:t>ali</w:t>
      </w:r>
      <w:r w:rsidR="007D7DE2">
        <w:rPr>
          <w:rFonts w:ascii="Times New Roman" w:hAnsi="Times New Roman" w:cs="Times New Roman"/>
          <w:sz w:val="24"/>
          <w:szCs w:val="24"/>
        </w:rPr>
        <w:t>,</w:t>
      </w:r>
      <w:r w:rsidR="00694B1B">
        <w:rPr>
          <w:rFonts w:ascii="Times New Roman" w:hAnsi="Times New Roman" w:cs="Times New Roman"/>
          <w:sz w:val="24"/>
          <w:szCs w:val="24"/>
        </w:rPr>
        <w:t xml:space="preserve"> </w:t>
      </w:r>
      <w:r w:rsidR="00C43FC6">
        <w:rPr>
          <w:rFonts w:ascii="Times New Roman" w:hAnsi="Times New Roman" w:cs="Times New Roman"/>
          <w:sz w:val="24"/>
          <w:szCs w:val="24"/>
        </w:rPr>
        <w:t xml:space="preserve">sua </w:t>
      </w:r>
      <w:r w:rsidR="006861E0">
        <w:rPr>
          <w:rFonts w:ascii="Times New Roman" w:hAnsi="Times New Roman" w:cs="Times New Roman"/>
          <w:sz w:val="24"/>
          <w:szCs w:val="24"/>
        </w:rPr>
        <w:t>posição</w:t>
      </w:r>
      <w:r w:rsidR="00C43FC6">
        <w:rPr>
          <w:rFonts w:ascii="Times New Roman" w:hAnsi="Times New Roman" w:cs="Times New Roman"/>
          <w:sz w:val="24"/>
          <w:szCs w:val="24"/>
        </w:rPr>
        <w:t xml:space="preserve"> a respeito </w:t>
      </w:r>
      <w:r w:rsidR="00087203">
        <w:rPr>
          <w:rFonts w:ascii="Times New Roman" w:hAnsi="Times New Roman" w:cs="Times New Roman"/>
          <w:sz w:val="24"/>
          <w:szCs w:val="24"/>
        </w:rPr>
        <w:t>d</w:t>
      </w:r>
      <w:r w:rsidR="00490355">
        <w:rPr>
          <w:rFonts w:ascii="Times New Roman" w:hAnsi="Times New Roman" w:cs="Times New Roman"/>
          <w:sz w:val="24"/>
          <w:szCs w:val="24"/>
        </w:rPr>
        <w:t>e</w:t>
      </w:r>
      <w:r w:rsidR="00087203">
        <w:rPr>
          <w:rFonts w:ascii="Times New Roman" w:hAnsi="Times New Roman" w:cs="Times New Roman"/>
          <w:sz w:val="24"/>
          <w:szCs w:val="24"/>
        </w:rPr>
        <w:t xml:space="preserve"> </w:t>
      </w:r>
      <w:r w:rsidR="00490355">
        <w:rPr>
          <w:rFonts w:ascii="Times New Roman" w:hAnsi="Times New Roman" w:cs="Times New Roman"/>
          <w:sz w:val="24"/>
          <w:szCs w:val="24"/>
        </w:rPr>
        <w:t>“Q</w:t>
      </w:r>
      <w:r w:rsidR="00087203">
        <w:rPr>
          <w:rFonts w:ascii="Times New Roman" w:hAnsi="Times New Roman" w:cs="Times New Roman"/>
          <w:sz w:val="24"/>
          <w:szCs w:val="24"/>
        </w:rPr>
        <w:t>ue</w:t>
      </w:r>
      <w:r w:rsidR="00490355">
        <w:rPr>
          <w:rFonts w:ascii="Times New Roman" w:hAnsi="Times New Roman" w:cs="Times New Roman"/>
          <w:sz w:val="24"/>
          <w:szCs w:val="24"/>
        </w:rPr>
        <w:t>m</w:t>
      </w:r>
      <w:r w:rsidR="00087203">
        <w:rPr>
          <w:rFonts w:ascii="Times New Roman" w:hAnsi="Times New Roman" w:cs="Times New Roman"/>
          <w:sz w:val="24"/>
          <w:szCs w:val="24"/>
        </w:rPr>
        <w:t xml:space="preserve"> </w:t>
      </w:r>
      <w:r w:rsidR="00490355">
        <w:rPr>
          <w:rFonts w:ascii="Times New Roman" w:hAnsi="Times New Roman" w:cs="Times New Roman"/>
          <w:sz w:val="24"/>
          <w:szCs w:val="24"/>
        </w:rPr>
        <w:t xml:space="preserve">e o que faz </w:t>
      </w:r>
      <w:r w:rsidR="00087203">
        <w:rPr>
          <w:rFonts w:ascii="Times New Roman" w:hAnsi="Times New Roman" w:cs="Times New Roman"/>
          <w:sz w:val="24"/>
          <w:szCs w:val="24"/>
        </w:rPr>
        <w:t>a História</w:t>
      </w:r>
      <w:r w:rsidR="00490355">
        <w:rPr>
          <w:rFonts w:ascii="Times New Roman" w:hAnsi="Times New Roman" w:cs="Times New Roman"/>
          <w:sz w:val="24"/>
          <w:szCs w:val="24"/>
        </w:rPr>
        <w:t>”</w:t>
      </w:r>
      <w:r w:rsidR="006E6C5E">
        <w:rPr>
          <w:rFonts w:ascii="Times New Roman" w:hAnsi="Times New Roman" w:cs="Times New Roman"/>
          <w:sz w:val="24"/>
          <w:szCs w:val="24"/>
        </w:rPr>
        <w:t>:</w:t>
      </w:r>
    </w:p>
    <w:p w:rsidR="00EB4B02" w:rsidRDefault="006E6C5E" w:rsidP="0098250E">
      <w:pPr>
        <w:autoSpaceDE w:val="0"/>
        <w:autoSpaceDN w:val="0"/>
        <w:adjustRightInd w:val="0"/>
        <w:ind w:left="1701"/>
        <w:rPr>
          <w:rFonts w:ascii="Times New Roman" w:hAnsi="Times New Roman" w:cs="Times New Roman"/>
          <w:sz w:val="24"/>
          <w:szCs w:val="24"/>
        </w:rPr>
      </w:pPr>
      <w:r w:rsidRPr="006E6C5E">
        <w:rPr>
          <w:rFonts w:ascii="Times New Roman" w:hAnsi="Times New Roman" w:cs="Times New Roman"/>
          <w:sz w:val="24"/>
          <w:szCs w:val="24"/>
        </w:rPr>
        <w:t xml:space="preserve">Somos dos que pensam que no juízo sobre os homens não pode separar-se inteiramente o intelectual do ser moral [...] Ao historiador, e muito mais se partilhar, como nós, o conceito neo-hegeliano de Croce sobre a história, não é lícito oferecer uma homenagem incondicional a essa espécie de homens, por mais serviços que tenham prestado à </w:t>
      </w:r>
      <w:r w:rsidRPr="00A7343F">
        <w:rPr>
          <w:rFonts w:ascii="Times New Roman" w:hAnsi="Times New Roman" w:cs="Times New Roman"/>
          <w:color w:val="000000"/>
        </w:rPr>
        <w:t>cultura</w:t>
      </w:r>
      <w:r w:rsidRPr="006E6C5E">
        <w:rPr>
          <w:rFonts w:ascii="Times New Roman" w:hAnsi="Times New Roman" w:cs="Times New Roman"/>
          <w:sz w:val="24"/>
          <w:szCs w:val="24"/>
        </w:rPr>
        <w:t xml:space="preserve"> universal. Do contrário, poderá, a justo título, concluir-se que ele aceita e desculpa, por simples amor de erudição, as traições à missão humana e divina do espírito, que é afirmar e defender o espírito criador e a sua expressão livre e isenta</w:t>
      </w:r>
      <w:r>
        <w:rPr>
          <w:rFonts w:ascii="Times New Roman" w:hAnsi="Times New Roman" w:cs="Times New Roman"/>
          <w:sz w:val="24"/>
          <w:szCs w:val="24"/>
        </w:rPr>
        <w:t xml:space="preserve"> (CORTESÃO, 1951, p. 52-53)</w:t>
      </w:r>
      <w:r w:rsidRPr="006E6C5E">
        <w:rPr>
          <w:rFonts w:ascii="Times New Roman" w:hAnsi="Times New Roman" w:cs="Times New Roman"/>
          <w:sz w:val="24"/>
          <w:szCs w:val="24"/>
        </w:rPr>
        <w:t>.</w:t>
      </w:r>
    </w:p>
    <w:p w:rsidR="00F77635" w:rsidRDefault="00F77635" w:rsidP="00D45EF6">
      <w:pPr>
        <w:autoSpaceDE w:val="0"/>
        <w:autoSpaceDN w:val="0"/>
        <w:adjustRightInd w:val="0"/>
        <w:spacing w:beforeAutospacing="0" w:afterAutospacing="0" w:line="360" w:lineRule="auto"/>
        <w:rPr>
          <w:rFonts w:ascii="Times New Roman" w:hAnsi="Times New Roman" w:cs="Times New Roman"/>
          <w:sz w:val="24"/>
          <w:szCs w:val="24"/>
        </w:rPr>
      </w:pPr>
    </w:p>
    <w:p w:rsidR="005E105E" w:rsidRPr="005E105E" w:rsidRDefault="00180167" w:rsidP="00D44AB0">
      <w:pPr>
        <w:autoSpaceDE w:val="0"/>
        <w:autoSpaceDN w:val="0"/>
        <w:adjustRightInd w:val="0"/>
        <w:spacing w:line="360" w:lineRule="auto"/>
        <w:ind w:firstLine="0"/>
        <w:rPr>
          <w:rFonts w:ascii="Times New Roman" w:hAnsi="Times New Roman" w:cs="Times New Roman"/>
          <w:sz w:val="24"/>
          <w:szCs w:val="24"/>
        </w:rPr>
      </w:pPr>
      <w:r>
        <w:rPr>
          <w:rFonts w:ascii="Times New Roman" w:hAnsi="Times New Roman" w:cs="Times New Roman"/>
          <w:b/>
          <w:sz w:val="24"/>
          <w:szCs w:val="24"/>
        </w:rPr>
        <w:t>B</w:t>
      </w:r>
      <w:r w:rsidR="00D44AB0">
        <w:rPr>
          <w:rFonts w:ascii="Times New Roman" w:hAnsi="Times New Roman" w:cs="Times New Roman"/>
          <w:b/>
          <w:sz w:val="24"/>
          <w:szCs w:val="24"/>
        </w:rPr>
        <w:t>IBLIOGRAFIA:</w:t>
      </w:r>
    </w:p>
    <w:p w:rsidR="00D244BB" w:rsidRPr="00B62CAE" w:rsidRDefault="00D244BB" w:rsidP="00D244BB">
      <w:pPr>
        <w:pStyle w:val="CitaoRenato"/>
        <w:widowControl w:val="0"/>
        <w:spacing w:before="0" w:beforeAutospacing="0" w:after="0" w:afterAutospacing="0" w:line="360" w:lineRule="auto"/>
        <w:ind w:left="709" w:right="0" w:hanging="709"/>
        <w:rPr>
          <w:lang w:val="en-US"/>
        </w:rPr>
      </w:pPr>
      <w:r w:rsidRPr="00B62CAE">
        <w:t xml:space="preserve">BOURDIEU, Pierre. Espíritos de Estado. In: </w:t>
      </w:r>
      <w:r w:rsidRPr="00B62CAE">
        <w:rPr>
          <w:b/>
        </w:rPr>
        <w:t>Razões Práticas</w:t>
      </w:r>
      <w:r w:rsidRPr="00B62CAE">
        <w:t xml:space="preserve">: Sobre a teoria da ação. </w:t>
      </w:r>
      <w:r w:rsidRPr="00B62CAE">
        <w:rPr>
          <w:lang w:val="en-US"/>
        </w:rPr>
        <w:t xml:space="preserve">3ª ed. Campinas: </w:t>
      </w:r>
      <w:proofErr w:type="spellStart"/>
      <w:r w:rsidRPr="00B62CAE">
        <w:rPr>
          <w:lang w:val="en-US"/>
        </w:rPr>
        <w:t>Papirus</w:t>
      </w:r>
      <w:proofErr w:type="spellEnd"/>
      <w:r w:rsidRPr="00B62CAE">
        <w:rPr>
          <w:lang w:val="en-US"/>
        </w:rPr>
        <w:t xml:space="preserve"> </w:t>
      </w:r>
      <w:proofErr w:type="spellStart"/>
      <w:r w:rsidRPr="00B62CAE">
        <w:rPr>
          <w:lang w:val="en-US"/>
        </w:rPr>
        <w:t>Editora</w:t>
      </w:r>
      <w:proofErr w:type="spellEnd"/>
      <w:r w:rsidRPr="00B62CAE">
        <w:rPr>
          <w:lang w:val="en-US"/>
        </w:rPr>
        <w:t>, 2001.</w:t>
      </w:r>
    </w:p>
    <w:p w:rsidR="00B62CAE" w:rsidRPr="005E105E" w:rsidRDefault="00B62CAE" w:rsidP="00B62CAE">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B62CAE">
        <w:rPr>
          <w:rStyle w:val="A6"/>
          <w:rFonts w:ascii="Times New Roman" w:hAnsi="Times New Roman" w:cs="Times New Roman"/>
          <w:color w:val="auto"/>
          <w:sz w:val="24"/>
          <w:szCs w:val="24"/>
        </w:rPr>
        <w:t xml:space="preserve">BUCHANAN, Ian. </w:t>
      </w:r>
      <w:r w:rsidRPr="00B62CAE">
        <w:rPr>
          <w:rStyle w:val="A6"/>
          <w:rFonts w:ascii="Times New Roman" w:hAnsi="Times New Roman" w:cs="Times New Roman"/>
          <w:b/>
          <w:color w:val="auto"/>
          <w:sz w:val="24"/>
          <w:szCs w:val="24"/>
        </w:rPr>
        <w:t>Michel de Certeau</w:t>
      </w:r>
      <w:r w:rsidRPr="00B62CAE">
        <w:rPr>
          <w:rStyle w:val="A6"/>
          <w:rFonts w:ascii="Times New Roman" w:hAnsi="Times New Roman" w:cs="Times New Roman"/>
          <w:color w:val="auto"/>
          <w:sz w:val="24"/>
          <w:szCs w:val="24"/>
        </w:rPr>
        <w:t xml:space="preserve"> - Cultural </w:t>
      </w:r>
      <w:proofErr w:type="spellStart"/>
      <w:r w:rsidRPr="00B62CAE">
        <w:rPr>
          <w:rStyle w:val="A6"/>
          <w:rFonts w:ascii="Times New Roman" w:hAnsi="Times New Roman" w:cs="Times New Roman"/>
          <w:color w:val="auto"/>
          <w:sz w:val="24"/>
          <w:szCs w:val="24"/>
        </w:rPr>
        <w:t>Theorist</w:t>
      </w:r>
      <w:proofErr w:type="spellEnd"/>
      <w:r w:rsidRPr="00B62CAE">
        <w:rPr>
          <w:rStyle w:val="A6"/>
          <w:rFonts w:ascii="Times New Roman" w:hAnsi="Times New Roman" w:cs="Times New Roman"/>
          <w:color w:val="auto"/>
          <w:sz w:val="24"/>
          <w:szCs w:val="24"/>
        </w:rPr>
        <w:t xml:space="preserve">. </w:t>
      </w:r>
      <w:proofErr w:type="spellStart"/>
      <w:r w:rsidRPr="00B62CAE">
        <w:rPr>
          <w:rStyle w:val="A6"/>
          <w:rFonts w:ascii="Times New Roman" w:hAnsi="Times New Roman" w:cs="Times New Roman"/>
          <w:color w:val="auto"/>
          <w:sz w:val="24"/>
          <w:szCs w:val="24"/>
        </w:rPr>
        <w:t>London</w:t>
      </w:r>
      <w:proofErr w:type="spellEnd"/>
      <w:r w:rsidRPr="00B62CAE">
        <w:rPr>
          <w:rStyle w:val="A6"/>
          <w:rFonts w:ascii="Times New Roman" w:hAnsi="Times New Roman" w:cs="Times New Roman"/>
          <w:color w:val="auto"/>
          <w:sz w:val="24"/>
          <w:szCs w:val="24"/>
        </w:rPr>
        <w:t xml:space="preserve">: SAGE </w:t>
      </w:r>
      <w:proofErr w:type="spellStart"/>
      <w:r w:rsidRPr="00B62CAE">
        <w:rPr>
          <w:rStyle w:val="A6"/>
          <w:rFonts w:ascii="Times New Roman" w:hAnsi="Times New Roman" w:cs="Times New Roman"/>
          <w:color w:val="auto"/>
          <w:sz w:val="24"/>
          <w:szCs w:val="24"/>
        </w:rPr>
        <w:t>Publications</w:t>
      </w:r>
      <w:proofErr w:type="spellEnd"/>
      <w:r w:rsidRPr="00B62CAE">
        <w:rPr>
          <w:rStyle w:val="A6"/>
          <w:rFonts w:ascii="Times New Roman" w:hAnsi="Times New Roman" w:cs="Times New Roman"/>
          <w:color w:val="auto"/>
          <w:sz w:val="24"/>
          <w:szCs w:val="24"/>
        </w:rPr>
        <w:t>, 2000.</w:t>
      </w:r>
    </w:p>
    <w:p w:rsidR="00D244BB" w:rsidRDefault="00D244BB" w:rsidP="00D244BB">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445347">
        <w:rPr>
          <w:rStyle w:val="A6"/>
          <w:rFonts w:ascii="Times New Roman" w:hAnsi="Times New Roman" w:cs="Times New Roman"/>
          <w:color w:val="auto"/>
          <w:sz w:val="24"/>
          <w:szCs w:val="24"/>
        </w:rPr>
        <w:t xml:space="preserve">CELESTE FILHO, </w:t>
      </w:r>
      <w:proofErr w:type="spellStart"/>
      <w:r w:rsidRPr="00445347">
        <w:rPr>
          <w:rStyle w:val="A6"/>
          <w:rFonts w:ascii="Times New Roman" w:hAnsi="Times New Roman" w:cs="Times New Roman"/>
          <w:color w:val="auto"/>
          <w:sz w:val="24"/>
          <w:szCs w:val="24"/>
        </w:rPr>
        <w:t>Macioniro</w:t>
      </w:r>
      <w:proofErr w:type="spellEnd"/>
      <w:r w:rsidRPr="00445347">
        <w:rPr>
          <w:rStyle w:val="A6"/>
          <w:rFonts w:ascii="Times New Roman" w:hAnsi="Times New Roman" w:cs="Times New Roman"/>
          <w:color w:val="auto"/>
          <w:sz w:val="24"/>
          <w:szCs w:val="24"/>
        </w:rPr>
        <w:t xml:space="preserve">. A proposta da Organização dos Estados Americanos para a censura de livros brasileiros de História no auge da ditadura militar. In: </w:t>
      </w:r>
      <w:r>
        <w:rPr>
          <w:rStyle w:val="A6"/>
          <w:rFonts w:ascii="Times New Roman" w:hAnsi="Times New Roman" w:cs="Times New Roman"/>
          <w:color w:val="auto"/>
          <w:sz w:val="24"/>
          <w:szCs w:val="24"/>
        </w:rPr>
        <w:t xml:space="preserve">MARTINS, </w:t>
      </w:r>
      <w:r w:rsidRPr="00445347">
        <w:rPr>
          <w:rStyle w:val="A6"/>
          <w:rFonts w:ascii="Times New Roman" w:hAnsi="Times New Roman" w:cs="Times New Roman"/>
          <w:color w:val="auto"/>
          <w:sz w:val="24"/>
          <w:szCs w:val="24"/>
        </w:rPr>
        <w:t>Maria A</w:t>
      </w:r>
      <w:r>
        <w:rPr>
          <w:rStyle w:val="A6"/>
          <w:rFonts w:ascii="Times New Roman" w:hAnsi="Times New Roman" w:cs="Times New Roman"/>
          <w:color w:val="auto"/>
          <w:sz w:val="24"/>
          <w:szCs w:val="24"/>
        </w:rPr>
        <w:t xml:space="preserve">. </w:t>
      </w:r>
      <w:r w:rsidRPr="00445347">
        <w:rPr>
          <w:rStyle w:val="A6"/>
          <w:rFonts w:ascii="Times New Roman" w:hAnsi="Times New Roman" w:cs="Times New Roman"/>
          <w:color w:val="auto"/>
          <w:sz w:val="24"/>
          <w:szCs w:val="24"/>
        </w:rPr>
        <w:t>S</w:t>
      </w:r>
      <w:r>
        <w:rPr>
          <w:rStyle w:val="A6"/>
          <w:rFonts w:ascii="Times New Roman" w:hAnsi="Times New Roman" w:cs="Times New Roman"/>
          <w:color w:val="auto"/>
          <w:sz w:val="24"/>
          <w:szCs w:val="24"/>
        </w:rPr>
        <w:t>.</w:t>
      </w:r>
      <w:r w:rsidRPr="00445347">
        <w:rPr>
          <w:rStyle w:val="A6"/>
          <w:rFonts w:ascii="Times New Roman" w:hAnsi="Times New Roman" w:cs="Times New Roman"/>
          <w:color w:val="auto"/>
          <w:sz w:val="24"/>
          <w:szCs w:val="24"/>
        </w:rPr>
        <w:t xml:space="preserve"> R</w:t>
      </w:r>
      <w:r>
        <w:rPr>
          <w:rStyle w:val="A6"/>
          <w:rFonts w:ascii="Times New Roman" w:hAnsi="Times New Roman" w:cs="Times New Roman"/>
          <w:color w:val="auto"/>
          <w:sz w:val="24"/>
          <w:szCs w:val="24"/>
        </w:rPr>
        <w:t>.</w:t>
      </w:r>
      <w:r w:rsidRPr="00445347">
        <w:rPr>
          <w:rStyle w:val="A6"/>
          <w:rFonts w:ascii="Times New Roman" w:hAnsi="Times New Roman" w:cs="Times New Roman"/>
          <w:color w:val="auto"/>
          <w:sz w:val="24"/>
          <w:szCs w:val="24"/>
        </w:rPr>
        <w:t xml:space="preserve"> (Org.). </w:t>
      </w:r>
      <w:r w:rsidRPr="00FE7B07">
        <w:rPr>
          <w:rStyle w:val="A6"/>
          <w:rFonts w:ascii="Times New Roman" w:hAnsi="Times New Roman" w:cs="Times New Roman"/>
          <w:b/>
          <w:color w:val="auto"/>
          <w:sz w:val="24"/>
          <w:szCs w:val="24"/>
        </w:rPr>
        <w:t>Educação, mídia e cognição</w:t>
      </w:r>
      <w:r w:rsidRPr="00445347">
        <w:rPr>
          <w:rStyle w:val="A6"/>
          <w:rFonts w:ascii="Times New Roman" w:hAnsi="Times New Roman" w:cs="Times New Roman"/>
          <w:color w:val="auto"/>
          <w:sz w:val="24"/>
          <w:szCs w:val="24"/>
        </w:rPr>
        <w:t xml:space="preserve">. Bauru: </w:t>
      </w:r>
      <w:r w:rsidRPr="00FE7B07">
        <w:rPr>
          <w:rStyle w:val="A6"/>
          <w:rFonts w:ascii="Times New Roman" w:hAnsi="Times New Roman" w:cs="Times New Roman"/>
          <w:color w:val="auto"/>
          <w:sz w:val="24"/>
          <w:szCs w:val="24"/>
        </w:rPr>
        <w:t>Canal 6</w:t>
      </w:r>
      <w:r w:rsidRPr="00445347">
        <w:rPr>
          <w:rStyle w:val="A6"/>
          <w:rFonts w:ascii="Times New Roman" w:hAnsi="Times New Roman" w:cs="Times New Roman"/>
          <w:color w:val="auto"/>
          <w:sz w:val="24"/>
          <w:szCs w:val="24"/>
        </w:rPr>
        <w:t xml:space="preserve">, </w:t>
      </w:r>
      <w:r w:rsidR="00FE7B07" w:rsidRPr="00445347">
        <w:rPr>
          <w:rStyle w:val="A6"/>
          <w:rFonts w:ascii="Times New Roman" w:hAnsi="Times New Roman" w:cs="Times New Roman"/>
          <w:color w:val="auto"/>
          <w:sz w:val="24"/>
          <w:szCs w:val="24"/>
        </w:rPr>
        <w:t>p. 237-260</w:t>
      </w:r>
      <w:r w:rsidR="00FE7B07">
        <w:rPr>
          <w:rStyle w:val="A6"/>
          <w:rFonts w:ascii="Times New Roman" w:hAnsi="Times New Roman" w:cs="Times New Roman"/>
          <w:color w:val="auto"/>
          <w:sz w:val="24"/>
          <w:szCs w:val="24"/>
        </w:rPr>
        <w:t xml:space="preserve">, </w:t>
      </w:r>
      <w:r w:rsidRPr="00445347">
        <w:rPr>
          <w:rStyle w:val="A6"/>
          <w:rFonts w:ascii="Times New Roman" w:hAnsi="Times New Roman" w:cs="Times New Roman"/>
          <w:color w:val="auto"/>
          <w:sz w:val="24"/>
          <w:szCs w:val="24"/>
        </w:rPr>
        <w:t>2010.</w:t>
      </w:r>
    </w:p>
    <w:p w:rsidR="00EB0A1C" w:rsidRDefault="00EB0A1C" w:rsidP="00D244BB">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EB0A1C">
        <w:rPr>
          <w:rStyle w:val="A6"/>
          <w:rFonts w:ascii="Times New Roman" w:hAnsi="Times New Roman" w:cs="Times New Roman"/>
          <w:color w:val="auto"/>
          <w:sz w:val="24"/>
          <w:szCs w:val="24"/>
        </w:rPr>
        <w:t xml:space="preserve">CERTEAU, Michel de. </w:t>
      </w:r>
      <w:proofErr w:type="spellStart"/>
      <w:r w:rsidRPr="00EB0A1C">
        <w:rPr>
          <w:rStyle w:val="A6"/>
          <w:rFonts w:ascii="Times New Roman" w:hAnsi="Times New Roman" w:cs="Times New Roman"/>
          <w:b/>
          <w:color w:val="auto"/>
          <w:sz w:val="24"/>
          <w:szCs w:val="24"/>
        </w:rPr>
        <w:t>L'écriture</w:t>
      </w:r>
      <w:proofErr w:type="spellEnd"/>
      <w:r w:rsidRPr="00EB0A1C">
        <w:rPr>
          <w:rStyle w:val="A6"/>
          <w:rFonts w:ascii="Times New Roman" w:hAnsi="Times New Roman" w:cs="Times New Roman"/>
          <w:b/>
          <w:color w:val="auto"/>
          <w:sz w:val="24"/>
          <w:szCs w:val="24"/>
        </w:rPr>
        <w:t xml:space="preserve"> de </w:t>
      </w:r>
      <w:proofErr w:type="spellStart"/>
      <w:r w:rsidRPr="00EB0A1C">
        <w:rPr>
          <w:rStyle w:val="A6"/>
          <w:rFonts w:ascii="Times New Roman" w:hAnsi="Times New Roman" w:cs="Times New Roman"/>
          <w:b/>
          <w:color w:val="auto"/>
          <w:sz w:val="24"/>
          <w:szCs w:val="24"/>
        </w:rPr>
        <w:t>l'histoire</w:t>
      </w:r>
      <w:proofErr w:type="spellEnd"/>
      <w:r w:rsidRPr="00EB0A1C">
        <w:rPr>
          <w:rStyle w:val="A6"/>
          <w:rFonts w:ascii="Times New Roman" w:hAnsi="Times New Roman" w:cs="Times New Roman"/>
          <w:color w:val="auto"/>
          <w:sz w:val="24"/>
          <w:szCs w:val="24"/>
        </w:rPr>
        <w:t>. Paris: Gallimard, 1975.</w:t>
      </w:r>
    </w:p>
    <w:p w:rsidR="008C1B0A" w:rsidRDefault="00EB0A1C" w:rsidP="00D244BB">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Pr>
          <w:rStyle w:val="A6"/>
          <w:rFonts w:ascii="Times New Roman" w:hAnsi="Times New Roman" w:cs="Times New Roman"/>
          <w:color w:val="auto"/>
          <w:sz w:val="24"/>
          <w:szCs w:val="24"/>
        </w:rPr>
        <w:t xml:space="preserve">_________. </w:t>
      </w:r>
      <w:r w:rsidR="008C1B0A" w:rsidRPr="009D5A52">
        <w:rPr>
          <w:rStyle w:val="A6"/>
          <w:rFonts w:ascii="Times New Roman" w:hAnsi="Times New Roman" w:cs="Times New Roman"/>
          <w:b/>
          <w:color w:val="auto"/>
          <w:sz w:val="24"/>
          <w:szCs w:val="24"/>
        </w:rPr>
        <w:t>A Escrita da História</w:t>
      </w:r>
      <w:r w:rsidR="008C1B0A" w:rsidRPr="008C1B0A">
        <w:rPr>
          <w:rStyle w:val="A6"/>
          <w:rFonts w:ascii="Times New Roman" w:hAnsi="Times New Roman" w:cs="Times New Roman"/>
          <w:color w:val="auto"/>
          <w:sz w:val="24"/>
          <w:szCs w:val="24"/>
        </w:rPr>
        <w:t>. Rio de Janeiro: Forense Universitária, 2002.</w:t>
      </w:r>
    </w:p>
    <w:p w:rsidR="005E105E" w:rsidRDefault="005E105E" w:rsidP="00DB767D">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sidRPr="005E105E">
        <w:rPr>
          <w:rFonts w:ascii="Times New Roman" w:hAnsi="Times New Roman" w:cs="Times New Roman"/>
          <w:sz w:val="24"/>
          <w:szCs w:val="24"/>
        </w:rPr>
        <w:t>CORTESÃO, Jaime. [Correspondência] 29 dez. 1948. Rio de Janeiro [para]</w:t>
      </w:r>
      <w:r>
        <w:rPr>
          <w:rFonts w:ascii="Times New Roman" w:hAnsi="Times New Roman" w:cs="Times New Roman"/>
          <w:sz w:val="24"/>
          <w:szCs w:val="24"/>
        </w:rPr>
        <w:t xml:space="preserve"> </w:t>
      </w:r>
      <w:r w:rsidRPr="005E105E">
        <w:rPr>
          <w:rFonts w:ascii="Times New Roman" w:hAnsi="Times New Roman" w:cs="Times New Roman"/>
          <w:sz w:val="24"/>
          <w:szCs w:val="24"/>
        </w:rPr>
        <w:t>Carta a Lafayette de Carvalho e Souza. B</w:t>
      </w:r>
      <w:r w:rsidR="003C1988">
        <w:rPr>
          <w:rFonts w:ascii="Times New Roman" w:hAnsi="Times New Roman" w:cs="Times New Roman"/>
          <w:sz w:val="24"/>
          <w:szCs w:val="24"/>
        </w:rPr>
        <w:t xml:space="preserve">iblioteca </w:t>
      </w:r>
      <w:r w:rsidRPr="005E105E">
        <w:rPr>
          <w:rFonts w:ascii="Times New Roman" w:hAnsi="Times New Roman" w:cs="Times New Roman"/>
          <w:sz w:val="24"/>
          <w:szCs w:val="24"/>
        </w:rPr>
        <w:t>N</w:t>
      </w:r>
      <w:r w:rsidR="003C1988">
        <w:rPr>
          <w:rFonts w:ascii="Times New Roman" w:hAnsi="Times New Roman" w:cs="Times New Roman"/>
          <w:sz w:val="24"/>
          <w:szCs w:val="24"/>
        </w:rPr>
        <w:t>acional,</w:t>
      </w:r>
      <w:r w:rsidRPr="005E105E">
        <w:rPr>
          <w:rFonts w:ascii="Times New Roman" w:hAnsi="Times New Roman" w:cs="Times New Roman"/>
          <w:sz w:val="24"/>
          <w:szCs w:val="24"/>
        </w:rPr>
        <w:t xml:space="preserve"> Seção de manuscritos</w:t>
      </w:r>
      <w:r w:rsidR="003C1988">
        <w:rPr>
          <w:rFonts w:ascii="Times New Roman" w:hAnsi="Times New Roman" w:cs="Times New Roman"/>
          <w:sz w:val="24"/>
          <w:szCs w:val="24"/>
        </w:rPr>
        <w:t>,</w:t>
      </w:r>
      <w:r w:rsidRPr="005E105E">
        <w:rPr>
          <w:rFonts w:ascii="Times New Roman" w:hAnsi="Times New Roman" w:cs="Times New Roman"/>
          <w:sz w:val="24"/>
          <w:szCs w:val="24"/>
        </w:rPr>
        <w:t xml:space="preserve"> 30.1.001 n. 15.</w:t>
      </w:r>
    </w:p>
    <w:p w:rsidR="00D94999" w:rsidRPr="005E105E" w:rsidRDefault="00D94999" w:rsidP="00DB767D">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t>_________. ‘</w:t>
      </w:r>
      <w:r w:rsidRPr="00D94999">
        <w:rPr>
          <w:rFonts w:ascii="Times New Roman" w:hAnsi="Times New Roman" w:cs="Times New Roman"/>
          <w:sz w:val="24"/>
          <w:szCs w:val="24"/>
        </w:rPr>
        <w:t>Introdução</w:t>
      </w:r>
      <w:r>
        <w:rPr>
          <w:rFonts w:ascii="Times New Roman" w:hAnsi="Times New Roman" w:cs="Times New Roman"/>
          <w:sz w:val="24"/>
          <w:szCs w:val="24"/>
        </w:rPr>
        <w:t>’</w:t>
      </w:r>
      <w:r w:rsidRPr="00D94999">
        <w:rPr>
          <w:rFonts w:ascii="Times New Roman" w:hAnsi="Times New Roman" w:cs="Times New Roman"/>
          <w:sz w:val="24"/>
          <w:szCs w:val="24"/>
        </w:rPr>
        <w:t xml:space="preserve">. </w:t>
      </w:r>
      <w:r w:rsidRPr="00D94999">
        <w:rPr>
          <w:rFonts w:ascii="Times New Roman" w:hAnsi="Times New Roman" w:cs="Times New Roman"/>
          <w:b/>
          <w:sz w:val="24"/>
          <w:szCs w:val="24"/>
        </w:rPr>
        <w:t>Manuscritos da Coleção De Angelis</w:t>
      </w:r>
      <w:r w:rsidRPr="00D94999">
        <w:rPr>
          <w:rFonts w:ascii="Times New Roman" w:hAnsi="Times New Roman" w:cs="Times New Roman"/>
          <w:sz w:val="24"/>
          <w:szCs w:val="24"/>
        </w:rPr>
        <w:t>. Vol. I</w:t>
      </w:r>
      <w:r>
        <w:rPr>
          <w:rFonts w:ascii="Times New Roman" w:hAnsi="Times New Roman" w:cs="Times New Roman"/>
          <w:sz w:val="24"/>
          <w:szCs w:val="24"/>
        </w:rPr>
        <w:t>.</w:t>
      </w:r>
      <w:r w:rsidRPr="00D94999">
        <w:rPr>
          <w:rFonts w:ascii="Times New Roman" w:hAnsi="Times New Roman" w:cs="Times New Roman"/>
          <w:sz w:val="24"/>
          <w:szCs w:val="24"/>
        </w:rPr>
        <w:t xml:space="preserve"> Jesuítas e Bandeirantes no Guairá (1594-1640). Rio de Janeiro: Biblioteca Nacional, Divisão de Obras Raras, 1951.</w:t>
      </w:r>
    </w:p>
    <w:p w:rsidR="00F47EDE" w:rsidRDefault="00F47EDE" w:rsidP="00F47EDE">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t xml:space="preserve">_________. </w:t>
      </w:r>
      <w:r w:rsidRPr="005E105E">
        <w:rPr>
          <w:rFonts w:ascii="Times New Roman" w:hAnsi="Times New Roman" w:cs="Times New Roman"/>
          <w:sz w:val="24"/>
          <w:szCs w:val="24"/>
        </w:rPr>
        <w:t xml:space="preserve">Introdução. </w:t>
      </w:r>
      <w:r w:rsidRPr="003C1988">
        <w:rPr>
          <w:rFonts w:ascii="Times New Roman" w:hAnsi="Times New Roman" w:cs="Times New Roman"/>
          <w:b/>
          <w:sz w:val="24"/>
          <w:szCs w:val="24"/>
        </w:rPr>
        <w:t>Alexandre de Gusmão e o Tratado de Madri</w:t>
      </w:r>
      <w:r w:rsidRPr="005E105E">
        <w:rPr>
          <w:rFonts w:ascii="Times New Roman" w:hAnsi="Times New Roman" w:cs="Times New Roman"/>
          <w:sz w:val="24"/>
          <w:szCs w:val="24"/>
        </w:rPr>
        <w:t>. Parte I</w:t>
      </w:r>
      <w:proofErr w:type="gramStart"/>
      <w:r>
        <w:rPr>
          <w:rFonts w:ascii="Times New Roman" w:hAnsi="Times New Roman" w:cs="Times New Roman"/>
          <w:sz w:val="24"/>
          <w:szCs w:val="24"/>
        </w:rPr>
        <w:t>,</w:t>
      </w:r>
      <w:r w:rsidRPr="005E105E">
        <w:rPr>
          <w:rFonts w:ascii="Times New Roman" w:hAnsi="Times New Roman" w:cs="Times New Roman"/>
          <w:sz w:val="24"/>
          <w:szCs w:val="24"/>
        </w:rPr>
        <w:t xml:space="preserve"> Tomo</w:t>
      </w:r>
      <w:proofErr w:type="gramEnd"/>
      <w:r w:rsidRPr="005E105E">
        <w:rPr>
          <w:rFonts w:ascii="Times New Roman" w:hAnsi="Times New Roman" w:cs="Times New Roman"/>
          <w:sz w:val="24"/>
          <w:szCs w:val="24"/>
        </w:rPr>
        <w:t xml:space="preserve"> II, Rio de Janeiro: Imprensa Nacional. 1952.</w:t>
      </w:r>
    </w:p>
    <w:p w:rsidR="005E105E" w:rsidRDefault="00590BAE" w:rsidP="005E105E">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lastRenderedPageBreak/>
        <w:t>_________.</w:t>
      </w:r>
      <w:r w:rsidR="005E105E" w:rsidRPr="005E105E">
        <w:rPr>
          <w:rFonts w:ascii="Times New Roman" w:hAnsi="Times New Roman" w:cs="Times New Roman"/>
          <w:sz w:val="24"/>
          <w:szCs w:val="24"/>
        </w:rPr>
        <w:t xml:space="preserve"> </w:t>
      </w:r>
      <w:r w:rsidR="00167C25">
        <w:rPr>
          <w:rFonts w:ascii="Times New Roman" w:hAnsi="Times New Roman" w:cs="Times New Roman"/>
          <w:sz w:val="24"/>
          <w:szCs w:val="24"/>
        </w:rPr>
        <w:t>‘</w:t>
      </w:r>
      <w:r w:rsidR="005E105E" w:rsidRPr="005E105E">
        <w:rPr>
          <w:rFonts w:ascii="Times New Roman" w:hAnsi="Times New Roman" w:cs="Times New Roman"/>
          <w:sz w:val="24"/>
          <w:szCs w:val="24"/>
        </w:rPr>
        <w:t>Introdução</w:t>
      </w:r>
      <w:r w:rsidR="00167C25">
        <w:rPr>
          <w:rFonts w:ascii="Times New Roman" w:hAnsi="Times New Roman" w:cs="Times New Roman"/>
          <w:sz w:val="24"/>
          <w:szCs w:val="24"/>
        </w:rPr>
        <w:t>’</w:t>
      </w:r>
      <w:r w:rsidR="005E105E" w:rsidRPr="005E105E">
        <w:rPr>
          <w:rFonts w:ascii="Times New Roman" w:hAnsi="Times New Roman" w:cs="Times New Roman"/>
          <w:sz w:val="24"/>
          <w:szCs w:val="24"/>
        </w:rPr>
        <w:t xml:space="preserve">. </w:t>
      </w:r>
      <w:r w:rsidR="005E105E" w:rsidRPr="003C1988">
        <w:rPr>
          <w:rFonts w:ascii="Times New Roman" w:hAnsi="Times New Roman" w:cs="Times New Roman"/>
          <w:b/>
          <w:sz w:val="24"/>
          <w:szCs w:val="24"/>
        </w:rPr>
        <w:t>Alexandre de Gusmão e o Tratado de Madri</w:t>
      </w:r>
      <w:r w:rsidR="005E105E" w:rsidRPr="005E105E">
        <w:rPr>
          <w:rFonts w:ascii="Times New Roman" w:hAnsi="Times New Roman" w:cs="Times New Roman"/>
          <w:sz w:val="24"/>
          <w:szCs w:val="24"/>
        </w:rPr>
        <w:t>. Parte I</w:t>
      </w:r>
      <w:proofErr w:type="gramStart"/>
      <w:r w:rsidR="00167C25">
        <w:rPr>
          <w:rFonts w:ascii="Times New Roman" w:hAnsi="Times New Roman" w:cs="Times New Roman"/>
          <w:sz w:val="24"/>
          <w:szCs w:val="24"/>
        </w:rPr>
        <w:t>,</w:t>
      </w:r>
      <w:r w:rsidR="005E105E" w:rsidRPr="005E105E">
        <w:rPr>
          <w:rFonts w:ascii="Times New Roman" w:hAnsi="Times New Roman" w:cs="Times New Roman"/>
          <w:sz w:val="24"/>
          <w:szCs w:val="24"/>
        </w:rPr>
        <w:t xml:space="preserve"> Tomo</w:t>
      </w:r>
      <w:proofErr w:type="gramEnd"/>
      <w:r w:rsidR="005E105E" w:rsidRPr="005E105E">
        <w:rPr>
          <w:rFonts w:ascii="Times New Roman" w:hAnsi="Times New Roman" w:cs="Times New Roman"/>
          <w:sz w:val="24"/>
          <w:szCs w:val="24"/>
        </w:rPr>
        <w:t xml:space="preserve"> I, Rio de Janeiro: Imprensa Nacional. 1956.</w:t>
      </w:r>
    </w:p>
    <w:p w:rsidR="00410961" w:rsidRPr="005E105E" w:rsidRDefault="00410961" w:rsidP="005E105E">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sidRPr="00410961">
        <w:rPr>
          <w:rFonts w:ascii="Times New Roman" w:hAnsi="Times New Roman" w:cs="Times New Roman"/>
          <w:sz w:val="24"/>
          <w:szCs w:val="24"/>
        </w:rPr>
        <w:t xml:space="preserve">GIARD, </w:t>
      </w:r>
      <w:proofErr w:type="spellStart"/>
      <w:r w:rsidRPr="00410961">
        <w:rPr>
          <w:rFonts w:ascii="Times New Roman" w:hAnsi="Times New Roman" w:cs="Times New Roman"/>
          <w:sz w:val="24"/>
          <w:szCs w:val="24"/>
        </w:rPr>
        <w:t>Luce</w:t>
      </w:r>
      <w:proofErr w:type="spellEnd"/>
      <w:r w:rsidRPr="0041096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410961">
        <w:rPr>
          <w:rFonts w:ascii="Times New Roman" w:hAnsi="Times New Roman" w:cs="Times New Roman"/>
          <w:sz w:val="24"/>
          <w:szCs w:val="24"/>
        </w:rPr>
        <w:t>How</w:t>
      </w:r>
      <w:proofErr w:type="spellEnd"/>
      <w:r w:rsidRPr="00410961">
        <w:rPr>
          <w:rFonts w:ascii="Times New Roman" w:hAnsi="Times New Roman" w:cs="Times New Roman"/>
          <w:sz w:val="24"/>
          <w:szCs w:val="24"/>
        </w:rPr>
        <w:t xml:space="preserve"> </w:t>
      </w:r>
      <w:proofErr w:type="spellStart"/>
      <w:r w:rsidRPr="00410961">
        <w:rPr>
          <w:rFonts w:ascii="Times New Roman" w:hAnsi="Times New Roman" w:cs="Times New Roman"/>
          <w:sz w:val="24"/>
          <w:szCs w:val="24"/>
        </w:rPr>
        <w:t>tomorrow</w:t>
      </w:r>
      <w:proofErr w:type="spellEnd"/>
      <w:r w:rsidRPr="00410961">
        <w:rPr>
          <w:rFonts w:ascii="Times New Roman" w:hAnsi="Times New Roman" w:cs="Times New Roman"/>
          <w:sz w:val="24"/>
          <w:szCs w:val="24"/>
        </w:rPr>
        <w:t xml:space="preserve"> is </w:t>
      </w:r>
      <w:proofErr w:type="spellStart"/>
      <w:r w:rsidRPr="00410961">
        <w:rPr>
          <w:rFonts w:ascii="Times New Roman" w:hAnsi="Times New Roman" w:cs="Times New Roman"/>
          <w:sz w:val="24"/>
          <w:szCs w:val="24"/>
        </w:rPr>
        <w:t>being</w:t>
      </w:r>
      <w:proofErr w:type="spellEnd"/>
      <w:r w:rsidRPr="00410961">
        <w:rPr>
          <w:rFonts w:ascii="Times New Roman" w:hAnsi="Times New Roman" w:cs="Times New Roman"/>
          <w:sz w:val="24"/>
          <w:szCs w:val="24"/>
        </w:rPr>
        <w:t xml:space="preserve"> </w:t>
      </w:r>
      <w:proofErr w:type="spellStart"/>
      <w:proofErr w:type="gramStart"/>
      <w:r w:rsidRPr="00410961">
        <w:rPr>
          <w:rFonts w:ascii="Times New Roman" w:hAnsi="Times New Roman" w:cs="Times New Roman"/>
          <w:sz w:val="24"/>
          <w:szCs w:val="24"/>
        </w:rPr>
        <w:t>born</w:t>
      </w:r>
      <w:proofErr w:type="spellEnd"/>
      <w:proofErr w:type="gramEnd"/>
      <w:r>
        <w:rPr>
          <w:rFonts w:ascii="Times New Roman" w:hAnsi="Times New Roman" w:cs="Times New Roman"/>
          <w:sz w:val="24"/>
          <w:szCs w:val="24"/>
        </w:rPr>
        <w:t>’</w:t>
      </w:r>
      <w:r w:rsidRPr="00410961">
        <w:rPr>
          <w:rFonts w:ascii="Times New Roman" w:hAnsi="Times New Roman" w:cs="Times New Roman"/>
          <w:sz w:val="24"/>
          <w:szCs w:val="24"/>
        </w:rPr>
        <w:t xml:space="preserve"> In</w:t>
      </w:r>
      <w:r>
        <w:rPr>
          <w:rFonts w:ascii="Times New Roman" w:hAnsi="Times New Roman" w:cs="Times New Roman"/>
          <w:sz w:val="24"/>
          <w:szCs w:val="24"/>
        </w:rPr>
        <w:t>:</w:t>
      </w:r>
      <w:r w:rsidRPr="00410961">
        <w:rPr>
          <w:rFonts w:ascii="Times New Roman" w:hAnsi="Times New Roman" w:cs="Times New Roman"/>
          <w:sz w:val="24"/>
          <w:szCs w:val="24"/>
        </w:rPr>
        <w:t xml:space="preserve"> C</w:t>
      </w:r>
      <w:r>
        <w:rPr>
          <w:rFonts w:ascii="Times New Roman" w:hAnsi="Times New Roman" w:cs="Times New Roman"/>
          <w:sz w:val="24"/>
          <w:szCs w:val="24"/>
        </w:rPr>
        <w:t>ERTEAU</w:t>
      </w:r>
      <w:r w:rsidRPr="00410961">
        <w:rPr>
          <w:rFonts w:ascii="Times New Roman" w:hAnsi="Times New Roman" w:cs="Times New Roman"/>
          <w:sz w:val="24"/>
          <w:szCs w:val="24"/>
        </w:rPr>
        <w:t>, Michel de</w:t>
      </w:r>
      <w:r>
        <w:rPr>
          <w:rFonts w:ascii="Times New Roman" w:hAnsi="Times New Roman" w:cs="Times New Roman"/>
          <w:sz w:val="24"/>
          <w:szCs w:val="24"/>
        </w:rPr>
        <w:t>;</w:t>
      </w:r>
      <w:r w:rsidRPr="00410961">
        <w:rPr>
          <w:rFonts w:ascii="Times New Roman" w:hAnsi="Times New Roman" w:cs="Times New Roman"/>
          <w:sz w:val="24"/>
          <w:szCs w:val="24"/>
        </w:rPr>
        <w:t xml:space="preserve"> </w:t>
      </w:r>
      <w:r>
        <w:rPr>
          <w:rFonts w:ascii="Times New Roman" w:hAnsi="Times New Roman" w:cs="Times New Roman"/>
          <w:sz w:val="24"/>
          <w:szCs w:val="24"/>
        </w:rPr>
        <w:t xml:space="preserve">GIARD, </w:t>
      </w:r>
      <w:proofErr w:type="spellStart"/>
      <w:r w:rsidRPr="00410961">
        <w:rPr>
          <w:rFonts w:ascii="Times New Roman" w:hAnsi="Times New Roman" w:cs="Times New Roman"/>
          <w:sz w:val="24"/>
          <w:szCs w:val="24"/>
        </w:rPr>
        <w:t>Luce</w:t>
      </w:r>
      <w:proofErr w:type="spellEnd"/>
      <w:r w:rsidRPr="00410961">
        <w:rPr>
          <w:rFonts w:ascii="Times New Roman" w:hAnsi="Times New Roman" w:cs="Times New Roman"/>
          <w:sz w:val="24"/>
          <w:szCs w:val="24"/>
        </w:rPr>
        <w:t xml:space="preserve">. </w:t>
      </w:r>
      <w:proofErr w:type="spellStart"/>
      <w:r w:rsidRPr="00410961">
        <w:rPr>
          <w:rFonts w:ascii="Times New Roman" w:hAnsi="Times New Roman" w:cs="Times New Roman"/>
          <w:b/>
          <w:sz w:val="24"/>
          <w:szCs w:val="24"/>
        </w:rPr>
        <w:t>The</w:t>
      </w:r>
      <w:proofErr w:type="spellEnd"/>
      <w:r w:rsidRPr="00410961">
        <w:rPr>
          <w:rFonts w:ascii="Times New Roman" w:hAnsi="Times New Roman" w:cs="Times New Roman"/>
          <w:b/>
          <w:sz w:val="24"/>
          <w:szCs w:val="24"/>
        </w:rPr>
        <w:t xml:space="preserve"> capture </w:t>
      </w:r>
      <w:proofErr w:type="spellStart"/>
      <w:r w:rsidRPr="00410961">
        <w:rPr>
          <w:rFonts w:ascii="Times New Roman" w:hAnsi="Times New Roman" w:cs="Times New Roman"/>
          <w:b/>
          <w:sz w:val="24"/>
          <w:szCs w:val="24"/>
        </w:rPr>
        <w:t>of</w:t>
      </w:r>
      <w:proofErr w:type="spellEnd"/>
      <w:r w:rsidRPr="00410961">
        <w:rPr>
          <w:rFonts w:ascii="Times New Roman" w:hAnsi="Times New Roman" w:cs="Times New Roman"/>
          <w:b/>
          <w:sz w:val="24"/>
          <w:szCs w:val="24"/>
        </w:rPr>
        <w:t xml:space="preserve"> speech </w:t>
      </w:r>
      <w:proofErr w:type="spellStart"/>
      <w:r w:rsidRPr="00410961">
        <w:rPr>
          <w:rFonts w:ascii="Times New Roman" w:hAnsi="Times New Roman" w:cs="Times New Roman"/>
          <w:b/>
          <w:sz w:val="24"/>
          <w:szCs w:val="24"/>
        </w:rPr>
        <w:t>and</w:t>
      </w:r>
      <w:proofErr w:type="spellEnd"/>
      <w:r w:rsidRPr="00410961">
        <w:rPr>
          <w:rFonts w:ascii="Times New Roman" w:hAnsi="Times New Roman" w:cs="Times New Roman"/>
          <w:b/>
          <w:sz w:val="24"/>
          <w:szCs w:val="24"/>
        </w:rPr>
        <w:t xml:space="preserve"> </w:t>
      </w:r>
      <w:proofErr w:type="spellStart"/>
      <w:r w:rsidRPr="00410961">
        <w:rPr>
          <w:rFonts w:ascii="Times New Roman" w:hAnsi="Times New Roman" w:cs="Times New Roman"/>
          <w:b/>
          <w:sz w:val="24"/>
          <w:szCs w:val="24"/>
        </w:rPr>
        <w:t>other</w:t>
      </w:r>
      <w:proofErr w:type="spellEnd"/>
      <w:r w:rsidRPr="00410961">
        <w:rPr>
          <w:rFonts w:ascii="Times New Roman" w:hAnsi="Times New Roman" w:cs="Times New Roman"/>
          <w:b/>
          <w:sz w:val="24"/>
          <w:szCs w:val="24"/>
        </w:rPr>
        <w:t xml:space="preserve"> </w:t>
      </w:r>
      <w:proofErr w:type="spellStart"/>
      <w:r w:rsidRPr="00410961">
        <w:rPr>
          <w:rFonts w:ascii="Times New Roman" w:hAnsi="Times New Roman" w:cs="Times New Roman"/>
          <w:b/>
          <w:sz w:val="24"/>
          <w:szCs w:val="24"/>
        </w:rPr>
        <w:t>political</w:t>
      </w:r>
      <w:proofErr w:type="spellEnd"/>
      <w:r w:rsidRPr="00410961">
        <w:rPr>
          <w:rFonts w:ascii="Times New Roman" w:hAnsi="Times New Roman" w:cs="Times New Roman"/>
          <w:b/>
          <w:sz w:val="24"/>
          <w:szCs w:val="24"/>
        </w:rPr>
        <w:t xml:space="preserve"> </w:t>
      </w:r>
      <w:proofErr w:type="spellStart"/>
      <w:r w:rsidRPr="00410961">
        <w:rPr>
          <w:rFonts w:ascii="Times New Roman" w:hAnsi="Times New Roman" w:cs="Times New Roman"/>
          <w:b/>
          <w:sz w:val="24"/>
          <w:szCs w:val="24"/>
        </w:rPr>
        <w:t>writings</w:t>
      </w:r>
      <w:proofErr w:type="spellEnd"/>
      <w:r w:rsidRPr="00410961">
        <w:rPr>
          <w:rFonts w:ascii="Times New Roman" w:hAnsi="Times New Roman" w:cs="Times New Roman"/>
          <w:sz w:val="24"/>
          <w:szCs w:val="24"/>
        </w:rPr>
        <w:t xml:space="preserve">. Minneapolis: </w:t>
      </w:r>
      <w:proofErr w:type="spellStart"/>
      <w:r w:rsidRPr="00410961">
        <w:rPr>
          <w:rFonts w:ascii="Times New Roman" w:hAnsi="Times New Roman" w:cs="Times New Roman"/>
          <w:sz w:val="24"/>
          <w:szCs w:val="24"/>
        </w:rPr>
        <w:t>University</w:t>
      </w:r>
      <w:proofErr w:type="spellEnd"/>
      <w:r w:rsidRPr="00410961">
        <w:rPr>
          <w:rFonts w:ascii="Times New Roman" w:hAnsi="Times New Roman" w:cs="Times New Roman"/>
          <w:sz w:val="24"/>
          <w:szCs w:val="24"/>
        </w:rPr>
        <w:t xml:space="preserve"> </w:t>
      </w:r>
      <w:proofErr w:type="spellStart"/>
      <w:r w:rsidRPr="00410961">
        <w:rPr>
          <w:rFonts w:ascii="Times New Roman" w:hAnsi="Times New Roman" w:cs="Times New Roman"/>
          <w:sz w:val="24"/>
          <w:szCs w:val="24"/>
        </w:rPr>
        <w:t>of</w:t>
      </w:r>
      <w:proofErr w:type="spellEnd"/>
      <w:r w:rsidRPr="00410961">
        <w:rPr>
          <w:rFonts w:ascii="Times New Roman" w:hAnsi="Times New Roman" w:cs="Times New Roman"/>
          <w:sz w:val="24"/>
          <w:szCs w:val="24"/>
        </w:rPr>
        <w:t xml:space="preserve"> Minnesota </w:t>
      </w:r>
      <w:proofErr w:type="spellStart"/>
      <w:r w:rsidRPr="00410961">
        <w:rPr>
          <w:rFonts w:ascii="Times New Roman" w:hAnsi="Times New Roman" w:cs="Times New Roman"/>
          <w:sz w:val="24"/>
          <w:szCs w:val="24"/>
        </w:rPr>
        <w:t>Press</w:t>
      </w:r>
      <w:proofErr w:type="spellEnd"/>
      <w:r w:rsidRPr="00410961">
        <w:rPr>
          <w:rFonts w:ascii="Times New Roman" w:hAnsi="Times New Roman" w:cs="Times New Roman"/>
          <w:sz w:val="24"/>
          <w:szCs w:val="24"/>
        </w:rPr>
        <w:t>, 1998.</w:t>
      </w:r>
    </w:p>
    <w:p w:rsidR="00381074" w:rsidRPr="005E105E" w:rsidRDefault="00381074" w:rsidP="00381074">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sidRPr="00381074">
        <w:rPr>
          <w:rFonts w:ascii="Times New Roman" w:hAnsi="Times New Roman" w:cs="Times New Roman"/>
          <w:sz w:val="24"/>
          <w:szCs w:val="24"/>
        </w:rPr>
        <w:t>HUNTER, Sylvester Joseph</w:t>
      </w:r>
      <w:r w:rsidR="003C1988">
        <w:rPr>
          <w:rFonts w:ascii="Times New Roman" w:hAnsi="Times New Roman" w:cs="Times New Roman"/>
          <w:sz w:val="24"/>
          <w:szCs w:val="24"/>
        </w:rPr>
        <w:t>.</w:t>
      </w:r>
      <w:r w:rsidRPr="00381074">
        <w:rPr>
          <w:rFonts w:ascii="Times New Roman" w:hAnsi="Times New Roman" w:cs="Times New Roman"/>
          <w:sz w:val="24"/>
          <w:szCs w:val="24"/>
        </w:rPr>
        <w:t xml:space="preserve"> </w:t>
      </w:r>
      <w:proofErr w:type="spellStart"/>
      <w:r w:rsidRPr="003C1988">
        <w:rPr>
          <w:rFonts w:ascii="Times New Roman" w:hAnsi="Times New Roman" w:cs="Times New Roman"/>
          <w:b/>
          <w:sz w:val="24"/>
          <w:szCs w:val="24"/>
        </w:rPr>
        <w:t>Of</w:t>
      </w:r>
      <w:proofErr w:type="spellEnd"/>
      <w:r w:rsidRPr="003C1988">
        <w:rPr>
          <w:rFonts w:ascii="Times New Roman" w:hAnsi="Times New Roman" w:cs="Times New Roman"/>
          <w:b/>
          <w:sz w:val="24"/>
          <w:szCs w:val="24"/>
        </w:rPr>
        <w:t xml:space="preserve"> </w:t>
      </w:r>
      <w:proofErr w:type="spellStart"/>
      <w:r w:rsidRPr="003C1988">
        <w:rPr>
          <w:rFonts w:ascii="Times New Roman" w:hAnsi="Times New Roman" w:cs="Times New Roman"/>
          <w:b/>
          <w:sz w:val="24"/>
          <w:szCs w:val="24"/>
        </w:rPr>
        <w:t>The</w:t>
      </w:r>
      <w:proofErr w:type="spellEnd"/>
      <w:r w:rsidRPr="003C1988">
        <w:rPr>
          <w:rFonts w:ascii="Times New Roman" w:hAnsi="Times New Roman" w:cs="Times New Roman"/>
          <w:b/>
          <w:sz w:val="24"/>
          <w:szCs w:val="24"/>
        </w:rPr>
        <w:t xml:space="preserve"> </w:t>
      </w:r>
      <w:proofErr w:type="spellStart"/>
      <w:r w:rsidRPr="003C1988">
        <w:rPr>
          <w:rFonts w:ascii="Times New Roman" w:hAnsi="Times New Roman" w:cs="Times New Roman"/>
          <w:b/>
          <w:sz w:val="24"/>
          <w:szCs w:val="24"/>
        </w:rPr>
        <w:t>Society</w:t>
      </w:r>
      <w:proofErr w:type="spellEnd"/>
      <w:r w:rsidRPr="003C1988">
        <w:rPr>
          <w:rFonts w:ascii="Times New Roman" w:hAnsi="Times New Roman" w:cs="Times New Roman"/>
          <w:b/>
          <w:sz w:val="24"/>
          <w:szCs w:val="24"/>
        </w:rPr>
        <w:t xml:space="preserve"> </w:t>
      </w:r>
      <w:proofErr w:type="spellStart"/>
      <w:r w:rsidRPr="003C1988">
        <w:rPr>
          <w:rFonts w:ascii="Times New Roman" w:hAnsi="Times New Roman" w:cs="Times New Roman"/>
          <w:b/>
          <w:sz w:val="24"/>
          <w:szCs w:val="24"/>
        </w:rPr>
        <w:t>Of</w:t>
      </w:r>
      <w:proofErr w:type="spellEnd"/>
      <w:r w:rsidRPr="003C1988">
        <w:rPr>
          <w:rFonts w:ascii="Times New Roman" w:hAnsi="Times New Roman" w:cs="Times New Roman"/>
          <w:b/>
          <w:sz w:val="24"/>
          <w:szCs w:val="24"/>
        </w:rPr>
        <w:t xml:space="preserve"> Jesus</w:t>
      </w:r>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Manuals</w:t>
      </w:r>
      <w:proofErr w:type="spellEnd"/>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Of</w:t>
      </w:r>
      <w:proofErr w:type="spellEnd"/>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Catholic</w:t>
      </w:r>
      <w:proofErr w:type="spellEnd"/>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Theology</w:t>
      </w:r>
      <w:proofErr w:type="spellEnd"/>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Outlines</w:t>
      </w:r>
      <w:proofErr w:type="spellEnd"/>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Of</w:t>
      </w:r>
      <w:proofErr w:type="spellEnd"/>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Dogmatic</w:t>
      </w:r>
      <w:proofErr w:type="spellEnd"/>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Theology</w:t>
      </w:r>
      <w:proofErr w:type="spellEnd"/>
      <w:r w:rsidRPr="00381074">
        <w:rPr>
          <w:rFonts w:ascii="Times New Roman" w:hAnsi="Times New Roman" w:cs="Times New Roman"/>
          <w:sz w:val="24"/>
          <w:szCs w:val="24"/>
        </w:rPr>
        <w:t>. Volume I</w:t>
      </w:r>
      <w:r>
        <w:rPr>
          <w:rFonts w:ascii="Times New Roman" w:hAnsi="Times New Roman" w:cs="Times New Roman"/>
          <w:sz w:val="24"/>
          <w:szCs w:val="24"/>
        </w:rPr>
        <w:t>I</w:t>
      </w:r>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New</w:t>
      </w:r>
      <w:proofErr w:type="spellEnd"/>
      <w:r w:rsidRPr="00381074">
        <w:rPr>
          <w:rFonts w:ascii="Times New Roman" w:hAnsi="Times New Roman" w:cs="Times New Roman"/>
          <w:sz w:val="24"/>
          <w:szCs w:val="24"/>
        </w:rPr>
        <w:t xml:space="preserve"> York, </w:t>
      </w:r>
      <w:proofErr w:type="spellStart"/>
      <w:r w:rsidRPr="00381074">
        <w:rPr>
          <w:rFonts w:ascii="Times New Roman" w:hAnsi="Times New Roman" w:cs="Times New Roman"/>
          <w:sz w:val="24"/>
          <w:szCs w:val="24"/>
        </w:rPr>
        <w:t>Cincinnati</w:t>
      </w:r>
      <w:proofErr w:type="spellEnd"/>
      <w:r w:rsidRPr="00381074">
        <w:rPr>
          <w:rFonts w:ascii="Times New Roman" w:hAnsi="Times New Roman" w:cs="Times New Roman"/>
          <w:sz w:val="24"/>
          <w:szCs w:val="24"/>
        </w:rPr>
        <w:t xml:space="preserve">, Chicago: </w:t>
      </w:r>
      <w:proofErr w:type="spellStart"/>
      <w:r w:rsidRPr="00381074">
        <w:rPr>
          <w:rFonts w:ascii="Times New Roman" w:hAnsi="Times New Roman" w:cs="Times New Roman"/>
          <w:sz w:val="24"/>
          <w:szCs w:val="24"/>
        </w:rPr>
        <w:t>Zigkr</w:t>
      </w:r>
      <w:proofErr w:type="spellEnd"/>
      <w:r w:rsidRPr="00381074">
        <w:rPr>
          <w:rFonts w:ascii="Times New Roman" w:hAnsi="Times New Roman" w:cs="Times New Roman"/>
          <w:sz w:val="24"/>
          <w:szCs w:val="24"/>
        </w:rPr>
        <w:t xml:space="preserve"> Brothers, </w:t>
      </w:r>
      <w:proofErr w:type="spellStart"/>
      <w:r w:rsidRPr="00381074">
        <w:rPr>
          <w:rFonts w:ascii="Times New Roman" w:hAnsi="Times New Roman" w:cs="Times New Roman"/>
          <w:sz w:val="24"/>
          <w:szCs w:val="24"/>
        </w:rPr>
        <w:t>Printers</w:t>
      </w:r>
      <w:proofErr w:type="spellEnd"/>
      <w:r w:rsidRPr="00381074">
        <w:rPr>
          <w:rFonts w:ascii="Times New Roman" w:hAnsi="Times New Roman" w:cs="Times New Roman"/>
          <w:sz w:val="24"/>
          <w:szCs w:val="24"/>
        </w:rPr>
        <w:t xml:space="preserve"> To </w:t>
      </w:r>
      <w:proofErr w:type="spellStart"/>
      <w:r w:rsidRPr="00381074">
        <w:rPr>
          <w:rFonts w:ascii="Times New Roman" w:hAnsi="Times New Roman" w:cs="Times New Roman"/>
          <w:sz w:val="24"/>
          <w:szCs w:val="24"/>
        </w:rPr>
        <w:t>The</w:t>
      </w:r>
      <w:proofErr w:type="spellEnd"/>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Holy</w:t>
      </w:r>
      <w:proofErr w:type="spellEnd"/>
      <w:r w:rsidRPr="00381074">
        <w:rPr>
          <w:rFonts w:ascii="Times New Roman" w:hAnsi="Times New Roman" w:cs="Times New Roman"/>
          <w:sz w:val="24"/>
          <w:szCs w:val="24"/>
        </w:rPr>
        <w:t xml:space="preserve"> </w:t>
      </w:r>
      <w:proofErr w:type="spellStart"/>
      <w:r w:rsidRPr="00381074">
        <w:rPr>
          <w:rFonts w:ascii="Times New Roman" w:hAnsi="Times New Roman" w:cs="Times New Roman"/>
          <w:sz w:val="24"/>
          <w:szCs w:val="24"/>
        </w:rPr>
        <w:t>Apostolic</w:t>
      </w:r>
      <w:proofErr w:type="spellEnd"/>
      <w:r w:rsidRPr="00381074">
        <w:rPr>
          <w:rFonts w:ascii="Times New Roman" w:hAnsi="Times New Roman" w:cs="Times New Roman"/>
          <w:sz w:val="24"/>
          <w:szCs w:val="24"/>
        </w:rPr>
        <w:t xml:space="preserve"> Set. 1896.</w:t>
      </w:r>
    </w:p>
    <w:p w:rsidR="005E105E" w:rsidRPr="005E105E" w:rsidRDefault="005E105E" w:rsidP="005E105E">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5E105E">
        <w:rPr>
          <w:rStyle w:val="A6"/>
          <w:rFonts w:ascii="Times New Roman" w:hAnsi="Times New Roman" w:cs="Times New Roman"/>
          <w:color w:val="auto"/>
          <w:sz w:val="24"/>
          <w:szCs w:val="24"/>
        </w:rPr>
        <w:t xml:space="preserve">JORGE, Arthur G. de A. </w:t>
      </w:r>
      <w:r w:rsidRPr="003C1988">
        <w:rPr>
          <w:rStyle w:val="A6"/>
          <w:rFonts w:ascii="Times New Roman" w:hAnsi="Times New Roman" w:cs="Times New Roman"/>
          <w:b/>
          <w:bCs/>
          <w:color w:val="auto"/>
          <w:sz w:val="24"/>
          <w:szCs w:val="24"/>
        </w:rPr>
        <w:t>Alexandre de Gusmão</w:t>
      </w:r>
      <w:r w:rsidRPr="005E105E">
        <w:rPr>
          <w:rStyle w:val="A6"/>
          <w:rFonts w:ascii="Times New Roman" w:hAnsi="Times New Roman" w:cs="Times New Roman"/>
          <w:color w:val="auto"/>
          <w:sz w:val="24"/>
          <w:szCs w:val="24"/>
        </w:rPr>
        <w:t xml:space="preserve">: o avô dos diplomatas </w:t>
      </w:r>
      <w:proofErr w:type="spellStart"/>
      <w:r w:rsidRPr="005E105E">
        <w:rPr>
          <w:rStyle w:val="A6"/>
          <w:rFonts w:ascii="Times New Roman" w:hAnsi="Times New Roman" w:cs="Times New Roman"/>
          <w:color w:val="auto"/>
          <w:sz w:val="24"/>
          <w:szCs w:val="24"/>
        </w:rPr>
        <w:t>brazileiros</w:t>
      </w:r>
      <w:proofErr w:type="spellEnd"/>
      <w:r w:rsidRPr="005E105E">
        <w:rPr>
          <w:rStyle w:val="A6"/>
          <w:rFonts w:ascii="Times New Roman" w:hAnsi="Times New Roman" w:cs="Times New Roman"/>
          <w:color w:val="auto"/>
          <w:sz w:val="24"/>
          <w:szCs w:val="24"/>
        </w:rPr>
        <w:t xml:space="preserve"> (1695-1753). Ensaios de História e Crítica. Rio de Janeiro: Imprensa Nacional, 1916, p. 1-50.</w:t>
      </w:r>
    </w:p>
    <w:p w:rsidR="00D244BB" w:rsidRPr="00445347" w:rsidRDefault="00D244BB" w:rsidP="00D244BB">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445347">
        <w:rPr>
          <w:rStyle w:val="A6"/>
          <w:rFonts w:ascii="Times New Roman" w:hAnsi="Times New Roman" w:cs="Times New Roman"/>
          <w:color w:val="auto"/>
          <w:sz w:val="24"/>
          <w:szCs w:val="24"/>
        </w:rPr>
        <w:t xml:space="preserve">LEITE, Juçara L. Pensando a paz entre as guerras: o lugar do ensino de História nas Relações Exteriores. </w:t>
      </w:r>
      <w:r w:rsidRPr="00B55F9E">
        <w:rPr>
          <w:rStyle w:val="A6"/>
          <w:rFonts w:ascii="Times New Roman" w:hAnsi="Times New Roman" w:cs="Times New Roman"/>
          <w:b/>
          <w:color w:val="auto"/>
          <w:sz w:val="24"/>
          <w:szCs w:val="24"/>
        </w:rPr>
        <w:t xml:space="preserve">Antíteses </w:t>
      </w:r>
      <w:r w:rsidRPr="00445347">
        <w:rPr>
          <w:rStyle w:val="A6"/>
          <w:rFonts w:ascii="Times New Roman" w:hAnsi="Times New Roman" w:cs="Times New Roman"/>
          <w:color w:val="auto"/>
          <w:sz w:val="24"/>
          <w:szCs w:val="24"/>
        </w:rPr>
        <w:t xml:space="preserve">(Londrina), v. 3, p. 677-699, </w:t>
      </w:r>
      <w:proofErr w:type="gramStart"/>
      <w:r w:rsidRPr="00445347">
        <w:rPr>
          <w:rStyle w:val="A6"/>
          <w:rFonts w:ascii="Times New Roman" w:hAnsi="Times New Roman" w:cs="Times New Roman"/>
          <w:color w:val="auto"/>
          <w:sz w:val="24"/>
          <w:szCs w:val="24"/>
        </w:rPr>
        <w:t>2010a.</w:t>
      </w:r>
      <w:proofErr w:type="gramEnd"/>
    </w:p>
    <w:p w:rsidR="00D244BB" w:rsidRDefault="00590BAE" w:rsidP="00D244BB">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Pr>
          <w:rStyle w:val="A6"/>
          <w:rFonts w:ascii="Times New Roman" w:hAnsi="Times New Roman" w:cs="Times New Roman"/>
          <w:color w:val="auto"/>
          <w:sz w:val="24"/>
          <w:szCs w:val="24"/>
        </w:rPr>
        <w:t>_________.</w:t>
      </w:r>
      <w:r w:rsidR="00D244BB" w:rsidRPr="00445347">
        <w:rPr>
          <w:rStyle w:val="A6"/>
          <w:rFonts w:ascii="Times New Roman" w:hAnsi="Times New Roman" w:cs="Times New Roman"/>
          <w:color w:val="auto"/>
          <w:sz w:val="24"/>
          <w:szCs w:val="24"/>
        </w:rPr>
        <w:t xml:space="preserve"> Professores e políticos em nome da paz: interesses internacionais por uma história ensinada</w:t>
      </w:r>
      <w:r w:rsidR="00D244BB" w:rsidRPr="00B55F9E">
        <w:rPr>
          <w:rStyle w:val="A6"/>
          <w:rFonts w:ascii="Times New Roman" w:hAnsi="Times New Roman" w:cs="Times New Roman"/>
          <w:b/>
          <w:color w:val="auto"/>
          <w:sz w:val="24"/>
          <w:szCs w:val="24"/>
        </w:rPr>
        <w:t xml:space="preserve">. </w:t>
      </w:r>
      <w:proofErr w:type="spellStart"/>
      <w:r w:rsidR="00D244BB" w:rsidRPr="00B55F9E">
        <w:rPr>
          <w:rStyle w:val="A6"/>
          <w:rFonts w:ascii="Times New Roman" w:hAnsi="Times New Roman" w:cs="Times New Roman"/>
          <w:b/>
          <w:color w:val="auto"/>
          <w:sz w:val="24"/>
          <w:szCs w:val="24"/>
        </w:rPr>
        <w:t>Saeculum</w:t>
      </w:r>
      <w:proofErr w:type="spellEnd"/>
      <w:r w:rsidR="00D244BB" w:rsidRPr="00445347">
        <w:rPr>
          <w:rStyle w:val="A6"/>
          <w:rFonts w:ascii="Times New Roman" w:hAnsi="Times New Roman" w:cs="Times New Roman"/>
          <w:color w:val="auto"/>
          <w:sz w:val="24"/>
          <w:szCs w:val="24"/>
        </w:rPr>
        <w:t xml:space="preserve"> (UFPB), v. 22, p. 103-113, 2010b. </w:t>
      </w:r>
    </w:p>
    <w:p w:rsidR="00D244BB" w:rsidRDefault="00590BAE" w:rsidP="00D244BB">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Pr>
          <w:rStyle w:val="A6"/>
          <w:rFonts w:ascii="Times New Roman" w:hAnsi="Times New Roman" w:cs="Times New Roman"/>
          <w:color w:val="auto"/>
          <w:sz w:val="24"/>
          <w:szCs w:val="24"/>
        </w:rPr>
        <w:t xml:space="preserve">_________. </w:t>
      </w:r>
      <w:r w:rsidR="00D244BB" w:rsidRPr="00445347">
        <w:rPr>
          <w:rStyle w:val="A6"/>
          <w:rFonts w:ascii="Times New Roman" w:hAnsi="Times New Roman" w:cs="Times New Roman"/>
          <w:color w:val="auto"/>
          <w:sz w:val="24"/>
          <w:szCs w:val="24"/>
        </w:rPr>
        <w:t xml:space="preserve">Revisando Livros Didáticos de História: ação da diplomacia cultural em nome da paz. </w:t>
      </w:r>
      <w:r w:rsidR="00D244BB" w:rsidRPr="00B55F9E">
        <w:rPr>
          <w:rStyle w:val="A6"/>
          <w:rFonts w:ascii="Times New Roman" w:hAnsi="Times New Roman" w:cs="Times New Roman"/>
          <w:b/>
          <w:color w:val="auto"/>
          <w:sz w:val="24"/>
          <w:szCs w:val="24"/>
        </w:rPr>
        <w:t>Tempo e Argumento</w:t>
      </w:r>
      <w:r w:rsidR="00D244BB" w:rsidRPr="00445347">
        <w:rPr>
          <w:rStyle w:val="A6"/>
          <w:rFonts w:ascii="Times New Roman" w:hAnsi="Times New Roman" w:cs="Times New Roman"/>
          <w:color w:val="auto"/>
          <w:sz w:val="24"/>
          <w:szCs w:val="24"/>
        </w:rPr>
        <w:t>, v. 3, p. 77-99, 2011.</w:t>
      </w:r>
    </w:p>
    <w:p w:rsidR="00791CD5" w:rsidRDefault="00791CD5" w:rsidP="00D244BB">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791CD5">
        <w:rPr>
          <w:rStyle w:val="A6"/>
          <w:rFonts w:ascii="Times New Roman" w:hAnsi="Times New Roman" w:cs="Times New Roman"/>
          <w:color w:val="auto"/>
          <w:sz w:val="24"/>
          <w:szCs w:val="24"/>
        </w:rPr>
        <w:t xml:space="preserve">MARX, Karl; CARVER, </w:t>
      </w:r>
      <w:proofErr w:type="spellStart"/>
      <w:r w:rsidRPr="00791CD5">
        <w:rPr>
          <w:rStyle w:val="A6"/>
          <w:rFonts w:ascii="Times New Roman" w:hAnsi="Times New Roman" w:cs="Times New Roman"/>
          <w:color w:val="auto"/>
          <w:sz w:val="24"/>
          <w:szCs w:val="24"/>
        </w:rPr>
        <w:t>Terrell</w:t>
      </w:r>
      <w:proofErr w:type="spellEnd"/>
      <w:r w:rsidRPr="00791CD5">
        <w:rPr>
          <w:rStyle w:val="A6"/>
          <w:rFonts w:ascii="Times New Roman" w:hAnsi="Times New Roman" w:cs="Times New Roman"/>
          <w:color w:val="auto"/>
          <w:sz w:val="24"/>
          <w:szCs w:val="24"/>
        </w:rPr>
        <w:t xml:space="preserve">. </w:t>
      </w:r>
      <w:r w:rsidRPr="00C2445F">
        <w:rPr>
          <w:rStyle w:val="A6"/>
          <w:rFonts w:ascii="Times New Roman" w:hAnsi="Times New Roman" w:cs="Times New Roman"/>
          <w:b/>
          <w:color w:val="auto"/>
          <w:sz w:val="24"/>
          <w:szCs w:val="24"/>
        </w:rPr>
        <w:t>Marx</w:t>
      </w:r>
      <w:r w:rsidRPr="00791CD5">
        <w:rPr>
          <w:rStyle w:val="A6"/>
          <w:rFonts w:ascii="Times New Roman" w:hAnsi="Times New Roman" w:cs="Times New Roman"/>
          <w:color w:val="auto"/>
          <w:sz w:val="24"/>
          <w:szCs w:val="24"/>
        </w:rPr>
        <w:t xml:space="preserve">: </w:t>
      </w:r>
      <w:proofErr w:type="spellStart"/>
      <w:r w:rsidRPr="00791CD5">
        <w:rPr>
          <w:rStyle w:val="A6"/>
          <w:rFonts w:ascii="Times New Roman" w:hAnsi="Times New Roman" w:cs="Times New Roman"/>
          <w:color w:val="auto"/>
          <w:sz w:val="24"/>
          <w:szCs w:val="24"/>
        </w:rPr>
        <w:t>Later</w:t>
      </w:r>
      <w:proofErr w:type="spellEnd"/>
      <w:r w:rsidRPr="00791CD5">
        <w:rPr>
          <w:rStyle w:val="A6"/>
          <w:rFonts w:ascii="Times New Roman" w:hAnsi="Times New Roman" w:cs="Times New Roman"/>
          <w:color w:val="auto"/>
          <w:sz w:val="24"/>
          <w:szCs w:val="24"/>
        </w:rPr>
        <w:t xml:space="preserve"> </w:t>
      </w:r>
      <w:proofErr w:type="spellStart"/>
      <w:r w:rsidRPr="00791CD5">
        <w:rPr>
          <w:rStyle w:val="A6"/>
          <w:rFonts w:ascii="Times New Roman" w:hAnsi="Times New Roman" w:cs="Times New Roman"/>
          <w:color w:val="auto"/>
          <w:sz w:val="24"/>
          <w:szCs w:val="24"/>
        </w:rPr>
        <w:t>political</w:t>
      </w:r>
      <w:proofErr w:type="spellEnd"/>
      <w:r w:rsidRPr="00791CD5">
        <w:rPr>
          <w:rStyle w:val="A6"/>
          <w:rFonts w:ascii="Times New Roman" w:hAnsi="Times New Roman" w:cs="Times New Roman"/>
          <w:color w:val="auto"/>
          <w:sz w:val="24"/>
          <w:szCs w:val="24"/>
        </w:rPr>
        <w:t xml:space="preserve"> </w:t>
      </w:r>
      <w:proofErr w:type="spellStart"/>
      <w:r w:rsidRPr="00791CD5">
        <w:rPr>
          <w:rStyle w:val="A6"/>
          <w:rFonts w:ascii="Times New Roman" w:hAnsi="Times New Roman" w:cs="Times New Roman"/>
          <w:color w:val="auto"/>
          <w:sz w:val="24"/>
          <w:szCs w:val="24"/>
        </w:rPr>
        <w:t>writings</w:t>
      </w:r>
      <w:proofErr w:type="spellEnd"/>
      <w:r w:rsidRPr="00791CD5">
        <w:rPr>
          <w:rStyle w:val="A6"/>
          <w:rFonts w:ascii="Times New Roman" w:hAnsi="Times New Roman" w:cs="Times New Roman"/>
          <w:color w:val="auto"/>
          <w:sz w:val="24"/>
          <w:szCs w:val="24"/>
        </w:rPr>
        <w:t xml:space="preserve">. Cambridge: Cambridge </w:t>
      </w:r>
      <w:proofErr w:type="spellStart"/>
      <w:r w:rsidRPr="00791CD5">
        <w:rPr>
          <w:rStyle w:val="A6"/>
          <w:rFonts w:ascii="Times New Roman" w:hAnsi="Times New Roman" w:cs="Times New Roman"/>
          <w:color w:val="auto"/>
          <w:sz w:val="24"/>
          <w:szCs w:val="24"/>
        </w:rPr>
        <w:t>University</w:t>
      </w:r>
      <w:proofErr w:type="spellEnd"/>
      <w:r w:rsidRPr="00791CD5">
        <w:rPr>
          <w:rStyle w:val="A6"/>
          <w:rFonts w:ascii="Times New Roman" w:hAnsi="Times New Roman" w:cs="Times New Roman"/>
          <w:color w:val="auto"/>
          <w:sz w:val="24"/>
          <w:szCs w:val="24"/>
        </w:rPr>
        <w:t xml:space="preserve"> </w:t>
      </w:r>
      <w:proofErr w:type="spellStart"/>
      <w:r w:rsidRPr="00791CD5">
        <w:rPr>
          <w:rStyle w:val="A6"/>
          <w:rFonts w:ascii="Times New Roman" w:hAnsi="Times New Roman" w:cs="Times New Roman"/>
          <w:color w:val="auto"/>
          <w:sz w:val="24"/>
          <w:szCs w:val="24"/>
        </w:rPr>
        <w:t>Press</w:t>
      </w:r>
      <w:proofErr w:type="spellEnd"/>
      <w:r w:rsidRPr="00791CD5">
        <w:rPr>
          <w:rStyle w:val="A6"/>
          <w:rFonts w:ascii="Times New Roman" w:hAnsi="Times New Roman" w:cs="Times New Roman"/>
          <w:color w:val="auto"/>
          <w:sz w:val="24"/>
          <w:szCs w:val="24"/>
        </w:rPr>
        <w:t xml:space="preserve">, 1996. </w:t>
      </w:r>
    </w:p>
    <w:p w:rsidR="00211EF1" w:rsidRDefault="00211EF1" w:rsidP="00D244BB">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Pr>
          <w:rStyle w:val="A6"/>
          <w:rFonts w:ascii="Times New Roman" w:hAnsi="Times New Roman" w:cs="Times New Roman"/>
          <w:color w:val="auto"/>
          <w:sz w:val="24"/>
          <w:szCs w:val="24"/>
        </w:rPr>
        <w:t>_________. ‘</w:t>
      </w:r>
      <w:r w:rsidRPr="00211EF1">
        <w:rPr>
          <w:rStyle w:val="A6"/>
          <w:rFonts w:ascii="Times New Roman" w:hAnsi="Times New Roman" w:cs="Times New Roman"/>
          <w:color w:val="auto"/>
          <w:sz w:val="24"/>
          <w:szCs w:val="24"/>
        </w:rPr>
        <w:t xml:space="preserve">Marx to </w:t>
      </w:r>
      <w:proofErr w:type="spellStart"/>
      <w:r w:rsidRPr="00211EF1">
        <w:rPr>
          <w:rStyle w:val="A6"/>
          <w:rFonts w:ascii="Times New Roman" w:hAnsi="Times New Roman" w:cs="Times New Roman"/>
          <w:color w:val="auto"/>
          <w:sz w:val="24"/>
          <w:szCs w:val="24"/>
        </w:rPr>
        <w:t>Engles</w:t>
      </w:r>
      <w:proofErr w:type="spellEnd"/>
      <w:r w:rsidRPr="00211EF1">
        <w:rPr>
          <w:rStyle w:val="A6"/>
          <w:rFonts w:ascii="Times New Roman" w:hAnsi="Times New Roman" w:cs="Times New Roman"/>
          <w:color w:val="auto"/>
          <w:sz w:val="24"/>
          <w:szCs w:val="24"/>
        </w:rPr>
        <w:t xml:space="preserve"> In Manchester</w:t>
      </w:r>
      <w:r>
        <w:rPr>
          <w:rStyle w:val="A6"/>
          <w:rFonts w:ascii="Times New Roman" w:hAnsi="Times New Roman" w:cs="Times New Roman"/>
          <w:color w:val="auto"/>
          <w:sz w:val="24"/>
          <w:szCs w:val="24"/>
        </w:rPr>
        <w:t>’</w:t>
      </w:r>
      <w:r w:rsidRPr="00211EF1">
        <w:rPr>
          <w:rStyle w:val="A6"/>
          <w:rFonts w:ascii="Times New Roman" w:hAnsi="Times New Roman" w:cs="Times New Roman"/>
          <w:color w:val="auto"/>
          <w:sz w:val="24"/>
          <w:szCs w:val="24"/>
        </w:rPr>
        <w:t xml:space="preserve"> [</w:t>
      </w:r>
      <w:proofErr w:type="spellStart"/>
      <w:r w:rsidRPr="00211EF1">
        <w:rPr>
          <w:rStyle w:val="A6"/>
          <w:rFonts w:ascii="Times New Roman" w:hAnsi="Times New Roman" w:cs="Times New Roman"/>
          <w:color w:val="auto"/>
          <w:sz w:val="24"/>
          <w:szCs w:val="24"/>
        </w:rPr>
        <w:t>London</w:t>
      </w:r>
      <w:proofErr w:type="spellEnd"/>
      <w:r w:rsidRPr="00211EF1">
        <w:rPr>
          <w:rStyle w:val="A6"/>
          <w:rFonts w:ascii="Times New Roman" w:hAnsi="Times New Roman" w:cs="Times New Roman"/>
          <w:color w:val="auto"/>
          <w:sz w:val="24"/>
          <w:szCs w:val="24"/>
        </w:rPr>
        <w:t xml:space="preserve">, 27 </w:t>
      </w:r>
      <w:proofErr w:type="spellStart"/>
      <w:proofErr w:type="gramStart"/>
      <w:r w:rsidRPr="00211EF1">
        <w:rPr>
          <w:rStyle w:val="A6"/>
          <w:rFonts w:ascii="Times New Roman" w:hAnsi="Times New Roman" w:cs="Times New Roman"/>
          <w:color w:val="auto"/>
          <w:sz w:val="24"/>
          <w:szCs w:val="24"/>
        </w:rPr>
        <w:t>feb</w:t>
      </w:r>
      <w:proofErr w:type="spellEnd"/>
      <w:proofErr w:type="gramEnd"/>
      <w:r w:rsidRPr="00211EF1">
        <w:rPr>
          <w:rStyle w:val="A6"/>
          <w:rFonts w:ascii="Times New Roman" w:hAnsi="Times New Roman" w:cs="Times New Roman"/>
          <w:color w:val="auto"/>
          <w:sz w:val="24"/>
          <w:szCs w:val="24"/>
        </w:rPr>
        <w:t xml:space="preserve">. 1861]. </w:t>
      </w:r>
      <w:proofErr w:type="spellStart"/>
      <w:r w:rsidRPr="00211EF1">
        <w:rPr>
          <w:rStyle w:val="A6"/>
          <w:rFonts w:ascii="Times New Roman" w:hAnsi="Times New Roman" w:cs="Times New Roman"/>
          <w:b/>
          <w:color w:val="auto"/>
          <w:sz w:val="24"/>
          <w:szCs w:val="24"/>
        </w:rPr>
        <w:t>Marx-Engels</w:t>
      </w:r>
      <w:proofErr w:type="spellEnd"/>
      <w:r w:rsidRPr="00211EF1">
        <w:rPr>
          <w:rStyle w:val="A6"/>
          <w:rFonts w:ascii="Times New Roman" w:hAnsi="Times New Roman" w:cs="Times New Roman"/>
          <w:b/>
          <w:color w:val="auto"/>
          <w:sz w:val="24"/>
          <w:szCs w:val="24"/>
        </w:rPr>
        <w:t xml:space="preserve"> </w:t>
      </w:r>
      <w:proofErr w:type="spellStart"/>
      <w:r w:rsidRPr="00211EF1">
        <w:rPr>
          <w:rStyle w:val="A6"/>
          <w:rFonts w:ascii="Times New Roman" w:hAnsi="Times New Roman" w:cs="Times New Roman"/>
          <w:b/>
          <w:color w:val="auto"/>
          <w:sz w:val="24"/>
          <w:szCs w:val="24"/>
        </w:rPr>
        <w:t>Correspondence</w:t>
      </w:r>
      <w:proofErr w:type="spellEnd"/>
      <w:r w:rsidRPr="00211EF1">
        <w:rPr>
          <w:rStyle w:val="A6"/>
          <w:rFonts w:ascii="Times New Roman" w:hAnsi="Times New Roman" w:cs="Times New Roman"/>
          <w:color w:val="auto"/>
          <w:sz w:val="24"/>
          <w:szCs w:val="24"/>
        </w:rPr>
        <w:t xml:space="preserve">. Marx &amp; Engels Internet </w:t>
      </w:r>
      <w:proofErr w:type="spellStart"/>
      <w:r w:rsidRPr="00211EF1">
        <w:rPr>
          <w:rStyle w:val="A6"/>
          <w:rFonts w:ascii="Times New Roman" w:hAnsi="Times New Roman" w:cs="Times New Roman"/>
          <w:color w:val="auto"/>
          <w:sz w:val="24"/>
          <w:szCs w:val="24"/>
        </w:rPr>
        <w:t>Archive</w:t>
      </w:r>
      <w:proofErr w:type="spellEnd"/>
      <w:r w:rsidRPr="00211EF1">
        <w:rPr>
          <w:rStyle w:val="A6"/>
          <w:rFonts w:ascii="Times New Roman" w:hAnsi="Times New Roman" w:cs="Times New Roman"/>
          <w:color w:val="auto"/>
          <w:sz w:val="24"/>
          <w:szCs w:val="24"/>
        </w:rPr>
        <w:t xml:space="preserve">: </w:t>
      </w:r>
      <w:proofErr w:type="spellStart"/>
      <w:r w:rsidRPr="00211EF1">
        <w:rPr>
          <w:rStyle w:val="A6"/>
          <w:rFonts w:ascii="Times New Roman" w:hAnsi="Times New Roman" w:cs="Times New Roman"/>
          <w:color w:val="auto"/>
          <w:sz w:val="24"/>
          <w:szCs w:val="24"/>
        </w:rPr>
        <w:t>Letters</w:t>
      </w:r>
      <w:proofErr w:type="spellEnd"/>
      <w:r w:rsidRPr="00211EF1">
        <w:rPr>
          <w:rStyle w:val="A6"/>
          <w:rFonts w:ascii="Times New Roman" w:hAnsi="Times New Roman" w:cs="Times New Roman"/>
          <w:color w:val="auto"/>
          <w:sz w:val="24"/>
          <w:szCs w:val="24"/>
        </w:rPr>
        <w:t>. http://marxists.anu.edu.au/archive/marx/works/1861/letters/61_02_27.htm [Consultado em 01/01/2016].</w:t>
      </w:r>
    </w:p>
    <w:p w:rsidR="005E105E" w:rsidRPr="005E105E" w:rsidRDefault="005E105E" w:rsidP="005E105E">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sidRPr="005E105E">
        <w:rPr>
          <w:rFonts w:ascii="Times New Roman" w:hAnsi="Times New Roman" w:cs="Times New Roman"/>
          <w:sz w:val="24"/>
          <w:szCs w:val="24"/>
        </w:rPr>
        <w:t xml:space="preserve">MRE. Ata da Comissão Brasileira Revisora dos Textos de Ensino de História e Geografia, constituída em virtude do Convênio com a República Argentina, assinado no Rio de Janeiro a 10 de Outubro de 1935. </w:t>
      </w:r>
      <w:r w:rsidRPr="00B55F9E">
        <w:rPr>
          <w:rFonts w:ascii="Times New Roman" w:hAnsi="Times New Roman" w:cs="Times New Roman"/>
          <w:b/>
          <w:sz w:val="24"/>
          <w:szCs w:val="24"/>
        </w:rPr>
        <w:t>Arquivo Histórico do Itamaraty</w:t>
      </w:r>
      <w:r w:rsidRPr="005E105E">
        <w:rPr>
          <w:rFonts w:ascii="Times New Roman" w:hAnsi="Times New Roman" w:cs="Times New Roman"/>
          <w:sz w:val="24"/>
          <w:szCs w:val="24"/>
        </w:rPr>
        <w:t>, 135 1 13</w:t>
      </w:r>
      <w:r w:rsidR="003C1988">
        <w:rPr>
          <w:rFonts w:ascii="Times New Roman" w:hAnsi="Times New Roman" w:cs="Times New Roman"/>
          <w:sz w:val="24"/>
          <w:szCs w:val="24"/>
        </w:rPr>
        <w:t>.</w:t>
      </w:r>
    </w:p>
    <w:p w:rsidR="00E62964" w:rsidRDefault="00590BAE" w:rsidP="00E62964">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t>_________.</w:t>
      </w:r>
      <w:r w:rsidR="005E105E" w:rsidRPr="005E105E">
        <w:rPr>
          <w:rFonts w:ascii="Times New Roman" w:hAnsi="Times New Roman" w:cs="Times New Roman"/>
          <w:sz w:val="24"/>
          <w:szCs w:val="24"/>
        </w:rPr>
        <w:t xml:space="preserve"> Contrato entre Jaime Cortesão e o Ministério das Relações Exteriores em 12 de fevereiro de 1942. Memorandos e Relatórios de </w:t>
      </w:r>
      <w:proofErr w:type="gramStart"/>
      <w:r w:rsidR="005E105E" w:rsidRPr="005E105E">
        <w:rPr>
          <w:rFonts w:ascii="Times New Roman" w:hAnsi="Times New Roman" w:cs="Times New Roman"/>
          <w:sz w:val="24"/>
          <w:szCs w:val="24"/>
        </w:rPr>
        <w:t>1946a.</w:t>
      </w:r>
      <w:proofErr w:type="gramEnd"/>
      <w:r w:rsidR="005E105E" w:rsidRPr="005E105E">
        <w:rPr>
          <w:rFonts w:ascii="Times New Roman" w:hAnsi="Times New Roman" w:cs="Times New Roman"/>
          <w:sz w:val="24"/>
          <w:szCs w:val="24"/>
        </w:rPr>
        <w:t xml:space="preserve"> </w:t>
      </w:r>
      <w:r w:rsidR="00B55F9E" w:rsidRPr="00B55F9E">
        <w:rPr>
          <w:rFonts w:ascii="Times New Roman" w:hAnsi="Times New Roman" w:cs="Times New Roman"/>
          <w:b/>
          <w:sz w:val="24"/>
          <w:szCs w:val="24"/>
        </w:rPr>
        <w:t>Arquivo Histórico do Itamaraty</w:t>
      </w:r>
      <w:r w:rsidR="00B55F9E">
        <w:rPr>
          <w:rFonts w:ascii="Times New Roman" w:hAnsi="Times New Roman" w:cs="Times New Roman"/>
          <w:b/>
          <w:sz w:val="24"/>
          <w:szCs w:val="24"/>
        </w:rPr>
        <w:t>.</w:t>
      </w:r>
      <w:r w:rsidR="00B55F9E" w:rsidRPr="005E105E">
        <w:rPr>
          <w:rFonts w:ascii="Times New Roman" w:hAnsi="Times New Roman" w:cs="Times New Roman"/>
          <w:sz w:val="24"/>
          <w:szCs w:val="24"/>
        </w:rPr>
        <w:t xml:space="preserve"> </w:t>
      </w:r>
      <w:r w:rsidR="005E105E" w:rsidRPr="005E105E">
        <w:rPr>
          <w:rFonts w:ascii="Times New Roman" w:hAnsi="Times New Roman" w:cs="Times New Roman"/>
          <w:sz w:val="24"/>
          <w:szCs w:val="24"/>
        </w:rPr>
        <w:t>136 5 13-16. Manuscrito.</w:t>
      </w:r>
    </w:p>
    <w:p w:rsidR="005E105E" w:rsidRPr="005E105E" w:rsidRDefault="00590BAE" w:rsidP="005E105E">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t>_________.</w:t>
      </w:r>
      <w:r w:rsidR="005E105E" w:rsidRPr="005E105E">
        <w:rPr>
          <w:rFonts w:ascii="Times New Roman" w:hAnsi="Times New Roman" w:cs="Times New Roman"/>
          <w:sz w:val="24"/>
          <w:szCs w:val="24"/>
        </w:rPr>
        <w:t xml:space="preserve"> Memorando de Hildebrando Accioly, Diretor do Instituto Rio Branco, para o Ministro das Relações Exteriores João Neves da Fontoura em </w:t>
      </w:r>
      <w:proofErr w:type="gramStart"/>
      <w:r w:rsidR="005E105E" w:rsidRPr="005E105E">
        <w:rPr>
          <w:rFonts w:ascii="Times New Roman" w:hAnsi="Times New Roman" w:cs="Times New Roman"/>
          <w:sz w:val="24"/>
          <w:szCs w:val="24"/>
        </w:rPr>
        <w:t>4</w:t>
      </w:r>
      <w:proofErr w:type="gramEnd"/>
      <w:r w:rsidR="005E105E" w:rsidRPr="005E105E">
        <w:rPr>
          <w:rFonts w:ascii="Times New Roman" w:hAnsi="Times New Roman" w:cs="Times New Roman"/>
          <w:sz w:val="24"/>
          <w:szCs w:val="24"/>
        </w:rPr>
        <w:t xml:space="preserve"> de </w:t>
      </w:r>
      <w:r w:rsidR="00F66375">
        <w:rPr>
          <w:rFonts w:ascii="Times New Roman" w:hAnsi="Times New Roman" w:cs="Times New Roman"/>
          <w:sz w:val="24"/>
          <w:szCs w:val="24"/>
        </w:rPr>
        <w:t>f</w:t>
      </w:r>
      <w:r w:rsidR="005E105E" w:rsidRPr="005E105E">
        <w:rPr>
          <w:rFonts w:ascii="Times New Roman" w:hAnsi="Times New Roman" w:cs="Times New Roman"/>
          <w:sz w:val="24"/>
          <w:szCs w:val="24"/>
        </w:rPr>
        <w:t>evereiro de 1946. Memorandos e Relatórios de 1946</w:t>
      </w:r>
      <w:r w:rsidR="00E62964">
        <w:rPr>
          <w:rFonts w:ascii="Times New Roman" w:hAnsi="Times New Roman" w:cs="Times New Roman"/>
          <w:sz w:val="24"/>
          <w:szCs w:val="24"/>
        </w:rPr>
        <w:t>b</w:t>
      </w:r>
      <w:r w:rsidR="005E105E" w:rsidRPr="005E105E">
        <w:rPr>
          <w:rFonts w:ascii="Times New Roman" w:hAnsi="Times New Roman" w:cs="Times New Roman"/>
          <w:sz w:val="24"/>
          <w:szCs w:val="24"/>
        </w:rPr>
        <w:t xml:space="preserve">. </w:t>
      </w:r>
      <w:r w:rsidR="00B55F9E" w:rsidRPr="00B55F9E">
        <w:rPr>
          <w:rFonts w:ascii="Times New Roman" w:hAnsi="Times New Roman" w:cs="Times New Roman"/>
          <w:b/>
          <w:sz w:val="24"/>
          <w:szCs w:val="24"/>
        </w:rPr>
        <w:t>Arquivo Histórico do Itamaraty</w:t>
      </w:r>
      <w:r w:rsidR="00B55F9E">
        <w:rPr>
          <w:rFonts w:ascii="Times New Roman" w:hAnsi="Times New Roman" w:cs="Times New Roman"/>
          <w:b/>
          <w:sz w:val="24"/>
          <w:szCs w:val="24"/>
        </w:rPr>
        <w:t>,</w:t>
      </w:r>
      <w:r w:rsidR="00B55F9E" w:rsidRPr="005E105E">
        <w:rPr>
          <w:rFonts w:ascii="Times New Roman" w:hAnsi="Times New Roman" w:cs="Times New Roman"/>
          <w:sz w:val="24"/>
          <w:szCs w:val="24"/>
        </w:rPr>
        <w:t xml:space="preserve"> </w:t>
      </w:r>
      <w:r w:rsidR="005E105E" w:rsidRPr="005E105E">
        <w:rPr>
          <w:rFonts w:ascii="Times New Roman" w:hAnsi="Times New Roman" w:cs="Times New Roman"/>
          <w:sz w:val="24"/>
          <w:szCs w:val="24"/>
        </w:rPr>
        <w:t>136 5 13-16. Manuscrito.</w:t>
      </w:r>
    </w:p>
    <w:p w:rsidR="00E62964" w:rsidRDefault="00590BAE" w:rsidP="00E62964">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lastRenderedPageBreak/>
        <w:t xml:space="preserve">_________. </w:t>
      </w:r>
      <w:r w:rsidR="005E105E" w:rsidRPr="005E105E">
        <w:rPr>
          <w:rFonts w:ascii="Times New Roman" w:hAnsi="Times New Roman" w:cs="Times New Roman"/>
          <w:sz w:val="24"/>
          <w:szCs w:val="24"/>
        </w:rPr>
        <w:t xml:space="preserve">Memória de Lauro </w:t>
      </w:r>
      <w:proofErr w:type="spellStart"/>
      <w:r w:rsidR="005E105E" w:rsidRPr="005E105E">
        <w:rPr>
          <w:rFonts w:ascii="Times New Roman" w:hAnsi="Times New Roman" w:cs="Times New Roman"/>
          <w:sz w:val="24"/>
          <w:szCs w:val="24"/>
        </w:rPr>
        <w:t>Escorel</w:t>
      </w:r>
      <w:proofErr w:type="spellEnd"/>
      <w:r w:rsidR="005E105E" w:rsidRPr="005E105E">
        <w:rPr>
          <w:rFonts w:ascii="Times New Roman" w:hAnsi="Times New Roman" w:cs="Times New Roman"/>
          <w:sz w:val="24"/>
          <w:szCs w:val="24"/>
        </w:rPr>
        <w:t xml:space="preserve"> Rodrigues de Morais sobre a criação do Instituto Rio Branco. 1946. Memorandos e Relatórios de 1946c. </w:t>
      </w:r>
      <w:r w:rsidR="00B55F9E" w:rsidRPr="00B55F9E">
        <w:rPr>
          <w:rFonts w:ascii="Times New Roman" w:hAnsi="Times New Roman" w:cs="Times New Roman"/>
          <w:b/>
          <w:sz w:val="24"/>
          <w:szCs w:val="24"/>
        </w:rPr>
        <w:t>Arquivo Histórico do Itamaraty</w:t>
      </w:r>
      <w:r w:rsidR="00B55F9E">
        <w:rPr>
          <w:rFonts w:ascii="Times New Roman" w:hAnsi="Times New Roman" w:cs="Times New Roman"/>
          <w:b/>
          <w:sz w:val="24"/>
          <w:szCs w:val="24"/>
        </w:rPr>
        <w:t>,</w:t>
      </w:r>
      <w:r w:rsidR="00B55F9E" w:rsidRPr="005E105E">
        <w:rPr>
          <w:rFonts w:ascii="Times New Roman" w:hAnsi="Times New Roman" w:cs="Times New Roman"/>
          <w:sz w:val="24"/>
          <w:szCs w:val="24"/>
        </w:rPr>
        <w:t xml:space="preserve"> </w:t>
      </w:r>
      <w:r w:rsidR="005E105E" w:rsidRPr="005E105E">
        <w:rPr>
          <w:rFonts w:ascii="Times New Roman" w:hAnsi="Times New Roman" w:cs="Times New Roman"/>
          <w:sz w:val="24"/>
          <w:szCs w:val="24"/>
        </w:rPr>
        <w:t>136 5 13-16. Manuscrito.</w:t>
      </w:r>
      <w:r w:rsidR="00E62964" w:rsidRPr="00E62964">
        <w:rPr>
          <w:rFonts w:ascii="Times New Roman" w:hAnsi="Times New Roman" w:cs="Times New Roman"/>
          <w:sz w:val="24"/>
          <w:szCs w:val="24"/>
        </w:rPr>
        <w:t xml:space="preserve"> </w:t>
      </w:r>
    </w:p>
    <w:p w:rsidR="00E62964" w:rsidRDefault="00590BAE" w:rsidP="00E62964">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t>_________.</w:t>
      </w:r>
      <w:r w:rsidR="00E62964" w:rsidRPr="005E105E">
        <w:rPr>
          <w:rFonts w:ascii="Times New Roman" w:hAnsi="Times New Roman" w:cs="Times New Roman"/>
          <w:sz w:val="24"/>
          <w:szCs w:val="24"/>
        </w:rPr>
        <w:t xml:space="preserve"> Memorand</w:t>
      </w:r>
      <w:r w:rsidR="00E62964">
        <w:rPr>
          <w:rFonts w:ascii="Times New Roman" w:hAnsi="Times New Roman" w:cs="Times New Roman"/>
          <w:sz w:val="24"/>
          <w:szCs w:val="24"/>
        </w:rPr>
        <w:t xml:space="preserve">o </w:t>
      </w:r>
      <w:r w:rsidR="00E62964" w:rsidRPr="005E105E">
        <w:rPr>
          <w:rFonts w:ascii="Times New Roman" w:hAnsi="Times New Roman" w:cs="Times New Roman"/>
          <w:sz w:val="24"/>
          <w:szCs w:val="24"/>
        </w:rPr>
        <w:t xml:space="preserve">de Hildebrando Accioly, Diretor do Instituto Rio Branco, para o Ministro das Relações Exteriores João Neves da Fontoura. </w:t>
      </w:r>
      <w:proofErr w:type="gramStart"/>
      <w:r w:rsidR="00E62964" w:rsidRPr="005E105E">
        <w:rPr>
          <w:rFonts w:ascii="Times New Roman" w:hAnsi="Times New Roman" w:cs="Times New Roman"/>
          <w:sz w:val="24"/>
          <w:szCs w:val="24"/>
        </w:rPr>
        <w:t>5</w:t>
      </w:r>
      <w:proofErr w:type="gramEnd"/>
      <w:r w:rsidR="00E62964" w:rsidRPr="005E105E">
        <w:rPr>
          <w:rFonts w:ascii="Times New Roman" w:hAnsi="Times New Roman" w:cs="Times New Roman"/>
          <w:sz w:val="24"/>
          <w:szCs w:val="24"/>
        </w:rPr>
        <w:t xml:space="preserve"> de junho de 1946. Memorandos e Relatórios de </w:t>
      </w:r>
      <w:proofErr w:type="gramStart"/>
      <w:r w:rsidR="00E62964" w:rsidRPr="005E105E">
        <w:rPr>
          <w:rFonts w:ascii="Times New Roman" w:hAnsi="Times New Roman" w:cs="Times New Roman"/>
          <w:sz w:val="24"/>
          <w:szCs w:val="24"/>
        </w:rPr>
        <w:t>1946d</w:t>
      </w:r>
      <w:proofErr w:type="gramEnd"/>
      <w:r w:rsidR="00E62964" w:rsidRPr="005E105E">
        <w:rPr>
          <w:rFonts w:ascii="Times New Roman" w:hAnsi="Times New Roman" w:cs="Times New Roman"/>
          <w:sz w:val="24"/>
          <w:szCs w:val="24"/>
        </w:rPr>
        <w:t xml:space="preserve">. </w:t>
      </w:r>
      <w:r w:rsidR="00B55F9E" w:rsidRPr="00B55F9E">
        <w:rPr>
          <w:rFonts w:ascii="Times New Roman" w:hAnsi="Times New Roman" w:cs="Times New Roman"/>
          <w:b/>
          <w:sz w:val="24"/>
          <w:szCs w:val="24"/>
        </w:rPr>
        <w:t>Arquivo Histórico do Itamaraty</w:t>
      </w:r>
      <w:r w:rsidR="00B55F9E">
        <w:rPr>
          <w:rFonts w:ascii="Times New Roman" w:hAnsi="Times New Roman" w:cs="Times New Roman"/>
          <w:b/>
          <w:sz w:val="24"/>
          <w:szCs w:val="24"/>
        </w:rPr>
        <w:t>,</w:t>
      </w:r>
      <w:r w:rsidR="00B55F9E" w:rsidRPr="005E105E">
        <w:rPr>
          <w:rFonts w:ascii="Times New Roman" w:hAnsi="Times New Roman" w:cs="Times New Roman"/>
          <w:sz w:val="24"/>
          <w:szCs w:val="24"/>
        </w:rPr>
        <w:t xml:space="preserve"> </w:t>
      </w:r>
      <w:r w:rsidR="00E62964" w:rsidRPr="005E105E">
        <w:rPr>
          <w:rFonts w:ascii="Times New Roman" w:hAnsi="Times New Roman" w:cs="Times New Roman"/>
          <w:sz w:val="24"/>
          <w:szCs w:val="24"/>
        </w:rPr>
        <w:t>136 5 13-16. Manuscrito.</w:t>
      </w:r>
      <w:r w:rsidR="00E62964" w:rsidRPr="00E62964">
        <w:rPr>
          <w:rFonts w:ascii="Times New Roman" w:hAnsi="Times New Roman" w:cs="Times New Roman"/>
          <w:sz w:val="24"/>
          <w:szCs w:val="24"/>
        </w:rPr>
        <w:t xml:space="preserve"> </w:t>
      </w:r>
    </w:p>
    <w:p w:rsidR="00E62964" w:rsidRPr="005E105E" w:rsidRDefault="00590BAE" w:rsidP="00E62964">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t xml:space="preserve">_________. </w:t>
      </w:r>
      <w:r w:rsidR="00E62964" w:rsidRPr="005E105E">
        <w:rPr>
          <w:rFonts w:ascii="Times New Roman" w:hAnsi="Times New Roman" w:cs="Times New Roman"/>
          <w:sz w:val="24"/>
          <w:szCs w:val="24"/>
        </w:rPr>
        <w:t xml:space="preserve">Memorando de Hélio Lobo, Diretor do Instituto Rio Branco, para o Ministro das Relações Exteriores, João Neves da Fontoura em 25 de Março de 1947. Memorandos e Relatórios de </w:t>
      </w:r>
      <w:proofErr w:type="gramStart"/>
      <w:r w:rsidR="00E62964" w:rsidRPr="005E105E">
        <w:rPr>
          <w:rFonts w:ascii="Times New Roman" w:hAnsi="Times New Roman" w:cs="Times New Roman"/>
          <w:sz w:val="24"/>
          <w:szCs w:val="24"/>
        </w:rPr>
        <w:t>1947a.</w:t>
      </w:r>
      <w:proofErr w:type="gramEnd"/>
      <w:r w:rsidR="00E62964" w:rsidRPr="005E105E">
        <w:rPr>
          <w:rFonts w:ascii="Times New Roman" w:hAnsi="Times New Roman" w:cs="Times New Roman"/>
          <w:sz w:val="24"/>
          <w:szCs w:val="24"/>
        </w:rPr>
        <w:t xml:space="preserve"> </w:t>
      </w:r>
      <w:r w:rsidR="00B55F9E" w:rsidRPr="00B55F9E">
        <w:rPr>
          <w:rFonts w:ascii="Times New Roman" w:hAnsi="Times New Roman" w:cs="Times New Roman"/>
          <w:b/>
          <w:sz w:val="24"/>
          <w:szCs w:val="24"/>
        </w:rPr>
        <w:t>Arquivo Histórico do Itamaraty</w:t>
      </w:r>
      <w:r w:rsidR="00B55F9E">
        <w:rPr>
          <w:rFonts w:ascii="Times New Roman" w:hAnsi="Times New Roman" w:cs="Times New Roman"/>
          <w:b/>
          <w:sz w:val="24"/>
          <w:szCs w:val="24"/>
        </w:rPr>
        <w:t>,</w:t>
      </w:r>
      <w:r w:rsidR="00B55F9E" w:rsidRPr="005E105E">
        <w:rPr>
          <w:rFonts w:ascii="Times New Roman" w:hAnsi="Times New Roman" w:cs="Times New Roman"/>
          <w:sz w:val="24"/>
          <w:szCs w:val="24"/>
        </w:rPr>
        <w:t xml:space="preserve"> </w:t>
      </w:r>
      <w:r w:rsidR="00E62964" w:rsidRPr="005E105E">
        <w:rPr>
          <w:rFonts w:ascii="Times New Roman" w:hAnsi="Times New Roman" w:cs="Times New Roman"/>
          <w:sz w:val="24"/>
          <w:szCs w:val="24"/>
        </w:rPr>
        <w:t>136 5 13-16. Manuscrito.</w:t>
      </w:r>
    </w:p>
    <w:p w:rsidR="00E62964" w:rsidRDefault="00590BAE" w:rsidP="00E62964">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t>_________.</w:t>
      </w:r>
      <w:r w:rsidR="00E62964" w:rsidRPr="005E105E">
        <w:rPr>
          <w:rFonts w:ascii="Times New Roman" w:hAnsi="Times New Roman" w:cs="Times New Roman"/>
          <w:sz w:val="24"/>
          <w:szCs w:val="24"/>
        </w:rPr>
        <w:t xml:space="preserve"> Plano de Pesquisa no Brasil. Memorando de Hélio Lobo, Diretor do Instituto Rio Branco, para o Ministro das Relações Exteriores em 23 de abril de 1947. Memorandos e Relatórios de 1947b. </w:t>
      </w:r>
      <w:r w:rsidR="00B55F9E" w:rsidRPr="00B55F9E">
        <w:rPr>
          <w:rFonts w:ascii="Times New Roman" w:hAnsi="Times New Roman" w:cs="Times New Roman"/>
          <w:b/>
          <w:sz w:val="24"/>
          <w:szCs w:val="24"/>
        </w:rPr>
        <w:t>Arquivo Histórico do Itamaraty</w:t>
      </w:r>
      <w:r w:rsidR="00B55F9E">
        <w:rPr>
          <w:rFonts w:ascii="Times New Roman" w:hAnsi="Times New Roman" w:cs="Times New Roman"/>
          <w:b/>
          <w:sz w:val="24"/>
          <w:szCs w:val="24"/>
        </w:rPr>
        <w:t>,</w:t>
      </w:r>
      <w:r w:rsidR="00B55F9E" w:rsidRPr="005E105E">
        <w:rPr>
          <w:rFonts w:ascii="Times New Roman" w:hAnsi="Times New Roman" w:cs="Times New Roman"/>
          <w:sz w:val="24"/>
          <w:szCs w:val="24"/>
        </w:rPr>
        <w:t xml:space="preserve"> </w:t>
      </w:r>
      <w:r w:rsidR="00E62964" w:rsidRPr="005E105E">
        <w:rPr>
          <w:rFonts w:ascii="Times New Roman" w:hAnsi="Times New Roman" w:cs="Times New Roman"/>
          <w:sz w:val="24"/>
          <w:szCs w:val="24"/>
        </w:rPr>
        <w:t>136 5 13-16. Manuscrito.</w:t>
      </w:r>
    </w:p>
    <w:p w:rsidR="00E62964" w:rsidRDefault="00590BAE" w:rsidP="00E62964">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t xml:space="preserve">_________. </w:t>
      </w:r>
      <w:r w:rsidR="00E62964" w:rsidRPr="005E105E">
        <w:rPr>
          <w:rFonts w:ascii="Times New Roman" w:hAnsi="Times New Roman" w:cs="Times New Roman"/>
          <w:sz w:val="24"/>
          <w:szCs w:val="24"/>
        </w:rPr>
        <w:t>Memorando de Astréa Dutra dos Santos, pesquisadora de História do IRB para o Secretário Geral em 24 de dezembro de 1947c</w:t>
      </w:r>
      <w:r w:rsidR="00B55F9E">
        <w:rPr>
          <w:rFonts w:ascii="Times New Roman" w:hAnsi="Times New Roman" w:cs="Times New Roman"/>
          <w:sz w:val="24"/>
          <w:szCs w:val="24"/>
        </w:rPr>
        <w:t xml:space="preserve">. </w:t>
      </w:r>
      <w:r w:rsidR="00B55F9E" w:rsidRPr="00B55F9E">
        <w:rPr>
          <w:rFonts w:ascii="Times New Roman" w:hAnsi="Times New Roman" w:cs="Times New Roman"/>
          <w:b/>
          <w:sz w:val="24"/>
          <w:szCs w:val="24"/>
        </w:rPr>
        <w:t>Arquivo Histórico do Itamaraty</w:t>
      </w:r>
      <w:r w:rsidR="00B55F9E">
        <w:rPr>
          <w:rFonts w:ascii="Times New Roman" w:hAnsi="Times New Roman" w:cs="Times New Roman"/>
          <w:b/>
          <w:sz w:val="24"/>
          <w:szCs w:val="24"/>
        </w:rPr>
        <w:t>,</w:t>
      </w:r>
      <w:r w:rsidR="00B55F9E" w:rsidRPr="005E105E">
        <w:rPr>
          <w:rFonts w:ascii="Times New Roman" w:hAnsi="Times New Roman" w:cs="Times New Roman"/>
          <w:sz w:val="24"/>
          <w:szCs w:val="24"/>
        </w:rPr>
        <w:t xml:space="preserve"> 136 5 13-16. Manuscrito</w:t>
      </w:r>
      <w:r w:rsidR="00E62964" w:rsidRPr="005E105E">
        <w:rPr>
          <w:rFonts w:ascii="Times New Roman" w:hAnsi="Times New Roman" w:cs="Times New Roman"/>
          <w:sz w:val="24"/>
          <w:szCs w:val="24"/>
        </w:rPr>
        <w:t>.</w:t>
      </w:r>
      <w:r w:rsidR="00E62964" w:rsidRPr="00E62964">
        <w:rPr>
          <w:rFonts w:ascii="Times New Roman" w:hAnsi="Times New Roman" w:cs="Times New Roman"/>
          <w:sz w:val="24"/>
          <w:szCs w:val="24"/>
        </w:rPr>
        <w:t xml:space="preserve"> </w:t>
      </w:r>
    </w:p>
    <w:p w:rsidR="00E62964" w:rsidRDefault="00590BAE" w:rsidP="00E62964">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Pr>
          <w:rStyle w:val="A6"/>
          <w:rFonts w:ascii="Times New Roman" w:hAnsi="Times New Roman" w:cs="Times New Roman"/>
          <w:color w:val="auto"/>
          <w:sz w:val="24"/>
          <w:szCs w:val="24"/>
        </w:rPr>
        <w:t>_________.</w:t>
      </w:r>
      <w:r w:rsidR="00E62964" w:rsidRPr="005E105E">
        <w:rPr>
          <w:rFonts w:ascii="Times New Roman" w:hAnsi="Times New Roman" w:cs="Times New Roman"/>
          <w:sz w:val="24"/>
          <w:szCs w:val="24"/>
        </w:rPr>
        <w:t xml:space="preserve"> Memorando de Guimarães Rosa, Chefe da Secretaria do IRB para Lafayette de Carvalho e Silva, Diretor do IRB em 28 de maio de 1947. Memorandos e Relatórios de </w:t>
      </w:r>
      <w:proofErr w:type="gramStart"/>
      <w:r w:rsidR="00E62964" w:rsidRPr="005E105E">
        <w:rPr>
          <w:rFonts w:ascii="Times New Roman" w:hAnsi="Times New Roman" w:cs="Times New Roman"/>
          <w:sz w:val="24"/>
          <w:szCs w:val="24"/>
        </w:rPr>
        <w:t>1947</w:t>
      </w:r>
      <w:r w:rsidR="00E62964">
        <w:rPr>
          <w:rFonts w:ascii="Times New Roman" w:hAnsi="Times New Roman" w:cs="Times New Roman"/>
          <w:sz w:val="24"/>
          <w:szCs w:val="24"/>
        </w:rPr>
        <w:t>d</w:t>
      </w:r>
      <w:proofErr w:type="gramEnd"/>
      <w:r w:rsidR="00E62964" w:rsidRPr="005E105E">
        <w:rPr>
          <w:rFonts w:ascii="Times New Roman" w:hAnsi="Times New Roman" w:cs="Times New Roman"/>
          <w:sz w:val="24"/>
          <w:szCs w:val="24"/>
        </w:rPr>
        <w:t xml:space="preserve">. </w:t>
      </w:r>
      <w:r w:rsidR="00B55F9E" w:rsidRPr="00B55F9E">
        <w:rPr>
          <w:rFonts w:ascii="Times New Roman" w:hAnsi="Times New Roman" w:cs="Times New Roman"/>
          <w:b/>
          <w:sz w:val="24"/>
          <w:szCs w:val="24"/>
        </w:rPr>
        <w:t>Arquivo Histórico do Itamaraty</w:t>
      </w:r>
      <w:r w:rsidR="00B55F9E">
        <w:rPr>
          <w:rFonts w:ascii="Times New Roman" w:hAnsi="Times New Roman" w:cs="Times New Roman"/>
          <w:b/>
          <w:sz w:val="24"/>
          <w:szCs w:val="24"/>
        </w:rPr>
        <w:t>,</w:t>
      </w:r>
      <w:r w:rsidR="00B55F9E" w:rsidRPr="005E105E">
        <w:rPr>
          <w:rFonts w:ascii="Times New Roman" w:hAnsi="Times New Roman" w:cs="Times New Roman"/>
          <w:sz w:val="24"/>
          <w:szCs w:val="24"/>
        </w:rPr>
        <w:t xml:space="preserve"> </w:t>
      </w:r>
      <w:r w:rsidR="00E62964" w:rsidRPr="005E105E">
        <w:rPr>
          <w:rFonts w:ascii="Times New Roman" w:hAnsi="Times New Roman" w:cs="Times New Roman"/>
          <w:sz w:val="24"/>
          <w:szCs w:val="24"/>
        </w:rPr>
        <w:t>136 5 13-16. Manuscrito.</w:t>
      </w:r>
    </w:p>
    <w:p w:rsidR="004B03B1" w:rsidRDefault="005E105E" w:rsidP="004B03B1">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5E105E">
        <w:rPr>
          <w:rStyle w:val="A6"/>
          <w:rFonts w:ascii="Times New Roman" w:hAnsi="Times New Roman" w:cs="Times New Roman"/>
          <w:color w:val="auto"/>
          <w:sz w:val="24"/>
          <w:szCs w:val="24"/>
        </w:rPr>
        <w:t>O</w:t>
      </w:r>
      <w:r w:rsidR="00A7343F">
        <w:rPr>
          <w:rStyle w:val="A6"/>
          <w:rFonts w:ascii="Times New Roman" w:hAnsi="Times New Roman" w:cs="Times New Roman"/>
          <w:color w:val="auto"/>
          <w:sz w:val="24"/>
          <w:szCs w:val="24"/>
        </w:rPr>
        <w:t>CTÁVIO</w:t>
      </w:r>
      <w:r w:rsidRPr="005E105E">
        <w:rPr>
          <w:rStyle w:val="A6"/>
          <w:rFonts w:ascii="Times New Roman" w:hAnsi="Times New Roman" w:cs="Times New Roman"/>
          <w:color w:val="auto"/>
          <w:sz w:val="24"/>
          <w:szCs w:val="24"/>
        </w:rPr>
        <w:t>, Rodrigo, Alexandre de Gusmão e o Monroísmo</w:t>
      </w:r>
      <w:r w:rsidR="003C1988">
        <w:rPr>
          <w:rStyle w:val="A6"/>
          <w:rFonts w:ascii="Times New Roman" w:hAnsi="Times New Roman" w:cs="Times New Roman"/>
          <w:color w:val="auto"/>
          <w:sz w:val="24"/>
          <w:szCs w:val="24"/>
        </w:rPr>
        <w:t>.</w:t>
      </w:r>
      <w:r w:rsidRPr="005E105E">
        <w:rPr>
          <w:rStyle w:val="A6"/>
          <w:rFonts w:ascii="Times New Roman" w:hAnsi="Times New Roman" w:cs="Times New Roman"/>
          <w:color w:val="auto"/>
          <w:sz w:val="24"/>
          <w:szCs w:val="24"/>
        </w:rPr>
        <w:t xml:space="preserve"> </w:t>
      </w:r>
      <w:r w:rsidR="00EA0D1B" w:rsidRPr="003C1988">
        <w:rPr>
          <w:rStyle w:val="A6"/>
          <w:rFonts w:ascii="Times New Roman" w:hAnsi="Times New Roman" w:cs="Times New Roman"/>
          <w:b/>
          <w:color w:val="auto"/>
          <w:sz w:val="24"/>
          <w:szCs w:val="24"/>
        </w:rPr>
        <w:t>Revista do IHGB</w:t>
      </w:r>
      <w:r w:rsidR="005B5573">
        <w:rPr>
          <w:rStyle w:val="A6"/>
          <w:rFonts w:ascii="Times New Roman" w:hAnsi="Times New Roman" w:cs="Times New Roman"/>
          <w:color w:val="auto"/>
          <w:sz w:val="24"/>
          <w:szCs w:val="24"/>
        </w:rPr>
        <w:t xml:space="preserve">, </w:t>
      </w:r>
      <w:r w:rsidR="00EA0D1B">
        <w:rPr>
          <w:rStyle w:val="A6"/>
          <w:rFonts w:ascii="Times New Roman" w:hAnsi="Times New Roman" w:cs="Times New Roman"/>
          <w:color w:val="auto"/>
          <w:sz w:val="24"/>
          <w:szCs w:val="24"/>
        </w:rPr>
        <w:t xml:space="preserve">vol. 175, </w:t>
      </w:r>
      <w:r w:rsidR="005B5573">
        <w:rPr>
          <w:rStyle w:val="A6"/>
          <w:rFonts w:ascii="Times New Roman" w:hAnsi="Times New Roman" w:cs="Times New Roman"/>
          <w:color w:val="auto"/>
          <w:sz w:val="24"/>
          <w:szCs w:val="24"/>
        </w:rPr>
        <w:t xml:space="preserve">p. 5-69, </w:t>
      </w:r>
      <w:r w:rsidRPr="005E105E">
        <w:rPr>
          <w:rStyle w:val="A6"/>
          <w:rFonts w:ascii="Times New Roman" w:hAnsi="Times New Roman" w:cs="Times New Roman"/>
          <w:color w:val="auto"/>
          <w:sz w:val="24"/>
          <w:szCs w:val="24"/>
        </w:rPr>
        <w:t>194</w:t>
      </w:r>
      <w:r w:rsidR="00EA0D1B">
        <w:rPr>
          <w:rStyle w:val="A6"/>
          <w:rFonts w:ascii="Times New Roman" w:hAnsi="Times New Roman" w:cs="Times New Roman"/>
          <w:color w:val="auto"/>
          <w:sz w:val="24"/>
          <w:szCs w:val="24"/>
        </w:rPr>
        <w:t>1</w:t>
      </w:r>
      <w:r w:rsidRPr="005E105E">
        <w:rPr>
          <w:rStyle w:val="A6"/>
          <w:rFonts w:ascii="Times New Roman" w:hAnsi="Times New Roman" w:cs="Times New Roman"/>
          <w:color w:val="auto"/>
          <w:sz w:val="24"/>
          <w:szCs w:val="24"/>
        </w:rPr>
        <w:t>.</w:t>
      </w:r>
    </w:p>
    <w:p w:rsidR="00D244BB" w:rsidRDefault="00D244BB" w:rsidP="00D244BB">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F17799">
        <w:rPr>
          <w:rStyle w:val="A6"/>
          <w:rFonts w:ascii="Times New Roman" w:hAnsi="Times New Roman" w:cs="Times New Roman"/>
          <w:color w:val="auto"/>
          <w:sz w:val="24"/>
          <w:szCs w:val="24"/>
        </w:rPr>
        <w:t>OLIVEIRA, Margarida M</w:t>
      </w:r>
      <w:r>
        <w:rPr>
          <w:rStyle w:val="A6"/>
          <w:rFonts w:ascii="Times New Roman" w:hAnsi="Times New Roman" w:cs="Times New Roman"/>
          <w:color w:val="auto"/>
          <w:sz w:val="24"/>
          <w:szCs w:val="24"/>
        </w:rPr>
        <w:t>.</w:t>
      </w:r>
      <w:r w:rsidRPr="00F17799">
        <w:rPr>
          <w:rStyle w:val="A6"/>
          <w:rFonts w:ascii="Times New Roman" w:hAnsi="Times New Roman" w:cs="Times New Roman"/>
          <w:color w:val="auto"/>
          <w:sz w:val="24"/>
          <w:szCs w:val="24"/>
        </w:rPr>
        <w:t xml:space="preserve"> </w:t>
      </w:r>
      <w:proofErr w:type="gramStart"/>
      <w:r w:rsidRPr="00F17799">
        <w:rPr>
          <w:rStyle w:val="A6"/>
          <w:rFonts w:ascii="Times New Roman" w:hAnsi="Times New Roman" w:cs="Times New Roman"/>
          <w:color w:val="auto"/>
          <w:sz w:val="24"/>
          <w:szCs w:val="24"/>
        </w:rPr>
        <w:t>D</w:t>
      </w:r>
      <w:r>
        <w:rPr>
          <w:rStyle w:val="A6"/>
          <w:rFonts w:ascii="Times New Roman" w:hAnsi="Times New Roman" w:cs="Times New Roman"/>
          <w:color w:val="auto"/>
          <w:sz w:val="24"/>
          <w:szCs w:val="24"/>
        </w:rPr>
        <w:t>.</w:t>
      </w:r>
      <w:proofErr w:type="gramEnd"/>
      <w:r w:rsidRPr="00F17799">
        <w:rPr>
          <w:rStyle w:val="A6"/>
          <w:rFonts w:ascii="Times New Roman" w:hAnsi="Times New Roman" w:cs="Times New Roman"/>
          <w:color w:val="auto"/>
          <w:sz w:val="24"/>
          <w:szCs w:val="24"/>
        </w:rPr>
        <w:t xml:space="preserve">; FREITAS, Itamar. Historiografia didática e prescrições estatais sobre conteúdos históricos em nível nacional (1938-2012). </w:t>
      </w:r>
      <w:r w:rsidRPr="00B55F9E">
        <w:rPr>
          <w:rStyle w:val="A6"/>
          <w:rFonts w:ascii="Times New Roman" w:hAnsi="Times New Roman" w:cs="Times New Roman"/>
          <w:b/>
          <w:color w:val="auto"/>
          <w:sz w:val="24"/>
          <w:szCs w:val="24"/>
        </w:rPr>
        <w:t>Territórios e Fronteiras</w:t>
      </w:r>
      <w:r w:rsidRPr="00F17799">
        <w:rPr>
          <w:rStyle w:val="A6"/>
          <w:rFonts w:ascii="Times New Roman" w:hAnsi="Times New Roman" w:cs="Times New Roman"/>
          <w:color w:val="auto"/>
          <w:sz w:val="24"/>
          <w:szCs w:val="24"/>
        </w:rPr>
        <w:t>, v. 6, p. 6-24, 2013.</w:t>
      </w:r>
    </w:p>
    <w:p w:rsidR="005E105E" w:rsidRPr="005E105E" w:rsidRDefault="005E105E" w:rsidP="004B03B1">
      <w:pPr>
        <w:autoSpaceDE w:val="0"/>
        <w:autoSpaceDN w:val="0"/>
        <w:adjustRightInd w:val="0"/>
        <w:spacing w:before="0" w:beforeAutospacing="0" w:after="0" w:afterAutospacing="0" w:line="360" w:lineRule="auto"/>
        <w:ind w:left="709" w:right="0" w:hanging="709"/>
        <w:rPr>
          <w:rFonts w:ascii="Times New Roman" w:hAnsi="Times New Roman" w:cs="Times New Roman"/>
          <w:sz w:val="24"/>
          <w:szCs w:val="24"/>
        </w:rPr>
      </w:pPr>
      <w:r w:rsidRPr="005E105E">
        <w:rPr>
          <w:rFonts w:ascii="Times New Roman" w:hAnsi="Times New Roman" w:cs="Times New Roman"/>
          <w:sz w:val="24"/>
          <w:szCs w:val="24"/>
        </w:rPr>
        <w:t xml:space="preserve">ORIBE, Aquiles B. </w:t>
      </w:r>
      <w:r w:rsidR="003C1988">
        <w:rPr>
          <w:rFonts w:ascii="Times New Roman" w:hAnsi="Times New Roman" w:cs="Times New Roman"/>
          <w:sz w:val="24"/>
          <w:szCs w:val="24"/>
        </w:rPr>
        <w:t>‘</w:t>
      </w:r>
      <w:r w:rsidRPr="005E105E">
        <w:rPr>
          <w:rFonts w:ascii="Times New Roman" w:hAnsi="Times New Roman" w:cs="Times New Roman"/>
          <w:sz w:val="24"/>
          <w:szCs w:val="24"/>
        </w:rPr>
        <w:t xml:space="preserve">Discurso </w:t>
      </w:r>
      <w:proofErr w:type="spellStart"/>
      <w:proofErr w:type="gramStart"/>
      <w:r w:rsidRPr="005E105E">
        <w:rPr>
          <w:rFonts w:ascii="Times New Roman" w:hAnsi="Times New Roman" w:cs="Times New Roman"/>
          <w:sz w:val="24"/>
          <w:szCs w:val="24"/>
        </w:rPr>
        <w:t>del</w:t>
      </w:r>
      <w:proofErr w:type="spellEnd"/>
      <w:proofErr w:type="gramEnd"/>
      <w:r w:rsidRPr="005E105E">
        <w:rPr>
          <w:rFonts w:ascii="Times New Roman" w:hAnsi="Times New Roman" w:cs="Times New Roman"/>
          <w:sz w:val="24"/>
          <w:szCs w:val="24"/>
        </w:rPr>
        <w:t xml:space="preserve"> </w:t>
      </w:r>
      <w:proofErr w:type="spellStart"/>
      <w:r w:rsidRPr="005E105E">
        <w:rPr>
          <w:rFonts w:ascii="Times New Roman" w:hAnsi="Times New Roman" w:cs="Times New Roman"/>
          <w:sz w:val="24"/>
          <w:szCs w:val="24"/>
        </w:rPr>
        <w:t>señor</w:t>
      </w:r>
      <w:proofErr w:type="spellEnd"/>
      <w:r w:rsidRPr="005E105E">
        <w:rPr>
          <w:rFonts w:ascii="Times New Roman" w:hAnsi="Times New Roman" w:cs="Times New Roman"/>
          <w:sz w:val="24"/>
          <w:szCs w:val="24"/>
        </w:rPr>
        <w:t xml:space="preserve"> Aquiles B. </w:t>
      </w:r>
      <w:proofErr w:type="spellStart"/>
      <w:r w:rsidRPr="005E105E">
        <w:rPr>
          <w:rFonts w:ascii="Times New Roman" w:hAnsi="Times New Roman" w:cs="Times New Roman"/>
          <w:sz w:val="24"/>
          <w:szCs w:val="24"/>
        </w:rPr>
        <w:t>Oribe</w:t>
      </w:r>
      <w:proofErr w:type="spellEnd"/>
      <w:r w:rsidR="003C1988">
        <w:rPr>
          <w:rFonts w:ascii="Times New Roman" w:hAnsi="Times New Roman" w:cs="Times New Roman"/>
          <w:sz w:val="24"/>
          <w:szCs w:val="24"/>
        </w:rPr>
        <w:t>’</w:t>
      </w:r>
      <w:r w:rsidRPr="005E105E">
        <w:rPr>
          <w:rFonts w:ascii="Times New Roman" w:hAnsi="Times New Roman" w:cs="Times New Roman"/>
          <w:sz w:val="24"/>
          <w:szCs w:val="24"/>
        </w:rPr>
        <w:t xml:space="preserve">. </w:t>
      </w:r>
      <w:r w:rsidRPr="003C1988">
        <w:rPr>
          <w:rFonts w:ascii="Times New Roman" w:hAnsi="Times New Roman" w:cs="Times New Roman"/>
          <w:b/>
          <w:sz w:val="24"/>
          <w:szCs w:val="24"/>
        </w:rPr>
        <w:t>Junta de História Nacional</w:t>
      </w:r>
      <w:r w:rsidRPr="005E105E">
        <w:rPr>
          <w:rFonts w:ascii="Times New Roman" w:hAnsi="Times New Roman" w:cs="Times New Roman"/>
          <w:sz w:val="24"/>
          <w:szCs w:val="24"/>
        </w:rPr>
        <w:t xml:space="preserve">, </w:t>
      </w:r>
      <w:proofErr w:type="spellStart"/>
      <w:r w:rsidRPr="005E105E">
        <w:rPr>
          <w:rFonts w:ascii="Times New Roman" w:hAnsi="Times New Roman" w:cs="Times New Roman"/>
          <w:sz w:val="24"/>
          <w:szCs w:val="24"/>
        </w:rPr>
        <w:t>Volumen</w:t>
      </w:r>
      <w:proofErr w:type="spellEnd"/>
      <w:r w:rsidRPr="005E105E">
        <w:rPr>
          <w:rFonts w:ascii="Times New Roman" w:hAnsi="Times New Roman" w:cs="Times New Roman"/>
          <w:sz w:val="24"/>
          <w:szCs w:val="24"/>
        </w:rPr>
        <w:t xml:space="preserve"> III</w:t>
      </w:r>
      <w:r w:rsidR="003C1988">
        <w:rPr>
          <w:rFonts w:ascii="Times New Roman" w:hAnsi="Times New Roman" w:cs="Times New Roman"/>
          <w:sz w:val="24"/>
          <w:szCs w:val="24"/>
        </w:rPr>
        <w:t>,</w:t>
      </w:r>
      <w:r w:rsidRPr="005E105E">
        <w:rPr>
          <w:rFonts w:ascii="Times New Roman" w:hAnsi="Times New Roman" w:cs="Times New Roman"/>
          <w:sz w:val="24"/>
          <w:szCs w:val="24"/>
        </w:rPr>
        <w:t xml:space="preserve"> </w:t>
      </w:r>
      <w:proofErr w:type="spellStart"/>
      <w:r w:rsidRPr="005E105E">
        <w:rPr>
          <w:rFonts w:ascii="Times New Roman" w:hAnsi="Times New Roman" w:cs="Times New Roman"/>
          <w:sz w:val="24"/>
          <w:szCs w:val="24"/>
        </w:rPr>
        <w:t>Montevideo</w:t>
      </w:r>
      <w:proofErr w:type="spellEnd"/>
      <w:r w:rsidRPr="005E105E">
        <w:rPr>
          <w:rFonts w:ascii="Times New Roman" w:hAnsi="Times New Roman" w:cs="Times New Roman"/>
          <w:sz w:val="24"/>
          <w:szCs w:val="24"/>
        </w:rPr>
        <w:t xml:space="preserve">: Imp. El </w:t>
      </w:r>
      <w:proofErr w:type="spellStart"/>
      <w:r w:rsidRPr="005E105E">
        <w:rPr>
          <w:rFonts w:ascii="Times New Roman" w:hAnsi="Times New Roman" w:cs="Times New Roman"/>
          <w:sz w:val="24"/>
          <w:szCs w:val="24"/>
        </w:rPr>
        <w:t>Siglo</w:t>
      </w:r>
      <w:proofErr w:type="spellEnd"/>
      <w:r w:rsidRPr="005E105E">
        <w:rPr>
          <w:rFonts w:ascii="Times New Roman" w:hAnsi="Times New Roman" w:cs="Times New Roman"/>
          <w:sz w:val="24"/>
          <w:szCs w:val="24"/>
        </w:rPr>
        <w:t xml:space="preserve"> Ilustrado</w:t>
      </w:r>
      <w:r w:rsidR="00021F8C">
        <w:rPr>
          <w:rFonts w:ascii="Times New Roman" w:hAnsi="Times New Roman" w:cs="Times New Roman"/>
          <w:sz w:val="24"/>
          <w:szCs w:val="24"/>
        </w:rPr>
        <w:t>, 192</w:t>
      </w:r>
      <w:r w:rsidR="00D74F31">
        <w:rPr>
          <w:rFonts w:ascii="Times New Roman" w:hAnsi="Times New Roman" w:cs="Times New Roman"/>
          <w:sz w:val="24"/>
          <w:szCs w:val="24"/>
        </w:rPr>
        <w:t>8</w:t>
      </w:r>
      <w:r w:rsidRPr="005E105E">
        <w:rPr>
          <w:rFonts w:ascii="Times New Roman" w:hAnsi="Times New Roman" w:cs="Times New Roman"/>
          <w:sz w:val="24"/>
          <w:szCs w:val="24"/>
        </w:rPr>
        <w:t>.</w:t>
      </w:r>
    </w:p>
    <w:p w:rsidR="005E105E" w:rsidRPr="005E105E" w:rsidRDefault="00A7343F" w:rsidP="005E105E">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Pr>
          <w:rStyle w:val="A6"/>
          <w:rFonts w:ascii="Times New Roman" w:hAnsi="Times New Roman" w:cs="Times New Roman"/>
          <w:color w:val="auto"/>
          <w:sz w:val="24"/>
          <w:szCs w:val="24"/>
        </w:rPr>
        <w:t>PEIXOTO</w:t>
      </w:r>
      <w:r w:rsidR="005E105E" w:rsidRPr="005E105E">
        <w:rPr>
          <w:rStyle w:val="A6"/>
          <w:rFonts w:ascii="Times New Roman" w:hAnsi="Times New Roman" w:cs="Times New Roman"/>
          <w:color w:val="auto"/>
          <w:sz w:val="24"/>
          <w:szCs w:val="24"/>
        </w:rPr>
        <w:t xml:space="preserve">, </w:t>
      </w:r>
      <w:r>
        <w:rPr>
          <w:rStyle w:val="A6"/>
          <w:rFonts w:ascii="Times New Roman" w:hAnsi="Times New Roman" w:cs="Times New Roman"/>
          <w:color w:val="auto"/>
          <w:sz w:val="24"/>
          <w:szCs w:val="24"/>
        </w:rPr>
        <w:t xml:space="preserve">Renato Amado. </w:t>
      </w:r>
      <w:r w:rsidR="001F7E1A" w:rsidRPr="001F7E1A">
        <w:rPr>
          <w:rStyle w:val="A6"/>
          <w:rFonts w:ascii="Times New Roman" w:hAnsi="Times New Roman" w:cs="Times New Roman"/>
          <w:color w:val="auto"/>
          <w:sz w:val="24"/>
          <w:szCs w:val="24"/>
        </w:rPr>
        <w:t xml:space="preserve">'Depois aconteça o que acontecer': por uma rediscussão do Caso Panther e da política externa de Rio Branco. </w:t>
      </w:r>
      <w:r w:rsidR="001F7E1A" w:rsidRPr="003C1988">
        <w:rPr>
          <w:rStyle w:val="A6"/>
          <w:rFonts w:ascii="Times New Roman" w:hAnsi="Times New Roman" w:cs="Times New Roman"/>
          <w:b/>
          <w:color w:val="auto"/>
          <w:sz w:val="24"/>
          <w:szCs w:val="24"/>
        </w:rPr>
        <w:t>Revista Brasileira de Política Internacional</w:t>
      </w:r>
      <w:r w:rsidR="001F7E1A" w:rsidRPr="001F7E1A">
        <w:rPr>
          <w:rStyle w:val="A6"/>
          <w:rFonts w:ascii="Times New Roman" w:hAnsi="Times New Roman" w:cs="Times New Roman"/>
          <w:color w:val="auto"/>
          <w:sz w:val="24"/>
          <w:szCs w:val="24"/>
        </w:rPr>
        <w:t xml:space="preserve">, v. 54, p. 44-66, </w:t>
      </w:r>
      <w:proofErr w:type="gramStart"/>
      <w:r w:rsidR="001F7E1A" w:rsidRPr="001F7E1A">
        <w:rPr>
          <w:rStyle w:val="A6"/>
          <w:rFonts w:ascii="Times New Roman" w:hAnsi="Times New Roman" w:cs="Times New Roman"/>
          <w:color w:val="auto"/>
          <w:sz w:val="24"/>
          <w:szCs w:val="24"/>
        </w:rPr>
        <w:t>2011</w:t>
      </w:r>
      <w:r w:rsidR="009A4194">
        <w:rPr>
          <w:rStyle w:val="A6"/>
          <w:rFonts w:ascii="Times New Roman" w:hAnsi="Times New Roman" w:cs="Times New Roman"/>
          <w:color w:val="auto"/>
          <w:sz w:val="24"/>
          <w:szCs w:val="24"/>
        </w:rPr>
        <w:t>a</w:t>
      </w:r>
      <w:r w:rsidR="001F7E1A" w:rsidRPr="001F7E1A">
        <w:rPr>
          <w:rStyle w:val="A6"/>
          <w:rFonts w:ascii="Times New Roman" w:hAnsi="Times New Roman" w:cs="Times New Roman"/>
          <w:color w:val="auto"/>
          <w:sz w:val="24"/>
          <w:szCs w:val="24"/>
        </w:rPr>
        <w:t>.</w:t>
      </w:r>
      <w:proofErr w:type="gramEnd"/>
    </w:p>
    <w:p w:rsidR="00392133" w:rsidRDefault="00590BAE" w:rsidP="005E105E">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Pr>
          <w:rStyle w:val="A6"/>
          <w:rFonts w:ascii="Times New Roman" w:hAnsi="Times New Roman" w:cs="Times New Roman"/>
          <w:color w:val="auto"/>
          <w:sz w:val="24"/>
          <w:szCs w:val="24"/>
        </w:rPr>
        <w:t>_________</w:t>
      </w:r>
      <w:r w:rsidR="00A7343F">
        <w:rPr>
          <w:rStyle w:val="A6"/>
          <w:rFonts w:ascii="Times New Roman" w:hAnsi="Times New Roman" w:cs="Times New Roman"/>
          <w:color w:val="auto"/>
          <w:sz w:val="24"/>
          <w:szCs w:val="24"/>
        </w:rPr>
        <w:t xml:space="preserve">. </w:t>
      </w:r>
      <w:r w:rsidR="00392133">
        <w:rPr>
          <w:rStyle w:val="A6"/>
          <w:rFonts w:ascii="Times New Roman" w:hAnsi="Times New Roman" w:cs="Times New Roman"/>
          <w:color w:val="auto"/>
          <w:sz w:val="24"/>
          <w:szCs w:val="24"/>
        </w:rPr>
        <w:t>‘</w:t>
      </w:r>
      <w:r w:rsidR="005E105E" w:rsidRPr="005E105E">
        <w:rPr>
          <w:rStyle w:val="A6"/>
          <w:rFonts w:ascii="Times New Roman" w:hAnsi="Times New Roman" w:cs="Times New Roman"/>
          <w:color w:val="auto"/>
          <w:sz w:val="24"/>
          <w:szCs w:val="24"/>
        </w:rPr>
        <w:t>Enformando a Nação</w:t>
      </w:r>
      <w:r w:rsidR="00392133">
        <w:rPr>
          <w:rStyle w:val="A6"/>
          <w:rFonts w:ascii="Times New Roman" w:hAnsi="Times New Roman" w:cs="Times New Roman"/>
          <w:color w:val="auto"/>
          <w:sz w:val="24"/>
          <w:szCs w:val="24"/>
        </w:rPr>
        <w:t>’</w:t>
      </w:r>
      <w:r w:rsidR="00C76190">
        <w:rPr>
          <w:rStyle w:val="A6"/>
          <w:rFonts w:ascii="Times New Roman" w:hAnsi="Times New Roman" w:cs="Times New Roman"/>
          <w:color w:val="auto"/>
          <w:sz w:val="24"/>
          <w:szCs w:val="24"/>
        </w:rPr>
        <w:t>.</w:t>
      </w:r>
      <w:r w:rsidR="005E105E" w:rsidRPr="005E105E">
        <w:rPr>
          <w:rStyle w:val="A6"/>
          <w:rFonts w:ascii="Times New Roman" w:hAnsi="Times New Roman" w:cs="Times New Roman"/>
          <w:color w:val="auto"/>
          <w:sz w:val="24"/>
          <w:szCs w:val="24"/>
        </w:rPr>
        <w:t xml:space="preserve"> </w:t>
      </w:r>
      <w:r w:rsidR="00392133">
        <w:rPr>
          <w:rStyle w:val="A6"/>
          <w:rFonts w:ascii="Times New Roman" w:hAnsi="Times New Roman" w:cs="Times New Roman"/>
          <w:color w:val="auto"/>
          <w:sz w:val="24"/>
          <w:szCs w:val="24"/>
        </w:rPr>
        <w:t xml:space="preserve">In: </w:t>
      </w:r>
      <w:r w:rsidR="00392133" w:rsidRPr="003C1988">
        <w:rPr>
          <w:rStyle w:val="A6"/>
          <w:rFonts w:ascii="Times New Roman" w:hAnsi="Times New Roman" w:cs="Times New Roman"/>
          <w:b/>
          <w:color w:val="auto"/>
          <w:sz w:val="24"/>
          <w:szCs w:val="24"/>
        </w:rPr>
        <w:t>Cartografias Imaginárias</w:t>
      </w:r>
      <w:r w:rsidR="00392133" w:rsidRPr="00392133">
        <w:rPr>
          <w:rStyle w:val="A6"/>
          <w:rFonts w:ascii="Times New Roman" w:hAnsi="Times New Roman" w:cs="Times New Roman"/>
          <w:color w:val="auto"/>
          <w:sz w:val="24"/>
          <w:szCs w:val="24"/>
        </w:rPr>
        <w:t>: estudos sobre a construção do espaço nacional brasileiro e a relação História &amp; Espaço. Natal: EDUFRN, 2011</w:t>
      </w:r>
      <w:r w:rsidR="00C76190">
        <w:rPr>
          <w:rStyle w:val="A6"/>
          <w:rFonts w:ascii="Times New Roman" w:hAnsi="Times New Roman" w:cs="Times New Roman"/>
          <w:color w:val="auto"/>
          <w:sz w:val="24"/>
          <w:szCs w:val="24"/>
        </w:rPr>
        <w:t>b</w:t>
      </w:r>
      <w:r w:rsidR="00392133" w:rsidRPr="00392133">
        <w:rPr>
          <w:rStyle w:val="A6"/>
          <w:rFonts w:ascii="Times New Roman" w:hAnsi="Times New Roman" w:cs="Times New Roman"/>
          <w:color w:val="auto"/>
          <w:sz w:val="24"/>
          <w:szCs w:val="24"/>
        </w:rPr>
        <w:t>.</w:t>
      </w:r>
    </w:p>
    <w:p w:rsidR="005E105E" w:rsidRDefault="00590BAE" w:rsidP="005E105E">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Pr>
          <w:rStyle w:val="A6"/>
          <w:rFonts w:ascii="Times New Roman" w:hAnsi="Times New Roman" w:cs="Times New Roman"/>
          <w:color w:val="auto"/>
          <w:sz w:val="24"/>
          <w:szCs w:val="24"/>
        </w:rPr>
        <w:lastRenderedPageBreak/>
        <w:t>_________.</w:t>
      </w:r>
      <w:r w:rsidR="00A7343F">
        <w:rPr>
          <w:rStyle w:val="A6"/>
          <w:rFonts w:ascii="Times New Roman" w:hAnsi="Times New Roman" w:cs="Times New Roman"/>
          <w:color w:val="auto"/>
          <w:sz w:val="24"/>
          <w:szCs w:val="24"/>
        </w:rPr>
        <w:t xml:space="preserve"> </w:t>
      </w:r>
      <w:r w:rsidR="00B56B97" w:rsidRPr="00B56B97">
        <w:rPr>
          <w:rStyle w:val="A6"/>
          <w:rFonts w:ascii="Times New Roman" w:hAnsi="Times New Roman" w:cs="Times New Roman"/>
          <w:color w:val="auto"/>
          <w:sz w:val="24"/>
          <w:szCs w:val="24"/>
        </w:rPr>
        <w:t xml:space="preserve">O modelo e o retrato: Jaime Cortesão, a História da Formação Territorial do Brasil e sua articulação com a História da Cartografia brasileira. </w:t>
      </w:r>
      <w:r w:rsidR="00B56B97" w:rsidRPr="003C1988">
        <w:rPr>
          <w:rStyle w:val="A6"/>
          <w:rFonts w:ascii="Times New Roman" w:hAnsi="Times New Roman" w:cs="Times New Roman"/>
          <w:b/>
          <w:color w:val="auto"/>
          <w:sz w:val="24"/>
          <w:szCs w:val="24"/>
        </w:rPr>
        <w:t>História da Historiografia</w:t>
      </w:r>
      <w:r w:rsidR="00B56B97" w:rsidRPr="00B56B97">
        <w:rPr>
          <w:rStyle w:val="A6"/>
          <w:rFonts w:ascii="Times New Roman" w:hAnsi="Times New Roman" w:cs="Times New Roman"/>
          <w:color w:val="auto"/>
          <w:sz w:val="24"/>
          <w:szCs w:val="24"/>
        </w:rPr>
        <w:t>, p. 46-65, 2016.</w:t>
      </w:r>
    </w:p>
    <w:p w:rsidR="00590BAE" w:rsidRDefault="00590BAE" w:rsidP="005E105E">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590BAE">
        <w:rPr>
          <w:rStyle w:val="A6"/>
          <w:rFonts w:ascii="Times New Roman" w:hAnsi="Times New Roman" w:cs="Times New Roman"/>
          <w:color w:val="auto"/>
          <w:sz w:val="24"/>
          <w:szCs w:val="24"/>
        </w:rPr>
        <w:t xml:space="preserve">PRADO, Gustavo H. La historiografia argentina </w:t>
      </w:r>
      <w:proofErr w:type="spellStart"/>
      <w:proofErr w:type="gramStart"/>
      <w:r w:rsidRPr="00590BAE">
        <w:rPr>
          <w:rStyle w:val="A6"/>
          <w:rFonts w:ascii="Times New Roman" w:hAnsi="Times New Roman" w:cs="Times New Roman"/>
          <w:color w:val="auto"/>
          <w:sz w:val="24"/>
          <w:szCs w:val="24"/>
        </w:rPr>
        <w:t>del</w:t>
      </w:r>
      <w:proofErr w:type="spellEnd"/>
      <w:proofErr w:type="gramEnd"/>
      <w:r w:rsidRPr="00590BAE">
        <w:rPr>
          <w:rStyle w:val="A6"/>
          <w:rFonts w:ascii="Times New Roman" w:hAnsi="Times New Roman" w:cs="Times New Roman"/>
          <w:color w:val="auto"/>
          <w:sz w:val="24"/>
          <w:szCs w:val="24"/>
        </w:rPr>
        <w:t xml:space="preserve"> </w:t>
      </w:r>
      <w:proofErr w:type="spellStart"/>
      <w:r w:rsidRPr="00590BAE">
        <w:rPr>
          <w:rStyle w:val="A6"/>
          <w:rFonts w:ascii="Times New Roman" w:hAnsi="Times New Roman" w:cs="Times New Roman"/>
          <w:color w:val="auto"/>
          <w:sz w:val="24"/>
          <w:szCs w:val="24"/>
        </w:rPr>
        <w:t>siglo</w:t>
      </w:r>
      <w:proofErr w:type="spellEnd"/>
      <w:r w:rsidRPr="00590BAE">
        <w:rPr>
          <w:rStyle w:val="A6"/>
          <w:rFonts w:ascii="Times New Roman" w:hAnsi="Times New Roman" w:cs="Times New Roman"/>
          <w:color w:val="auto"/>
          <w:sz w:val="24"/>
          <w:szCs w:val="24"/>
        </w:rPr>
        <w:t xml:space="preserve"> XIX </w:t>
      </w:r>
      <w:proofErr w:type="spellStart"/>
      <w:r w:rsidRPr="00590BAE">
        <w:rPr>
          <w:rStyle w:val="A6"/>
          <w:rFonts w:ascii="Times New Roman" w:hAnsi="Times New Roman" w:cs="Times New Roman"/>
          <w:color w:val="auto"/>
          <w:sz w:val="24"/>
          <w:szCs w:val="24"/>
        </w:rPr>
        <w:t>en</w:t>
      </w:r>
      <w:proofErr w:type="spellEnd"/>
      <w:r w:rsidRPr="00590BAE">
        <w:rPr>
          <w:rStyle w:val="A6"/>
          <w:rFonts w:ascii="Times New Roman" w:hAnsi="Times New Roman" w:cs="Times New Roman"/>
          <w:color w:val="auto"/>
          <w:sz w:val="24"/>
          <w:szCs w:val="24"/>
        </w:rPr>
        <w:t xml:space="preserve"> la mirada de </w:t>
      </w:r>
      <w:proofErr w:type="spellStart"/>
      <w:r w:rsidRPr="00590BAE">
        <w:rPr>
          <w:rStyle w:val="A6"/>
          <w:rFonts w:ascii="Times New Roman" w:hAnsi="Times New Roman" w:cs="Times New Roman"/>
          <w:color w:val="auto"/>
          <w:sz w:val="24"/>
          <w:szCs w:val="24"/>
        </w:rPr>
        <w:t>Rómulo</w:t>
      </w:r>
      <w:proofErr w:type="spellEnd"/>
      <w:r w:rsidRPr="00590BAE">
        <w:rPr>
          <w:rStyle w:val="A6"/>
          <w:rFonts w:ascii="Times New Roman" w:hAnsi="Times New Roman" w:cs="Times New Roman"/>
          <w:color w:val="auto"/>
          <w:sz w:val="24"/>
          <w:szCs w:val="24"/>
        </w:rPr>
        <w:t xml:space="preserve"> </w:t>
      </w:r>
      <w:proofErr w:type="spellStart"/>
      <w:r w:rsidRPr="00590BAE">
        <w:rPr>
          <w:rStyle w:val="A6"/>
          <w:rFonts w:ascii="Times New Roman" w:hAnsi="Times New Roman" w:cs="Times New Roman"/>
          <w:color w:val="auto"/>
          <w:sz w:val="24"/>
          <w:szCs w:val="24"/>
        </w:rPr>
        <w:t>Carbia</w:t>
      </w:r>
      <w:proofErr w:type="spellEnd"/>
      <w:r w:rsidRPr="00590BAE">
        <w:rPr>
          <w:rStyle w:val="A6"/>
          <w:rFonts w:ascii="Times New Roman" w:hAnsi="Times New Roman" w:cs="Times New Roman"/>
          <w:color w:val="auto"/>
          <w:sz w:val="24"/>
          <w:szCs w:val="24"/>
        </w:rPr>
        <w:t xml:space="preserve"> y Ricardo </w:t>
      </w:r>
      <w:proofErr w:type="spellStart"/>
      <w:r w:rsidRPr="00590BAE">
        <w:rPr>
          <w:rStyle w:val="A6"/>
          <w:rFonts w:ascii="Times New Roman" w:hAnsi="Times New Roman" w:cs="Times New Roman"/>
          <w:color w:val="auto"/>
          <w:sz w:val="24"/>
          <w:szCs w:val="24"/>
        </w:rPr>
        <w:t>Levene</w:t>
      </w:r>
      <w:proofErr w:type="spellEnd"/>
      <w:r w:rsidRPr="00590BAE">
        <w:rPr>
          <w:rStyle w:val="A6"/>
          <w:rFonts w:ascii="Times New Roman" w:hAnsi="Times New Roman" w:cs="Times New Roman"/>
          <w:color w:val="auto"/>
          <w:sz w:val="24"/>
          <w:szCs w:val="24"/>
        </w:rPr>
        <w:t xml:space="preserve">: problemas y circunstancias de la </w:t>
      </w:r>
      <w:proofErr w:type="spellStart"/>
      <w:r w:rsidRPr="00590BAE">
        <w:rPr>
          <w:rStyle w:val="A6"/>
          <w:rFonts w:ascii="Times New Roman" w:hAnsi="Times New Roman" w:cs="Times New Roman"/>
          <w:color w:val="auto"/>
          <w:sz w:val="24"/>
          <w:szCs w:val="24"/>
        </w:rPr>
        <w:t>construcción</w:t>
      </w:r>
      <w:proofErr w:type="spellEnd"/>
      <w:r w:rsidRPr="00590BAE">
        <w:rPr>
          <w:rStyle w:val="A6"/>
          <w:rFonts w:ascii="Times New Roman" w:hAnsi="Times New Roman" w:cs="Times New Roman"/>
          <w:color w:val="auto"/>
          <w:sz w:val="24"/>
          <w:szCs w:val="24"/>
        </w:rPr>
        <w:t xml:space="preserve"> de una </w:t>
      </w:r>
      <w:proofErr w:type="spellStart"/>
      <w:r w:rsidRPr="00590BAE">
        <w:rPr>
          <w:rStyle w:val="A6"/>
          <w:rFonts w:ascii="Times New Roman" w:hAnsi="Times New Roman" w:cs="Times New Roman"/>
          <w:color w:val="auto"/>
          <w:sz w:val="24"/>
          <w:szCs w:val="24"/>
        </w:rPr>
        <w:t>tradición</w:t>
      </w:r>
      <w:proofErr w:type="spellEnd"/>
      <w:r w:rsidRPr="00590BAE">
        <w:rPr>
          <w:rStyle w:val="A6"/>
          <w:rFonts w:ascii="Times New Roman" w:hAnsi="Times New Roman" w:cs="Times New Roman"/>
          <w:color w:val="auto"/>
          <w:sz w:val="24"/>
          <w:szCs w:val="24"/>
        </w:rPr>
        <w:t xml:space="preserve">. 1907-1948. In: PAGANO, Nora; RODRÍGUEZ, Martha. </w:t>
      </w:r>
      <w:r w:rsidRPr="00B55F9E">
        <w:rPr>
          <w:rStyle w:val="A6"/>
          <w:rFonts w:ascii="Times New Roman" w:hAnsi="Times New Roman" w:cs="Times New Roman"/>
          <w:b/>
          <w:color w:val="auto"/>
          <w:sz w:val="24"/>
          <w:szCs w:val="24"/>
        </w:rPr>
        <w:t xml:space="preserve">La </w:t>
      </w:r>
      <w:proofErr w:type="spellStart"/>
      <w:r w:rsidRPr="00B55F9E">
        <w:rPr>
          <w:rStyle w:val="A6"/>
          <w:rFonts w:ascii="Times New Roman" w:hAnsi="Times New Roman" w:cs="Times New Roman"/>
          <w:b/>
          <w:color w:val="auto"/>
          <w:sz w:val="24"/>
          <w:szCs w:val="24"/>
        </w:rPr>
        <w:t>Historiogafia</w:t>
      </w:r>
      <w:proofErr w:type="spellEnd"/>
      <w:r w:rsidRPr="00B55F9E">
        <w:rPr>
          <w:rStyle w:val="A6"/>
          <w:rFonts w:ascii="Times New Roman" w:hAnsi="Times New Roman" w:cs="Times New Roman"/>
          <w:b/>
          <w:color w:val="auto"/>
          <w:sz w:val="24"/>
          <w:szCs w:val="24"/>
        </w:rPr>
        <w:t xml:space="preserve"> </w:t>
      </w:r>
      <w:proofErr w:type="spellStart"/>
      <w:r w:rsidRPr="00B55F9E">
        <w:rPr>
          <w:rStyle w:val="A6"/>
          <w:rFonts w:ascii="Times New Roman" w:hAnsi="Times New Roman" w:cs="Times New Roman"/>
          <w:b/>
          <w:color w:val="auto"/>
          <w:sz w:val="24"/>
          <w:szCs w:val="24"/>
        </w:rPr>
        <w:t>Rioplatense</w:t>
      </w:r>
      <w:proofErr w:type="spellEnd"/>
      <w:r w:rsidRPr="00B55F9E">
        <w:rPr>
          <w:rStyle w:val="A6"/>
          <w:rFonts w:ascii="Times New Roman" w:hAnsi="Times New Roman" w:cs="Times New Roman"/>
          <w:b/>
          <w:color w:val="auto"/>
          <w:sz w:val="24"/>
          <w:szCs w:val="24"/>
        </w:rPr>
        <w:t xml:space="preserve"> </w:t>
      </w:r>
      <w:proofErr w:type="spellStart"/>
      <w:r w:rsidRPr="00B55F9E">
        <w:rPr>
          <w:rStyle w:val="A6"/>
          <w:rFonts w:ascii="Times New Roman" w:hAnsi="Times New Roman" w:cs="Times New Roman"/>
          <w:b/>
          <w:color w:val="auto"/>
          <w:sz w:val="24"/>
          <w:szCs w:val="24"/>
        </w:rPr>
        <w:t>en</w:t>
      </w:r>
      <w:proofErr w:type="spellEnd"/>
      <w:r w:rsidRPr="00B55F9E">
        <w:rPr>
          <w:rStyle w:val="A6"/>
          <w:rFonts w:ascii="Times New Roman" w:hAnsi="Times New Roman" w:cs="Times New Roman"/>
          <w:b/>
          <w:color w:val="auto"/>
          <w:sz w:val="24"/>
          <w:szCs w:val="24"/>
        </w:rPr>
        <w:t xml:space="preserve"> </w:t>
      </w:r>
      <w:proofErr w:type="gramStart"/>
      <w:r w:rsidRPr="00B55F9E">
        <w:rPr>
          <w:rStyle w:val="A6"/>
          <w:rFonts w:ascii="Times New Roman" w:hAnsi="Times New Roman" w:cs="Times New Roman"/>
          <w:b/>
          <w:color w:val="auto"/>
          <w:sz w:val="24"/>
          <w:szCs w:val="24"/>
        </w:rPr>
        <w:t>la</w:t>
      </w:r>
      <w:proofErr w:type="gramEnd"/>
      <w:r w:rsidRPr="00B55F9E">
        <w:rPr>
          <w:rStyle w:val="A6"/>
          <w:rFonts w:ascii="Times New Roman" w:hAnsi="Times New Roman" w:cs="Times New Roman"/>
          <w:b/>
          <w:color w:val="auto"/>
          <w:sz w:val="24"/>
          <w:szCs w:val="24"/>
        </w:rPr>
        <w:t xml:space="preserve"> </w:t>
      </w:r>
      <w:proofErr w:type="spellStart"/>
      <w:r w:rsidRPr="00B55F9E">
        <w:rPr>
          <w:rStyle w:val="A6"/>
          <w:rFonts w:ascii="Times New Roman" w:hAnsi="Times New Roman" w:cs="Times New Roman"/>
          <w:b/>
          <w:color w:val="auto"/>
          <w:sz w:val="24"/>
          <w:szCs w:val="24"/>
        </w:rPr>
        <w:t>Posguerra</w:t>
      </w:r>
      <w:proofErr w:type="spellEnd"/>
      <w:r w:rsidRPr="00590BAE">
        <w:rPr>
          <w:rStyle w:val="A6"/>
          <w:rFonts w:ascii="Times New Roman" w:hAnsi="Times New Roman" w:cs="Times New Roman"/>
          <w:color w:val="auto"/>
          <w:sz w:val="24"/>
          <w:szCs w:val="24"/>
        </w:rPr>
        <w:t xml:space="preserve">. Buenos Aires: Editorial La </w:t>
      </w:r>
      <w:proofErr w:type="spellStart"/>
      <w:r w:rsidRPr="00590BAE">
        <w:rPr>
          <w:rStyle w:val="A6"/>
          <w:rFonts w:ascii="Times New Roman" w:hAnsi="Times New Roman" w:cs="Times New Roman"/>
          <w:color w:val="auto"/>
          <w:sz w:val="24"/>
          <w:szCs w:val="24"/>
        </w:rPr>
        <w:t>Colmena</w:t>
      </w:r>
      <w:proofErr w:type="spellEnd"/>
      <w:r w:rsidRPr="00590BAE">
        <w:rPr>
          <w:rStyle w:val="A6"/>
          <w:rFonts w:ascii="Times New Roman" w:hAnsi="Times New Roman" w:cs="Times New Roman"/>
          <w:color w:val="auto"/>
          <w:sz w:val="24"/>
          <w:szCs w:val="24"/>
        </w:rPr>
        <w:t>, 2001.</w:t>
      </w:r>
    </w:p>
    <w:p w:rsidR="001C49AB" w:rsidRDefault="001C49AB" w:rsidP="005E105E">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1C49AB">
        <w:rPr>
          <w:rStyle w:val="A6"/>
          <w:rFonts w:ascii="Times New Roman" w:hAnsi="Times New Roman" w:cs="Times New Roman"/>
          <w:color w:val="auto"/>
          <w:sz w:val="24"/>
          <w:szCs w:val="24"/>
        </w:rPr>
        <w:t xml:space="preserve">RODRÍGUEZ, Martha. Cultura y </w:t>
      </w:r>
      <w:proofErr w:type="spellStart"/>
      <w:r w:rsidRPr="001C49AB">
        <w:rPr>
          <w:rStyle w:val="A6"/>
          <w:rFonts w:ascii="Times New Roman" w:hAnsi="Times New Roman" w:cs="Times New Roman"/>
          <w:color w:val="auto"/>
          <w:sz w:val="24"/>
          <w:szCs w:val="24"/>
        </w:rPr>
        <w:t>educación</w:t>
      </w:r>
      <w:proofErr w:type="spellEnd"/>
      <w:r w:rsidRPr="001C49AB">
        <w:rPr>
          <w:rStyle w:val="A6"/>
          <w:rFonts w:ascii="Times New Roman" w:hAnsi="Times New Roman" w:cs="Times New Roman"/>
          <w:color w:val="auto"/>
          <w:sz w:val="24"/>
          <w:szCs w:val="24"/>
        </w:rPr>
        <w:t xml:space="preserve"> </w:t>
      </w:r>
      <w:proofErr w:type="spellStart"/>
      <w:r w:rsidRPr="001C49AB">
        <w:rPr>
          <w:rStyle w:val="A6"/>
          <w:rFonts w:ascii="Times New Roman" w:hAnsi="Times New Roman" w:cs="Times New Roman"/>
          <w:color w:val="auto"/>
          <w:sz w:val="24"/>
          <w:szCs w:val="24"/>
        </w:rPr>
        <w:t>bajo</w:t>
      </w:r>
      <w:proofErr w:type="spellEnd"/>
      <w:r w:rsidRPr="001C49AB">
        <w:rPr>
          <w:rStyle w:val="A6"/>
          <w:rFonts w:ascii="Times New Roman" w:hAnsi="Times New Roman" w:cs="Times New Roman"/>
          <w:color w:val="auto"/>
          <w:sz w:val="24"/>
          <w:szCs w:val="24"/>
        </w:rPr>
        <w:t xml:space="preserve"> </w:t>
      </w:r>
      <w:proofErr w:type="spellStart"/>
      <w:proofErr w:type="gramStart"/>
      <w:r w:rsidRPr="001C49AB">
        <w:rPr>
          <w:rStyle w:val="A6"/>
          <w:rFonts w:ascii="Times New Roman" w:hAnsi="Times New Roman" w:cs="Times New Roman"/>
          <w:color w:val="auto"/>
          <w:sz w:val="24"/>
          <w:szCs w:val="24"/>
        </w:rPr>
        <w:t>el</w:t>
      </w:r>
      <w:proofErr w:type="spellEnd"/>
      <w:proofErr w:type="gramEnd"/>
      <w:r w:rsidRPr="001C49AB">
        <w:rPr>
          <w:rStyle w:val="A6"/>
          <w:rFonts w:ascii="Times New Roman" w:hAnsi="Times New Roman" w:cs="Times New Roman"/>
          <w:color w:val="auto"/>
          <w:sz w:val="24"/>
          <w:szCs w:val="24"/>
        </w:rPr>
        <w:t xml:space="preserve"> </w:t>
      </w:r>
      <w:proofErr w:type="spellStart"/>
      <w:r w:rsidRPr="001C49AB">
        <w:rPr>
          <w:rStyle w:val="A6"/>
          <w:rFonts w:ascii="Times New Roman" w:hAnsi="Times New Roman" w:cs="Times New Roman"/>
          <w:color w:val="auto"/>
          <w:sz w:val="24"/>
          <w:szCs w:val="24"/>
        </w:rPr>
        <w:t>primer</w:t>
      </w:r>
      <w:proofErr w:type="spellEnd"/>
      <w:r w:rsidRPr="001C49AB">
        <w:rPr>
          <w:rStyle w:val="A6"/>
          <w:rFonts w:ascii="Times New Roman" w:hAnsi="Times New Roman" w:cs="Times New Roman"/>
          <w:color w:val="auto"/>
          <w:sz w:val="24"/>
          <w:szCs w:val="24"/>
        </w:rPr>
        <w:t xml:space="preserve"> peronismo: </w:t>
      </w:r>
      <w:proofErr w:type="spellStart"/>
      <w:r w:rsidRPr="001C49AB">
        <w:rPr>
          <w:rStyle w:val="A6"/>
          <w:rFonts w:ascii="Times New Roman" w:hAnsi="Times New Roman" w:cs="Times New Roman"/>
          <w:color w:val="auto"/>
          <w:sz w:val="24"/>
          <w:szCs w:val="24"/>
        </w:rPr>
        <w:t>el</w:t>
      </w:r>
      <w:proofErr w:type="spellEnd"/>
      <w:r w:rsidRPr="001C49AB">
        <w:rPr>
          <w:rStyle w:val="A6"/>
          <w:rFonts w:ascii="Times New Roman" w:hAnsi="Times New Roman" w:cs="Times New Roman"/>
          <w:color w:val="auto"/>
          <w:sz w:val="24"/>
          <w:szCs w:val="24"/>
        </w:rPr>
        <w:t xml:space="preserve"> </w:t>
      </w:r>
      <w:proofErr w:type="spellStart"/>
      <w:r w:rsidRPr="001C49AB">
        <w:rPr>
          <w:rStyle w:val="A6"/>
          <w:rFonts w:ascii="Times New Roman" w:hAnsi="Times New Roman" w:cs="Times New Roman"/>
          <w:color w:val="auto"/>
          <w:sz w:val="24"/>
          <w:szCs w:val="24"/>
        </w:rPr>
        <w:t>derrotero</w:t>
      </w:r>
      <w:proofErr w:type="spellEnd"/>
      <w:r w:rsidRPr="001C49AB">
        <w:rPr>
          <w:rStyle w:val="A6"/>
          <w:rFonts w:ascii="Times New Roman" w:hAnsi="Times New Roman" w:cs="Times New Roman"/>
          <w:color w:val="auto"/>
          <w:sz w:val="24"/>
          <w:szCs w:val="24"/>
        </w:rPr>
        <w:t xml:space="preserve"> </w:t>
      </w:r>
      <w:proofErr w:type="spellStart"/>
      <w:r w:rsidRPr="001C49AB">
        <w:rPr>
          <w:rStyle w:val="A6"/>
          <w:rFonts w:ascii="Times New Roman" w:hAnsi="Times New Roman" w:cs="Times New Roman"/>
          <w:color w:val="auto"/>
          <w:sz w:val="24"/>
          <w:szCs w:val="24"/>
        </w:rPr>
        <w:t>academico</w:t>
      </w:r>
      <w:proofErr w:type="spellEnd"/>
      <w:r w:rsidRPr="001C49AB">
        <w:rPr>
          <w:rStyle w:val="A6"/>
          <w:rFonts w:ascii="Times New Roman" w:hAnsi="Times New Roman" w:cs="Times New Roman"/>
          <w:color w:val="auto"/>
          <w:sz w:val="24"/>
          <w:szCs w:val="24"/>
        </w:rPr>
        <w:t xml:space="preserve"> institucional de Ricardo </w:t>
      </w:r>
      <w:proofErr w:type="spellStart"/>
      <w:r w:rsidRPr="001C49AB">
        <w:rPr>
          <w:rStyle w:val="A6"/>
          <w:rFonts w:ascii="Times New Roman" w:hAnsi="Times New Roman" w:cs="Times New Roman"/>
          <w:color w:val="auto"/>
          <w:sz w:val="24"/>
          <w:szCs w:val="24"/>
        </w:rPr>
        <w:t>Levene</w:t>
      </w:r>
      <w:proofErr w:type="spellEnd"/>
      <w:r w:rsidRPr="001C49AB">
        <w:rPr>
          <w:rStyle w:val="A6"/>
          <w:rFonts w:ascii="Times New Roman" w:hAnsi="Times New Roman" w:cs="Times New Roman"/>
          <w:color w:val="auto"/>
          <w:sz w:val="24"/>
          <w:szCs w:val="24"/>
        </w:rPr>
        <w:t xml:space="preserve">. In: PAGANO, Nora; RODRÍGUEZ, Martha. </w:t>
      </w:r>
      <w:r w:rsidRPr="00B55F9E">
        <w:rPr>
          <w:rStyle w:val="A6"/>
          <w:rFonts w:ascii="Times New Roman" w:hAnsi="Times New Roman" w:cs="Times New Roman"/>
          <w:b/>
          <w:color w:val="auto"/>
          <w:sz w:val="24"/>
          <w:szCs w:val="24"/>
        </w:rPr>
        <w:t xml:space="preserve">La </w:t>
      </w:r>
      <w:proofErr w:type="spellStart"/>
      <w:r w:rsidRPr="00B55F9E">
        <w:rPr>
          <w:rStyle w:val="A6"/>
          <w:rFonts w:ascii="Times New Roman" w:hAnsi="Times New Roman" w:cs="Times New Roman"/>
          <w:b/>
          <w:color w:val="auto"/>
          <w:sz w:val="24"/>
          <w:szCs w:val="24"/>
        </w:rPr>
        <w:t>Historiogafia</w:t>
      </w:r>
      <w:proofErr w:type="spellEnd"/>
      <w:r w:rsidRPr="00B55F9E">
        <w:rPr>
          <w:rStyle w:val="A6"/>
          <w:rFonts w:ascii="Times New Roman" w:hAnsi="Times New Roman" w:cs="Times New Roman"/>
          <w:b/>
          <w:color w:val="auto"/>
          <w:sz w:val="24"/>
          <w:szCs w:val="24"/>
        </w:rPr>
        <w:t xml:space="preserve"> </w:t>
      </w:r>
      <w:proofErr w:type="spellStart"/>
      <w:r w:rsidRPr="00B55F9E">
        <w:rPr>
          <w:rStyle w:val="A6"/>
          <w:rFonts w:ascii="Times New Roman" w:hAnsi="Times New Roman" w:cs="Times New Roman"/>
          <w:b/>
          <w:color w:val="auto"/>
          <w:sz w:val="24"/>
          <w:szCs w:val="24"/>
        </w:rPr>
        <w:t>Rioplatense</w:t>
      </w:r>
      <w:proofErr w:type="spellEnd"/>
      <w:r w:rsidRPr="00B55F9E">
        <w:rPr>
          <w:rStyle w:val="A6"/>
          <w:rFonts w:ascii="Times New Roman" w:hAnsi="Times New Roman" w:cs="Times New Roman"/>
          <w:b/>
          <w:color w:val="auto"/>
          <w:sz w:val="24"/>
          <w:szCs w:val="24"/>
        </w:rPr>
        <w:t xml:space="preserve"> </w:t>
      </w:r>
      <w:proofErr w:type="spellStart"/>
      <w:r w:rsidRPr="00B55F9E">
        <w:rPr>
          <w:rStyle w:val="A6"/>
          <w:rFonts w:ascii="Times New Roman" w:hAnsi="Times New Roman" w:cs="Times New Roman"/>
          <w:b/>
          <w:color w:val="auto"/>
          <w:sz w:val="24"/>
          <w:szCs w:val="24"/>
        </w:rPr>
        <w:t>en</w:t>
      </w:r>
      <w:proofErr w:type="spellEnd"/>
      <w:r w:rsidRPr="00B55F9E">
        <w:rPr>
          <w:rStyle w:val="A6"/>
          <w:rFonts w:ascii="Times New Roman" w:hAnsi="Times New Roman" w:cs="Times New Roman"/>
          <w:b/>
          <w:color w:val="auto"/>
          <w:sz w:val="24"/>
          <w:szCs w:val="24"/>
        </w:rPr>
        <w:t xml:space="preserve"> </w:t>
      </w:r>
      <w:proofErr w:type="gramStart"/>
      <w:r w:rsidRPr="00B55F9E">
        <w:rPr>
          <w:rStyle w:val="A6"/>
          <w:rFonts w:ascii="Times New Roman" w:hAnsi="Times New Roman" w:cs="Times New Roman"/>
          <w:b/>
          <w:color w:val="auto"/>
          <w:sz w:val="24"/>
          <w:szCs w:val="24"/>
        </w:rPr>
        <w:t>la</w:t>
      </w:r>
      <w:proofErr w:type="gramEnd"/>
      <w:r w:rsidRPr="00B55F9E">
        <w:rPr>
          <w:rStyle w:val="A6"/>
          <w:rFonts w:ascii="Times New Roman" w:hAnsi="Times New Roman" w:cs="Times New Roman"/>
          <w:b/>
          <w:color w:val="auto"/>
          <w:sz w:val="24"/>
          <w:szCs w:val="24"/>
        </w:rPr>
        <w:t xml:space="preserve"> </w:t>
      </w:r>
      <w:proofErr w:type="spellStart"/>
      <w:r w:rsidRPr="00B55F9E">
        <w:rPr>
          <w:rStyle w:val="A6"/>
          <w:rFonts w:ascii="Times New Roman" w:hAnsi="Times New Roman" w:cs="Times New Roman"/>
          <w:b/>
          <w:color w:val="auto"/>
          <w:sz w:val="24"/>
          <w:szCs w:val="24"/>
        </w:rPr>
        <w:t>Posguerra</w:t>
      </w:r>
      <w:proofErr w:type="spellEnd"/>
      <w:r w:rsidRPr="001C49AB">
        <w:rPr>
          <w:rStyle w:val="A6"/>
          <w:rFonts w:ascii="Times New Roman" w:hAnsi="Times New Roman" w:cs="Times New Roman"/>
          <w:color w:val="auto"/>
          <w:sz w:val="24"/>
          <w:szCs w:val="24"/>
        </w:rPr>
        <w:t xml:space="preserve">. Buenos Aires: Editorial La </w:t>
      </w:r>
      <w:proofErr w:type="spellStart"/>
      <w:r w:rsidRPr="001C49AB">
        <w:rPr>
          <w:rStyle w:val="A6"/>
          <w:rFonts w:ascii="Times New Roman" w:hAnsi="Times New Roman" w:cs="Times New Roman"/>
          <w:color w:val="auto"/>
          <w:sz w:val="24"/>
          <w:szCs w:val="24"/>
        </w:rPr>
        <w:t>Colmena</w:t>
      </w:r>
      <w:proofErr w:type="spellEnd"/>
      <w:r w:rsidRPr="001C49AB">
        <w:rPr>
          <w:rStyle w:val="A6"/>
          <w:rFonts w:ascii="Times New Roman" w:hAnsi="Times New Roman" w:cs="Times New Roman"/>
          <w:color w:val="auto"/>
          <w:sz w:val="24"/>
          <w:szCs w:val="24"/>
        </w:rPr>
        <w:t>, 2001.</w:t>
      </w:r>
    </w:p>
    <w:p w:rsidR="00F712DD" w:rsidRDefault="00F712DD" w:rsidP="005E105E">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F712DD">
        <w:rPr>
          <w:rStyle w:val="A6"/>
          <w:rFonts w:ascii="Times New Roman" w:hAnsi="Times New Roman" w:cs="Times New Roman"/>
          <w:color w:val="auto"/>
          <w:sz w:val="24"/>
          <w:szCs w:val="24"/>
        </w:rPr>
        <w:t>SMITH, Daniel W. '</w:t>
      </w:r>
      <w:proofErr w:type="spellStart"/>
      <w:r w:rsidRPr="00F712DD">
        <w:rPr>
          <w:rStyle w:val="A6"/>
          <w:rFonts w:ascii="Times New Roman" w:hAnsi="Times New Roman" w:cs="Times New Roman"/>
          <w:color w:val="auto"/>
          <w:sz w:val="24"/>
          <w:szCs w:val="24"/>
        </w:rPr>
        <w:t>Translator's</w:t>
      </w:r>
      <w:proofErr w:type="spellEnd"/>
      <w:r w:rsidRPr="00F712DD">
        <w:rPr>
          <w:rStyle w:val="A6"/>
          <w:rFonts w:ascii="Times New Roman" w:hAnsi="Times New Roman" w:cs="Times New Roman"/>
          <w:color w:val="auto"/>
          <w:sz w:val="24"/>
          <w:szCs w:val="24"/>
        </w:rPr>
        <w:t xml:space="preserve"> </w:t>
      </w:r>
      <w:proofErr w:type="spellStart"/>
      <w:r w:rsidRPr="00F712DD">
        <w:rPr>
          <w:rStyle w:val="A6"/>
          <w:rFonts w:ascii="Times New Roman" w:hAnsi="Times New Roman" w:cs="Times New Roman"/>
          <w:color w:val="auto"/>
          <w:sz w:val="24"/>
          <w:szCs w:val="24"/>
        </w:rPr>
        <w:t>Preface</w:t>
      </w:r>
      <w:proofErr w:type="spellEnd"/>
      <w:r w:rsidRPr="00F712DD">
        <w:rPr>
          <w:rStyle w:val="A6"/>
          <w:rFonts w:ascii="Times New Roman" w:hAnsi="Times New Roman" w:cs="Times New Roman"/>
          <w:color w:val="auto"/>
          <w:sz w:val="24"/>
          <w:szCs w:val="24"/>
        </w:rPr>
        <w:t xml:space="preserve">' </w:t>
      </w:r>
      <w:r w:rsidR="00476705">
        <w:rPr>
          <w:rStyle w:val="A6"/>
          <w:rFonts w:ascii="Times New Roman" w:hAnsi="Times New Roman" w:cs="Times New Roman"/>
          <w:color w:val="auto"/>
          <w:sz w:val="24"/>
          <w:szCs w:val="24"/>
        </w:rPr>
        <w:t xml:space="preserve">In: </w:t>
      </w:r>
      <w:r w:rsidRPr="00F712DD">
        <w:rPr>
          <w:rStyle w:val="A6"/>
          <w:rFonts w:ascii="Times New Roman" w:hAnsi="Times New Roman" w:cs="Times New Roman"/>
          <w:color w:val="auto"/>
          <w:sz w:val="24"/>
          <w:szCs w:val="24"/>
        </w:rPr>
        <w:t xml:space="preserve">KLOSSOWSKI, Pierre. </w:t>
      </w:r>
      <w:r w:rsidRPr="00476705">
        <w:rPr>
          <w:rStyle w:val="A6"/>
          <w:rFonts w:ascii="Times New Roman" w:hAnsi="Times New Roman" w:cs="Times New Roman"/>
          <w:b/>
          <w:color w:val="auto"/>
          <w:sz w:val="24"/>
          <w:szCs w:val="24"/>
        </w:rPr>
        <w:t xml:space="preserve">Nietzsche </w:t>
      </w:r>
      <w:proofErr w:type="spellStart"/>
      <w:r w:rsidRPr="00476705">
        <w:rPr>
          <w:rStyle w:val="A6"/>
          <w:rFonts w:ascii="Times New Roman" w:hAnsi="Times New Roman" w:cs="Times New Roman"/>
          <w:b/>
          <w:color w:val="auto"/>
          <w:sz w:val="24"/>
          <w:szCs w:val="24"/>
        </w:rPr>
        <w:t>and</w:t>
      </w:r>
      <w:proofErr w:type="spellEnd"/>
      <w:r w:rsidRPr="00476705">
        <w:rPr>
          <w:rStyle w:val="A6"/>
          <w:rFonts w:ascii="Times New Roman" w:hAnsi="Times New Roman" w:cs="Times New Roman"/>
          <w:b/>
          <w:color w:val="auto"/>
          <w:sz w:val="24"/>
          <w:szCs w:val="24"/>
        </w:rPr>
        <w:t xml:space="preserve"> </w:t>
      </w:r>
      <w:proofErr w:type="spellStart"/>
      <w:r w:rsidRPr="00476705">
        <w:rPr>
          <w:rStyle w:val="A6"/>
          <w:rFonts w:ascii="Times New Roman" w:hAnsi="Times New Roman" w:cs="Times New Roman"/>
          <w:b/>
          <w:color w:val="auto"/>
          <w:sz w:val="24"/>
          <w:szCs w:val="24"/>
        </w:rPr>
        <w:t>the</w:t>
      </w:r>
      <w:proofErr w:type="spellEnd"/>
      <w:r w:rsidRPr="00476705">
        <w:rPr>
          <w:rStyle w:val="A6"/>
          <w:rFonts w:ascii="Times New Roman" w:hAnsi="Times New Roman" w:cs="Times New Roman"/>
          <w:b/>
          <w:color w:val="auto"/>
          <w:sz w:val="24"/>
          <w:szCs w:val="24"/>
        </w:rPr>
        <w:t xml:space="preserve"> </w:t>
      </w:r>
      <w:proofErr w:type="spellStart"/>
      <w:r w:rsidRPr="00476705">
        <w:rPr>
          <w:rStyle w:val="A6"/>
          <w:rFonts w:ascii="Times New Roman" w:hAnsi="Times New Roman" w:cs="Times New Roman"/>
          <w:b/>
          <w:color w:val="auto"/>
          <w:sz w:val="24"/>
          <w:szCs w:val="24"/>
        </w:rPr>
        <w:t>Vicious</w:t>
      </w:r>
      <w:proofErr w:type="spellEnd"/>
      <w:r w:rsidRPr="00476705">
        <w:rPr>
          <w:rStyle w:val="A6"/>
          <w:rFonts w:ascii="Times New Roman" w:hAnsi="Times New Roman" w:cs="Times New Roman"/>
          <w:b/>
          <w:color w:val="auto"/>
          <w:sz w:val="24"/>
          <w:szCs w:val="24"/>
        </w:rPr>
        <w:t xml:space="preserve"> </w:t>
      </w:r>
      <w:proofErr w:type="spellStart"/>
      <w:r w:rsidRPr="00476705">
        <w:rPr>
          <w:rStyle w:val="A6"/>
          <w:rFonts w:ascii="Times New Roman" w:hAnsi="Times New Roman" w:cs="Times New Roman"/>
          <w:b/>
          <w:color w:val="auto"/>
          <w:sz w:val="24"/>
          <w:szCs w:val="24"/>
        </w:rPr>
        <w:t>Circle</w:t>
      </w:r>
      <w:proofErr w:type="spellEnd"/>
      <w:r w:rsidRPr="00F712DD">
        <w:rPr>
          <w:rStyle w:val="A6"/>
          <w:rFonts w:ascii="Times New Roman" w:hAnsi="Times New Roman" w:cs="Times New Roman"/>
          <w:color w:val="auto"/>
          <w:sz w:val="24"/>
          <w:szCs w:val="24"/>
        </w:rPr>
        <w:t xml:space="preserve">. Chicago: </w:t>
      </w:r>
      <w:proofErr w:type="spellStart"/>
      <w:r w:rsidRPr="00F712DD">
        <w:rPr>
          <w:rStyle w:val="A6"/>
          <w:rFonts w:ascii="Times New Roman" w:hAnsi="Times New Roman" w:cs="Times New Roman"/>
          <w:color w:val="auto"/>
          <w:sz w:val="24"/>
          <w:szCs w:val="24"/>
        </w:rPr>
        <w:t>The</w:t>
      </w:r>
      <w:proofErr w:type="spellEnd"/>
      <w:r w:rsidRPr="00F712DD">
        <w:rPr>
          <w:rStyle w:val="A6"/>
          <w:rFonts w:ascii="Times New Roman" w:hAnsi="Times New Roman" w:cs="Times New Roman"/>
          <w:color w:val="auto"/>
          <w:sz w:val="24"/>
          <w:szCs w:val="24"/>
        </w:rPr>
        <w:t xml:space="preserve"> </w:t>
      </w:r>
      <w:proofErr w:type="spellStart"/>
      <w:r w:rsidRPr="00F712DD">
        <w:rPr>
          <w:rStyle w:val="A6"/>
          <w:rFonts w:ascii="Times New Roman" w:hAnsi="Times New Roman" w:cs="Times New Roman"/>
          <w:color w:val="auto"/>
          <w:sz w:val="24"/>
          <w:szCs w:val="24"/>
        </w:rPr>
        <w:t>University</w:t>
      </w:r>
      <w:proofErr w:type="spellEnd"/>
      <w:r w:rsidRPr="00F712DD">
        <w:rPr>
          <w:rStyle w:val="A6"/>
          <w:rFonts w:ascii="Times New Roman" w:hAnsi="Times New Roman" w:cs="Times New Roman"/>
          <w:color w:val="auto"/>
          <w:sz w:val="24"/>
          <w:szCs w:val="24"/>
        </w:rPr>
        <w:t xml:space="preserve"> </w:t>
      </w:r>
      <w:proofErr w:type="spellStart"/>
      <w:r w:rsidRPr="00F712DD">
        <w:rPr>
          <w:rStyle w:val="A6"/>
          <w:rFonts w:ascii="Times New Roman" w:hAnsi="Times New Roman" w:cs="Times New Roman"/>
          <w:color w:val="auto"/>
          <w:sz w:val="24"/>
          <w:szCs w:val="24"/>
        </w:rPr>
        <w:t>of</w:t>
      </w:r>
      <w:proofErr w:type="spellEnd"/>
      <w:r w:rsidRPr="00F712DD">
        <w:rPr>
          <w:rStyle w:val="A6"/>
          <w:rFonts w:ascii="Times New Roman" w:hAnsi="Times New Roman" w:cs="Times New Roman"/>
          <w:color w:val="auto"/>
          <w:sz w:val="24"/>
          <w:szCs w:val="24"/>
        </w:rPr>
        <w:t xml:space="preserve"> Chicago </w:t>
      </w:r>
      <w:proofErr w:type="spellStart"/>
      <w:r w:rsidRPr="00F712DD">
        <w:rPr>
          <w:rStyle w:val="A6"/>
          <w:rFonts w:ascii="Times New Roman" w:hAnsi="Times New Roman" w:cs="Times New Roman"/>
          <w:color w:val="auto"/>
          <w:sz w:val="24"/>
          <w:szCs w:val="24"/>
        </w:rPr>
        <w:t>Press</w:t>
      </w:r>
      <w:proofErr w:type="spellEnd"/>
      <w:r w:rsidRPr="00F712DD">
        <w:rPr>
          <w:rStyle w:val="A6"/>
          <w:rFonts w:ascii="Times New Roman" w:hAnsi="Times New Roman" w:cs="Times New Roman"/>
          <w:color w:val="auto"/>
          <w:sz w:val="24"/>
          <w:szCs w:val="24"/>
        </w:rPr>
        <w:t>, 1997.</w:t>
      </w:r>
    </w:p>
    <w:p w:rsidR="00445347" w:rsidRPr="00445347" w:rsidRDefault="00E40FC9" w:rsidP="00445347">
      <w:pPr>
        <w:autoSpaceDE w:val="0"/>
        <w:autoSpaceDN w:val="0"/>
        <w:adjustRightInd w:val="0"/>
        <w:spacing w:before="0" w:beforeAutospacing="0" w:after="0" w:afterAutospacing="0" w:line="360" w:lineRule="auto"/>
        <w:ind w:left="709" w:right="0" w:hanging="709"/>
        <w:rPr>
          <w:rStyle w:val="A6"/>
          <w:rFonts w:ascii="Times New Roman" w:hAnsi="Times New Roman" w:cs="Times New Roman"/>
          <w:color w:val="auto"/>
          <w:sz w:val="24"/>
          <w:szCs w:val="24"/>
        </w:rPr>
      </w:pPr>
      <w:r w:rsidRPr="00445347">
        <w:rPr>
          <w:rFonts w:ascii="Times New Roman" w:hAnsi="Times New Roman" w:cs="Times New Roman"/>
          <w:color w:val="000000"/>
          <w:sz w:val="24"/>
          <w:szCs w:val="24"/>
        </w:rPr>
        <w:t>SILVA, Ana Paula</w:t>
      </w:r>
      <w:r w:rsidR="00445347">
        <w:rPr>
          <w:rFonts w:ascii="Times New Roman" w:hAnsi="Times New Roman" w:cs="Times New Roman"/>
          <w:color w:val="000000"/>
          <w:sz w:val="24"/>
          <w:szCs w:val="24"/>
        </w:rPr>
        <w:t xml:space="preserve"> B. R. </w:t>
      </w:r>
      <w:proofErr w:type="spellStart"/>
      <w:proofErr w:type="gramStart"/>
      <w:r w:rsidR="00445347">
        <w:rPr>
          <w:rFonts w:ascii="Times New Roman" w:hAnsi="Times New Roman" w:cs="Times New Roman"/>
          <w:color w:val="000000"/>
          <w:sz w:val="24"/>
          <w:szCs w:val="24"/>
        </w:rPr>
        <w:t>da</w:t>
      </w:r>
      <w:r w:rsidRPr="00445347">
        <w:rPr>
          <w:rFonts w:ascii="Times New Roman" w:hAnsi="Times New Roman" w:cs="Times New Roman"/>
          <w:color w:val="000000"/>
          <w:sz w:val="24"/>
          <w:szCs w:val="24"/>
        </w:rPr>
        <w:t>.</w:t>
      </w:r>
      <w:proofErr w:type="spellEnd"/>
      <w:proofErr w:type="gramEnd"/>
      <w:r w:rsidRPr="00445347">
        <w:rPr>
          <w:rFonts w:ascii="Times New Roman" w:hAnsi="Times New Roman" w:cs="Times New Roman"/>
          <w:color w:val="000000"/>
          <w:sz w:val="24"/>
          <w:szCs w:val="24"/>
        </w:rPr>
        <w:t xml:space="preserve"> </w:t>
      </w:r>
      <w:r w:rsidRPr="00B55F9E">
        <w:rPr>
          <w:rFonts w:ascii="Times New Roman" w:hAnsi="Times New Roman" w:cs="Times New Roman"/>
          <w:b/>
          <w:color w:val="000000"/>
          <w:sz w:val="24"/>
          <w:szCs w:val="24"/>
        </w:rPr>
        <w:t>Diálogos sobre a Escrita da História</w:t>
      </w:r>
      <w:r w:rsidRPr="00445347">
        <w:rPr>
          <w:rFonts w:ascii="Times New Roman" w:hAnsi="Times New Roman" w:cs="Times New Roman"/>
          <w:color w:val="000000"/>
          <w:sz w:val="24"/>
          <w:szCs w:val="24"/>
        </w:rPr>
        <w:t>: Brasil e Argentina (1910-1940). Brasília: Fundação Alexandre de Gusmão, 2011.</w:t>
      </w:r>
    </w:p>
    <w:p w:rsidR="00D244BB" w:rsidRPr="00D244BB" w:rsidRDefault="00D244BB" w:rsidP="00D244BB">
      <w:pPr>
        <w:pStyle w:val="CitaoRenato"/>
        <w:widowControl w:val="0"/>
        <w:spacing w:before="0" w:beforeAutospacing="0" w:after="0" w:afterAutospacing="0" w:line="360" w:lineRule="auto"/>
        <w:ind w:left="709" w:right="0" w:hanging="709"/>
        <w:rPr>
          <w:lang w:val="en-US"/>
        </w:rPr>
      </w:pPr>
      <w:r w:rsidRPr="00D244BB">
        <w:rPr>
          <w:lang w:val="en-US"/>
        </w:rPr>
        <w:t xml:space="preserve">ZUBILLAGA, Carlos. </w:t>
      </w:r>
      <w:proofErr w:type="spellStart"/>
      <w:r w:rsidRPr="00B55F9E">
        <w:rPr>
          <w:b/>
          <w:lang w:val="en-US"/>
        </w:rPr>
        <w:t>Historia</w:t>
      </w:r>
      <w:proofErr w:type="spellEnd"/>
      <w:r w:rsidRPr="00B55F9E">
        <w:rPr>
          <w:b/>
          <w:lang w:val="en-US"/>
        </w:rPr>
        <w:t xml:space="preserve"> e </w:t>
      </w:r>
      <w:proofErr w:type="spellStart"/>
      <w:r w:rsidRPr="00B55F9E">
        <w:rPr>
          <w:b/>
          <w:lang w:val="en-US"/>
        </w:rPr>
        <w:t>Historiadores</w:t>
      </w:r>
      <w:proofErr w:type="spellEnd"/>
      <w:r w:rsidRPr="00B55F9E">
        <w:rPr>
          <w:b/>
          <w:lang w:val="en-US"/>
        </w:rPr>
        <w:t xml:space="preserve"> en el Uruguay Del </w:t>
      </w:r>
      <w:proofErr w:type="spellStart"/>
      <w:r w:rsidRPr="00B55F9E">
        <w:rPr>
          <w:b/>
          <w:lang w:val="en-US"/>
        </w:rPr>
        <w:t>Siglo</w:t>
      </w:r>
      <w:proofErr w:type="spellEnd"/>
      <w:r w:rsidRPr="00B55F9E">
        <w:rPr>
          <w:b/>
          <w:lang w:val="en-US"/>
        </w:rPr>
        <w:t xml:space="preserve"> XX</w:t>
      </w:r>
      <w:r w:rsidRPr="00D244BB">
        <w:rPr>
          <w:lang w:val="en-US"/>
        </w:rPr>
        <w:t xml:space="preserve">: Entre la </w:t>
      </w:r>
      <w:proofErr w:type="spellStart"/>
      <w:r w:rsidRPr="00D244BB">
        <w:rPr>
          <w:lang w:val="en-US"/>
        </w:rPr>
        <w:t>Profesión</w:t>
      </w:r>
      <w:proofErr w:type="spellEnd"/>
      <w:r w:rsidRPr="00D244BB">
        <w:rPr>
          <w:lang w:val="en-US"/>
        </w:rPr>
        <w:t xml:space="preserve"> y la </w:t>
      </w:r>
      <w:proofErr w:type="spellStart"/>
      <w:r w:rsidRPr="00D244BB">
        <w:rPr>
          <w:lang w:val="en-US"/>
        </w:rPr>
        <w:t>Militancia</w:t>
      </w:r>
      <w:proofErr w:type="spellEnd"/>
      <w:r w:rsidRPr="00D244BB">
        <w:rPr>
          <w:lang w:val="en-US"/>
        </w:rPr>
        <w:t xml:space="preserve">. Montevideo: </w:t>
      </w:r>
      <w:proofErr w:type="spellStart"/>
      <w:r w:rsidRPr="00D244BB">
        <w:rPr>
          <w:lang w:val="en-US"/>
        </w:rPr>
        <w:t>Librería</w:t>
      </w:r>
      <w:proofErr w:type="spellEnd"/>
      <w:r w:rsidRPr="00D244BB">
        <w:rPr>
          <w:lang w:val="en-US"/>
        </w:rPr>
        <w:t xml:space="preserve"> de la </w:t>
      </w:r>
      <w:proofErr w:type="spellStart"/>
      <w:r w:rsidRPr="00D244BB">
        <w:rPr>
          <w:lang w:val="en-US"/>
        </w:rPr>
        <w:t>Facultad</w:t>
      </w:r>
      <w:proofErr w:type="spellEnd"/>
      <w:r w:rsidRPr="00D244BB">
        <w:rPr>
          <w:lang w:val="en-US"/>
        </w:rPr>
        <w:t xml:space="preserve"> de </w:t>
      </w:r>
      <w:proofErr w:type="spellStart"/>
      <w:r w:rsidRPr="00D244BB">
        <w:rPr>
          <w:lang w:val="en-US"/>
        </w:rPr>
        <w:t>Humanidades</w:t>
      </w:r>
      <w:proofErr w:type="spellEnd"/>
      <w:r w:rsidRPr="00D244BB">
        <w:rPr>
          <w:lang w:val="en-US"/>
        </w:rPr>
        <w:t xml:space="preserve"> y </w:t>
      </w:r>
      <w:proofErr w:type="spellStart"/>
      <w:r w:rsidRPr="00D244BB">
        <w:rPr>
          <w:lang w:val="en-US"/>
        </w:rPr>
        <w:t>Ciencias</w:t>
      </w:r>
      <w:proofErr w:type="spellEnd"/>
      <w:r w:rsidRPr="00D244BB">
        <w:rPr>
          <w:lang w:val="en-US"/>
        </w:rPr>
        <w:t xml:space="preserve"> de la </w:t>
      </w:r>
      <w:proofErr w:type="spellStart"/>
      <w:r w:rsidRPr="00D244BB">
        <w:rPr>
          <w:lang w:val="en-US"/>
        </w:rPr>
        <w:t>Educación</w:t>
      </w:r>
      <w:proofErr w:type="spellEnd"/>
      <w:r w:rsidRPr="00D244BB">
        <w:rPr>
          <w:lang w:val="en-US"/>
        </w:rPr>
        <w:t xml:space="preserve">, [Universidad de la </w:t>
      </w:r>
      <w:proofErr w:type="spellStart"/>
      <w:r w:rsidRPr="00D244BB">
        <w:rPr>
          <w:lang w:val="en-US"/>
        </w:rPr>
        <w:t>República</w:t>
      </w:r>
      <w:proofErr w:type="spellEnd"/>
      <w:r w:rsidRPr="00D244BB">
        <w:rPr>
          <w:lang w:val="en-US"/>
        </w:rPr>
        <w:t>], 2002.</w:t>
      </w:r>
    </w:p>
    <w:p w:rsidR="00D244BB" w:rsidRDefault="00590BAE" w:rsidP="00D244BB">
      <w:pPr>
        <w:pStyle w:val="CitaoRenato"/>
        <w:widowControl w:val="0"/>
        <w:spacing w:before="0" w:beforeAutospacing="0" w:after="0" w:afterAutospacing="0" w:line="360" w:lineRule="auto"/>
        <w:ind w:left="709" w:right="0" w:hanging="709"/>
        <w:rPr>
          <w:lang w:val="en-US"/>
        </w:rPr>
      </w:pPr>
      <w:r>
        <w:rPr>
          <w:rStyle w:val="A6"/>
          <w:rFonts w:cs="Times New Roman"/>
          <w:color w:val="auto"/>
          <w:sz w:val="24"/>
          <w:szCs w:val="24"/>
        </w:rPr>
        <w:t>_________.</w:t>
      </w:r>
      <w:r w:rsidR="00D244BB" w:rsidRPr="00D244BB">
        <w:rPr>
          <w:lang w:val="en-US"/>
        </w:rPr>
        <w:t xml:space="preserve"> </w:t>
      </w:r>
      <w:proofErr w:type="spellStart"/>
      <w:proofErr w:type="gramStart"/>
      <w:r w:rsidR="00D244BB" w:rsidRPr="00D244BB">
        <w:rPr>
          <w:lang w:val="en-US"/>
        </w:rPr>
        <w:t>Comunidades</w:t>
      </w:r>
      <w:proofErr w:type="spellEnd"/>
      <w:r w:rsidR="00D244BB" w:rsidRPr="00D244BB">
        <w:rPr>
          <w:lang w:val="en-US"/>
        </w:rPr>
        <w:t xml:space="preserve"> </w:t>
      </w:r>
      <w:proofErr w:type="spellStart"/>
      <w:r w:rsidR="00D244BB" w:rsidRPr="00D244BB">
        <w:rPr>
          <w:lang w:val="en-US"/>
        </w:rPr>
        <w:t>historiográficas</w:t>
      </w:r>
      <w:proofErr w:type="spellEnd"/>
      <w:r w:rsidR="00D244BB" w:rsidRPr="00D244BB">
        <w:rPr>
          <w:lang w:val="en-US"/>
        </w:rPr>
        <w:t xml:space="preserve"> y </w:t>
      </w:r>
      <w:proofErr w:type="spellStart"/>
      <w:r w:rsidR="00D244BB" w:rsidRPr="00D244BB">
        <w:rPr>
          <w:lang w:val="en-US"/>
        </w:rPr>
        <w:t>renovación</w:t>
      </w:r>
      <w:proofErr w:type="spellEnd"/>
      <w:r w:rsidR="00D244BB" w:rsidRPr="00D244BB">
        <w:rPr>
          <w:lang w:val="en-US"/>
        </w:rPr>
        <w:t xml:space="preserve"> </w:t>
      </w:r>
      <w:proofErr w:type="spellStart"/>
      <w:r w:rsidR="00D244BB" w:rsidRPr="00D244BB">
        <w:rPr>
          <w:lang w:val="en-US"/>
        </w:rPr>
        <w:t>disciplinaria</w:t>
      </w:r>
      <w:proofErr w:type="spellEnd"/>
      <w:r w:rsidR="00D244BB" w:rsidRPr="00D244BB">
        <w:rPr>
          <w:lang w:val="en-US"/>
        </w:rPr>
        <w:t xml:space="preserve"> en Uruguay.</w:t>
      </w:r>
      <w:proofErr w:type="gramEnd"/>
      <w:r w:rsidR="00D244BB" w:rsidRPr="00D244BB">
        <w:rPr>
          <w:lang w:val="en-US"/>
        </w:rPr>
        <w:t xml:space="preserve"> </w:t>
      </w:r>
      <w:proofErr w:type="gramStart"/>
      <w:r w:rsidR="00D244BB" w:rsidRPr="00D244BB">
        <w:rPr>
          <w:lang w:val="en-US"/>
        </w:rPr>
        <w:t xml:space="preserve">180. </w:t>
      </w:r>
      <w:proofErr w:type="spellStart"/>
      <w:r w:rsidR="00D244BB" w:rsidRPr="00B55F9E">
        <w:rPr>
          <w:b/>
          <w:lang w:val="en-US"/>
        </w:rPr>
        <w:t>Revista</w:t>
      </w:r>
      <w:proofErr w:type="spellEnd"/>
      <w:r w:rsidR="00D244BB" w:rsidRPr="00B55F9E">
        <w:rPr>
          <w:b/>
          <w:lang w:val="en-US"/>
        </w:rPr>
        <w:t xml:space="preserve"> </w:t>
      </w:r>
      <w:proofErr w:type="spellStart"/>
      <w:r w:rsidR="00D244BB" w:rsidRPr="00B55F9E">
        <w:rPr>
          <w:b/>
          <w:lang w:val="en-US"/>
        </w:rPr>
        <w:t>Complutense</w:t>
      </w:r>
      <w:proofErr w:type="spellEnd"/>
      <w:r w:rsidR="00D244BB" w:rsidRPr="00B55F9E">
        <w:rPr>
          <w:b/>
          <w:lang w:val="en-US"/>
        </w:rPr>
        <w:t xml:space="preserve"> de </w:t>
      </w:r>
      <w:proofErr w:type="spellStart"/>
      <w:r w:rsidR="00D244BB" w:rsidRPr="00B55F9E">
        <w:rPr>
          <w:b/>
          <w:lang w:val="en-US"/>
        </w:rPr>
        <w:t>Historia</w:t>
      </w:r>
      <w:proofErr w:type="spellEnd"/>
      <w:r w:rsidR="00D244BB" w:rsidRPr="00B55F9E">
        <w:rPr>
          <w:b/>
          <w:lang w:val="en-US"/>
        </w:rPr>
        <w:t xml:space="preserve"> de </w:t>
      </w:r>
      <w:proofErr w:type="spellStart"/>
      <w:r w:rsidR="00D244BB" w:rsidRPr="00B55F9E">
        <w:rPr>
          <w:b/>
          <w:lang w:val="en-US"/>
        </w:rPr>
        <w:t>América</w:t>
      </w:r>
      <w:proofErr w:type="spellEnd"/>
      <w:r w:rsidR="00D244BB" w:rsidRPr="00D244BB">
        <w:rPr>
          <w:lang w:val="en-US"/>
        </w:rPr>
        <w:t>.</w:t>
      </w:r>
      <w:proofErr w:type="gramEnd"/>
      <w:r w:rsidR="00D244BB" w:rsidRPr="00D244BB">
        <w:rPr>
          <w:lang w:val="en-US"/>
        </w:rPr>
        <w:t xml:space="preserve"> V. 29, p. 179-191, 2003.</w:t>
      </w:r>
    </w:p>
    <w:sectPr w:rsidR="00D244BB" w:rsidSect="00395DA3">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FED" w:rsidRDefault="007E6FED" w:rsidP="00162859">
      <w:pPr>
        <w:spacing w:before="0" w:after="0"/>
      </w:pPr>
      <w:r>
        <w:separator/>
      </w:r>
    </w:p>
  </w:endnote>
  <w:endnote w:type="continuationSeparator" w:id="0">
    <w:p w:rsidR="007E6FED" w:rsidRDefault="007E6FED" w:rsidP="0016285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7893"/>
      <w:docPartObj>
        <w:docPartGallery w:val="Page Numbers (Bottom of Page)"/>
        <w:docPartUnique/>
      </w:docPartObj>
    </w:sdtPr>
    <w:sdtContent>
      <w:p w:rsidR="00C444A0" w:rsidRDefault="0072601E">
        <w:pPr>
          <w:pStyle w:val="Rodap"/>
          <w:jc w:val="right"/>
        </w:pPr>
        <w:fldSimple w:instr=" PAGE   \* MERGEFORMAT ">
          <w:r w:rsidR="00172DB7">
            <w:rPr>
              <w:noProof/>
            </w:rPr>
            <w:t>21</w:t>
          </w:r>
        </w:fldSimple>
      </w:p>
    </w:sdtContent>
  </w:sdt>
  <w:p w:rsidR="00C444A0" w:rsidRDefault="00C444A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FED" w:rsidRDefault="007E6FED" w:rsidP="00162859">
      <w:pPr>
        <w:spacing w:before="0" w:after="0"/>
      </w:pPr>
      <w:r>
        <w:separator/>
      </w:r>
    </w:p>
  </w:footnote>
  <w:footnote w:type="continuationSeparator" w:id="0">
    <w:p w:rsidR="007E6FED" w:rsidRDefault="007E6FED" w:rsidP="00162859">
      <w:pPr>
        <w:spacing w:before="0" w:after="0"/>
      </w:pPr>
      <w:r>
        <w:continuationSeparator/>
      </w:r>
    </w:p>
  </w:footnote>
  <w:footnote w:id="1">
    <w:p w:rsidR="00C444A0" w:rsidRPr="00203CAF" w:rsidRDefault="00C444A0" w:rsidP="004D2119">
      <w:pPr>
        <w:pStyle w:val="Textodenotaderodap"/>
        <w:keepNext/>
        <w:spacing w:beforeAutospacing="0" w:afterAutospacing="0"/>
        <w:ind w:firstLine="0"/>
        <w:rPr>
          <w:rFonts w:ascii="Times New Roman" w:hAnsi="Times New Roman" w:cs="Times New Roman"/>
        </w:rPr>
      </w:pPr>
      <w:r w:rsidRPr="00203CAF">
        <w:rPr>
          <w:rStyle w:val="Refdenotaderodap"/>
          <w:rFonts w:ascii="Times New Roman" w:hAnsi="Times New Roman" w:cs="Times New Roman"/>
        </w:rPr>
        <w:footnoteRef/>
      </w:r>
      <w:r w:rsidRPr="00203CAF">
        <w:rPr>
          <w:rFonts w:ascii="Times New Roman" w:hAnsi="Times New Roman" w:cs="Times New Roman"/>
        </w:rPr>
        <w:t xml:space="preserve"> A primeira versão deste texto foi apresentada com o título de 'A gênese da Formação Territorial do Brasil e os Convênios para a revisão dos textos de ensino de História e Geografia com a Argentina e o Uruguai' na 'Jornadas 2015' da </w:t>
      </w:r>
      <w:proofErr w:type="spellStart"/>
      <w:r w:rsidRPr="00203CAF">
        <w:rPr>
          <w:rFonts w:ascii="Times New Roman" w:hAnsi="Times New Roman" w:cs="Times New Roman"/>
        </w:rPr>
        <w:t>Universidad</w:t>
      </w:r>
      <w:proofErr w:type="spellEnd"/>
      <w:r w:rsidRPr="00203CAF">
        <w:rPr>
          <w:rFonts w:ascii="Times New Roman" w:hAnsi="Times New Roman" w:cs="Times New Roman"/>
        </w:rPr>
        <w:t xml:space="preserve"> de La República </w:t>
      </w:r>
      <w:proofErr w:type="spellStart"/>
      <w:r w:rsidRPr="00203CAF">
        <w:rPr>
          <w:rFonts w:ascii="Times New Roman" w:hAnsi="Times New Roman" w:cs="Times New Roman"/>
        </w:rPr>
        <w:t>Uruguay</w:t>
      </w:r>
      <w:proofErr w:type="spellEnd"/>
      <w:r w:rsidRPr="00203CAF">
        <w:rPr>
          <w:rFonts w:ascii="Times New Roman" w:hAnsi="Times New Roman" w:cs="Times New Roman"/>
        </w:rPr>
        <w:t xml:space="preserve">', realizada em Montevidéu entre </w:t>
      </w:r>
      <w:proofErr w:type="gramStart"/>
      <w:r w:rsidRPr="00203CAF">
        <w:rPr>
          <w:rFonts w:ascii="Times New Roman" w:hAnsi="Times New Roman" w:cs="Times New Roman"/>
        </w:rPr>
        <w:t>7</w:t>
      </w:r>
      <w:proofErr w:type="gramEnd"/>
      <w:r w:rsidRPr="00203CAF">
        <w:rPr>
          <w:rFonts w:ascii="Times New Roman" w:hAnsi="Times New Roman" w:cs="Times New Roman"/>
        </w:rPr>
        <w:t xml:space="preserve"> e 9 de outubro de 2015, com o apoio financeiro da  </w:t>
      </w:r>
      <w:proofErr w:type="spellStart"/>
      <w:r w:rsidRPr="00203CAF">
        <w:rPr>
          <w:rFonts w:ascii="Times New Roman" w:hAnsi="Times New Roman" w:cs="Times New Roman"/>
        </w:rPr>
        <w:t>Ufrninternational</w:t>
      </w:r>
      <w:proofErr w:type="spellEnd"/>
      <w:r w:rsidRPr="00203CAF">
        <w:rPr>
          <w:rFonts w:ascii="Times New Roman" w:hAnsi="Times New Roman" w:cs="Times New Roman"/>
        </w:rPr>
        <w:t xml:space="preserve"> </w:t>
      </w:r>
      <w:r>
        <w:rPr>
          <w:rFonts w:ascii="Times New Roman" w:hAnsi="Times New Roman" w:cs="Times New Roman"/>
        </w:rPr>
        <w:t>–</w:t>
      </w:r>
      <w:r w:rsidRPr="00203CAF">
        <w:rPr>
          <w:rFonts w:ascii="Times New Roman" w:hAnsi="Times New Roman" w:cs="Times New Roman"/>
        </w:rPr>
        <w:t xml:space="preserve"> Secretaria</w:t>
      </w:r>
      <w:r>
        <w:rPr>
          <w:rFonts w:ascii="Times New Roman" w:hAnsi="Times New Roman" w:cs="Times New Roman"/>
        </w:rPr>
        <w:t xml:space="preserve"> </w:t>
      </w:r>
      <w:r w:rsidRPr="00203CAF">
        <w:rPr>
          <w:rFonts w:ascii="Times New Roman" w:hAnsi="Times New Roman" w:cs="Times New Roman"/>
        </w:rPr>
        <w:t>de Relações Internacionais &amp; Interinstitucionais da Universidade Federal do Rio Grande do Norte (UFRN).</w:t>
      </w:r>
    </w:p>
  </w:footnote>
  <w:footnote w:id="2">
    <w:p w:rsidR="00C444A0" w:rsidRPr="00E33F43" w:rsidRDefault="00C444A0" w:rsidP="00E33F43">
      <w:pPr>
        <w:pStyle w:val="Textodenotaderodap"/>
        <w:spacing w:before="100" w:after="100"/>
        <w:ind w:firstLine="0"/>
        <w:rPr>
          <w:rFonts w:ascii="Times New Roman" w:hAnsi="Times New Roman" w:cs="Times New Roman"/>
        </w:rPr>
      </w:pPr>
      <w:r w:rsidRPr="00E33F43">
        <w:rPr>
          <w:rStyle w:val="Refdenotaderodap"/>
          <w:rFonts w:ascii="Times New Roman" w:hAnsi="Times New Roman" w:cs="Times New Roman"/>
        </w:rPr>
        <w:footnoteRef/>
      </w:r>
      <w:r w:rsidRPr="00E33F43">
        <w:rPr>
          <w:rFonts w:ascii="Times New Roman" w:hAnsi="Times New Roman" w:cs="Times New Roman"/>
        </w:rPr>
        <w:t xml:space="preserve"> </w:t>
      </w:r>
      <w:r>
        <w:rPr>
          <w:rFonts w:ascii="Times New Roman" w:hAnsi="Times New Roman" w:cs="Times New Roman"/>
        </w:rPr>
        <w:t xml:space="preserve">Os integrantes permanentes da Comissão foram: </w:t>
      </w:r>
      <w:r w:rsidRPr="00B93695">
        <w:rPr>
          <w:rFonts w:ascii="Times New Roman" w:hAnsi="Times New Roman" w:cs="Times New Roman"/>
        </w:rPr>
        <w:t>Affonso d'</w:t>
      </w:r>
      <w:proofErr w:type="spellStart"/>
      <w:r w:rsidRPr="00B93695">
        <w:rPr>
          <w:rFonts w:ascii="Times New Roman" w:hAnsi="Times New Roman" w:cs="Times New Roman"/>
        </w:rPr>
        <w:t>Escragnolle</w:t>
      </w:r>
      <w:proofErr w:type="spellEnd"/>
      <w:r w:rsidRPr="00B93695">
        <w:rPr>
          <w:rFonts w:ascii="Times New Roman" w:hAnsi="Times New Roman" w:cs="Times New Roman"/>
        </w:rPr>
        <w:t xml:space="preserve">. Taunay, Emilio Fernando Souza </w:t>
      </w:r>
      <w:proofErr w:type="spellStart"/>
      <w:r w:rsidRPr="00B93695">
        <w:rPr>
          <w:rFonts w:ascii="Times New Roman" w:hAnsi="Times New Roman" w:cs="Times New Roman"/>
        </w:rPr>
        <w:t>Docca</w:t>
      </w:r>
      <w:proofErr w:type="spellEnd"/>
      <w:r w:rsidRPr="00B93695">
        <w:rPr>
          <w:rFonts w:ascii="Times New Roman" w:hAnsi="Times New Roman" w:cs="Times New Roman"/>
        </w:rPr>
        <w:t xml:space="preserve">, Fernando Antonio Raja Gabaglia, </w:t>
      </w:r>
      <w:proofErr w:type="spellStart"/>
      <w:r w:rsidRPr="00B93695">
        <w:rPr>
          <w:rFonts w:ascii="Times New Roman" w:hAnsi="Times New Roman" w:cs="Times New Roman"/>
        </w:rPr>
        <w:t>Jonathas</w:t>
      </w:r>
      <w:proofErr w:type="spellEnd"/>
      <w:r w:rsidRPr="00B93695">
        <w:rPr>
          <w:rFonts w:ascii="Times New Roman" w:hAnsi="Times New Roman" w:cs="Times New Roman"/>
        </w:rPr>
        <w:t xml:space="preserve"> </w:t>
      </w:r>
      <w:proofErr w:type="spellStart"/>
      <w:r w:rsidRPr="00B93695">
        <w:rPr>
          <w:rFonts w:ascii="Times New Roman" w:hAnsi="Times New Roman" w:cs="Times New Roman"/>
        </w:rPr>
        <w:t>Archanjo</w:t>
      </w:r>
      <w:proofErr w:type="spellEnd"/>
      <w:r w:rsidRPr="00B93695">
        <w:rPr>
          <w:rFonts w:ascii="Times New Roman" w:hAnsi="Times New Roman" w:cs="Times New Roman"/>
        </w:rPr>
        <w:t xml:space="preserve"> Serrano, </w:t>
      </w:r>
      <w:proofErr w:type="spellStart"/>
      <w:r w:rsidRPr="00B93695">
        <w:rPr>
          <w:rFonts w:ascii="Times New Roman" w:hAnsi="Times New Roman" w:cs="Times New Roman"/>
        </w:rPr>
        <w:t>Othelo</w:t>
      </w:r>
      <w:proofErr w:type="spellEnd"/>
      <w:r w:rsidRPr="00B93695">
        <w:rPr>
          <w:rFonts w:ascii="Times New Roman" w:hAnsi="Times New Roman" w:cs="Times New Roman"/>
        </w:rPr>
        <w:t xml:space="preserve"> Rodrigues Rosa, Pedro Calmon Moniz de Bittencourt, João Severiano da Fonseca Hermes Jr., Renato Firmino Maia de Mendonça</w:t>
      </w:r>
      <w:r>
        <w:rPr>
          <w:rFonts w:ascii="Times New Roman" w:hAnsi="Times New Roman" w:cs="Times New Roman"/>
        </w:rPr>
        <w:t xml:space="preserve"> e</w:t>
      </w:r>
      <w:r w:rsidRPr="00B93695">
        <w:rPr>
          <w:rFonts w:ascii="Times New Roman" w:hAnsi="Times New Roman" w:cs="Times New Roman"/>
        </w:rPr>
        <w:t xml:space="preserve"> José Carlos de Macedo Soares</w:t>
      </w:r>
      <w:r w:rsidRPr="00E33F43">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5A5198"/>
    <w:lvl w:ilvl="0">
      <w:numFmt w:val="bullet"/>
      <w:lvlText w:val="*"/>
      <w:lvlJc w:val="left"/>
    </w:lvl>
  </w:abstractNum>
  <w:abstractNum w:abstractNumId="1">
    <w:nsid w:val="15051E9B"/>
    <w:multiLevelType w:val="hybridMultilevel"/>
    <w:tmpl w:val="3F46B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AA364E"/>
    <w:multiLevelType w:val="hybridMultilevel"/>
    <w:tmpl w:val="0218A9B8"/>
    <w:lvl w:ilvl="0" w:tplc="04160001">
      <w:start w:val="1"/>
      <w:numFmt w:val="bullet"/>
      <w:lvlText w:val=""/>
      <w:lvlJc w:val="left"/>
      <w:pPr>
        <w:ind w:left="1509" w:hanging="360"/>
      </w:pPr>
      <w:rPr>
        <w:rFonts w:ascii="Symbol" w:hAnsi="Symbol" w:hint="default"/>
      </w:rPr>
    </w:lvl>
    <w:lvl w:ilvl="1" w:tplc="04160003" w:tentative="1">
      <w:start w:val="1"/>
      <w:numFmt w:val="bullet"/>
      <w:lvlText w:val="o"/>
      <w:lvlJc w:val="left"/>
      <w:pPr>
        <w:ind w:left="2229" w:hanging="360"/>
      </w:pPr>
      <w:rPr>
        <w:rFonts w:ascii="Courier New" w:hAnsi="Courier New" w:cs="Courier New" w:hint="default"/>
      </w:rPr>
    </w:lvl>
    <w:lvl w:ilvl="2" w:tplc="04160005" w:tentative="1">
      <w:start w:val="1"/>
      <w:numFmt w:val="bullet"/>
      <w:lvlText w:val=""/>
      <w:lvlJc w:val="left"/>
      <w:pPr>
        <w:ind w:left="2949" w:hanging="360"/>
      </w:pPr>
      <w:rPr>
        <w:rFonts w:ascii="Wingdings" w:hAnsi="Wingdings" w:hint="default"/>
      </w:rPr>
    </w:lvl>
    <w:lvl w:ilvl="3" w:tplc="04160001" w:tentative="1">
      <w:start w:val="1"/>
      <w:numFmt w:val="bullet"/>
      <w:lvlText w:val=""/>
      <w:lvlJc w:val="left"/>
      <w:pPr>
        <w:ind w:left="3669" w:hanging="360"/>
      </w:pPr>
      <w:rPr>
        <w:rFonts w:ascii="Symbol" w:hAnsi="Symbol" w:hint="default"/>
      </w:rPr>
    </w:lvl>
    <w:lvl w:ilvl="4" w:tplc="04160003" w:tentative="1">
      <w:start w:val="1"/>
      <w:numFmt w:val="bullet"/>
      <w:lvlText w:val="o"/>
      <w:lvlJc w:val="left"/>
      <w:pPr>
        <w:ind w:left="4389" w:hanging="360"/>
      </w:pPr>
      <w:rPr>
        <w:rFonts w:ascii="Courier New" w:hAnsi="Courier New" w:cs="Courier New" w:hint="default"/>
      </w:rPr>
    </w:lvl>
    <w:lvl w:ilvl="5" w:tplc="04160005" w:tentative="1">
      <w:start w:val="1"/>
      <w:numFmt w:val="bullet"/>
      <w:lvlText w:val=""/>
      <w:lvlJc w:val="left"/>
      <w:pPr>
        <w:ind w:left="5109" w:hanging="360"/>
      </w:pPr>
      <w:rPr>
        <w:rFonts w:ascii="Wingdings" w:hAnsi="Wingdings" w:hint="default"/>
      </w:rPr>
    </w:lvl>
    <w:lvl w:ilvl="6" w:tplc="04160001" w:tentative="1">
      <w:start w:val="1"/>
      <w:numFmt w:val="bullet"/>
      <w:lvlText w:val=""/>
      <w:lvlJc w:val="left"/>
      <w:pPr>
        <w:ind w:left="5829" w:hanging="360"/>
      </w:pPr>
      <w:rPr>
        <w:rFonts w:ascii="Symbol" w:hAnsi="Symbol" w:hint="default"/>
      </w:rPr>
    </w:lvl>
    <w:lvl w:ilvl="7" w:tplc="04160003" w:tentative="1">
      <w:start w:val="1"/>
      <w:numFmt w:val="bullet"/>
      <w:lvlText w:val="o"/>
      <w:lvlJc w:val="left"/>
      <w:pPr>
        <w:ind w:left="6549" w:hanging="360"/>
      </w:pPr>
      <w:rPr>
        <w:rFonts w:ascii="Courier New" w:hAnsi="Courier New" w:cs="Courier New" w:hint="default"/>
      </w:rPr>
    </w:lvl>
    <w:lvl w:ilvl="8" w:tplc="04160005" w:tentative="1">
      <w:start w:val="1"/>
      <w:numFmt w:val="bullet"/>
      <w:lvlText w:val=""/>
      <w:lvlJc w:val="left"/>
      <w:pPr>
        <w:ind w:left="7269" w:hanging="360"/>
      </w:pPr>
      <w:rPr>
        <w:rFonts w:ascii="Wingdings" w:hAnsi="Wingdings" w:hint="default"/>
      </w:rPr>
    </w:lvl>
  </w:abstractNum>
  <w:abstractNum w:abstractNumId="3">
    <w:nsid w:val="263861B5"/>
    <w:multiLevelType w:val="hybridMultilevel"/>
    <w:tmpl w:val="5F5E16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A0FC7"/>
    <w:rsid w:val="00000E14"/>
    <w:rsid w:val="000029B3"/>
    <w:rsid w:val="00003255"/>
    <w:rsid w:val="000045F7"/>
    <w:rsid w:val="00005006"/>
    <w:rsid w:val="0000746B"/>
    <w:rsid w:val="00007B23"/>
    <w:rsid w:val="00007B8B"/>
    <w:rsid w:val="00015BD1"/>
    <w:rsid w:val="000162BC"/>
    <w:rsid w:val="00017160"/>
    <w:rsid w:val="000201F8"/>
    <w:rsid w:val="00021DEC"/>
    <w:rsid w:val="00021F8C"/>
    <w:rsid w:val="0002515E"/>
    <w:rsid w:val="00026D1D"/>
    <w:rsid w:val="000322D2"/>
    <w:rsid w:val="00032A02"/>
    <w:rsid w:val="00033512"/>
    <w:rsid w:val="00034103"/>
    <w:rsid w:val="000361BA"/>
    <w:rsid w:val="00036BDF"/>
    <w:rsid w:val="00037430"/>
    <w:rsid w:val="00043D74"/>
    <w:rsid w:val="00044BCE"/>
    <w:rsid w:val="000456C6"/>
    <w:rsid w:val="000468C0"/>
    <w:rsid w:val="00050893"/>
    <w:rsid w:val="00050CED"/>
    <w:rsid w:val="00051E1F"/>
    <w:rsid w:val="000574E7"/>
    <w:rsid w:val="00057C8B"/>
    <w:rsid w:val="000605DA"/>
    <w:rsid w:val="00066A3F"/>
    <w:rsid w:val="00066A57"/>
    <w:rsid w:val="000679DA"/>
    <w:rsid w:val="00070B21"/>
    <w:rsid w:val="00070F5C"/>
    <w:rsid w:val="0007141A"/>
    <w:rsid w:val="00075088"/>
    <w:rsid w:val="00076BE5"/>
    <w:rsid w:val="00076E44"/>
    <w:rsid w:val="000779BE"/>
    <w:rsid w:val="00080C97"/>
    <w:rsid w:val="00082737"/>
    <w:rsid w:val="00082754"/>
    <w:rsid w:val="00084EE6"/>
    <w:rsid w:val="00086401"/>
    <w:rsid w:val="00087203"/>
    <w:rsid w:val="00087F28"/>
    <w:rsid w:val="000929C4"/>
    <w:rsid w:val="00093EEA"/>
    <w:rsid w:val="00094CCE"/>
    <w:rsid w:val="00096048"/>
    <w:rsid w:val="0009674D"/>
    <w:rsid w:val="000A1375"/>
    <w:rsid w:val="000A1A35"/>
    <w:rsid w:val="000A35B2"/>
    <w:rsid w:val="000A377E"/>
    <w:rsid w:val="000A5519"/>
    <w:rsid w:val="000B0BE5"/>
    <w:rsid w:val="000B1E1B"/>
    <w:rsid w:val="000B581B"/>
    <w:rsid w:val="000B613B"/>
    <w:rsid w:val="000B61EA"/>
    <w:rsid w:val="000B76E7"/>
    <w:rsid w:val="000C04EF"/>
    <w:rsid w:val="000C3E83"/>
    <w:rsid w:val="000C421C"/>
    <w:rsid w:val="000D2B0A"/>
    <w:rsid w:val="000D2F73"/>
    <w:rsid w:val="000D45DF"/>
    <w:rsid w:val="000D4F02"/>
    <w:rsid w:val="000D6AC2"/>
    <w:rsid w:val="000E5DC0"/>
    <w:rsid w:val="000F241D"/>
    <w:rsid w:val="000F2C97"/>
    <w:rsid w:val="000F4436"/>
    <w:rsid w:val="000F5E60"/>
    <w:rsid w:val="000F6141"/>
    <w:rsid w:val="000F6255"/>
    <w:rsid w:val="000F6A83"/>
    <w:rsid w:val="00100EB0"/>
    <w:rsid w:val="00101BBC"/>
    <w:rsid w:val="0010379D"/>
    <w:rsid w:val="00103F26"/>
    <w:rsid w:val="001046AB"/>
    <w:rsid w:val="0010608D"/>
    <w:rsid w:val="0011056A"/>
    <w:rsid w:val="00112149"/>
    <w:rsid w:val="001136EC"/>
    <w:rsid w:val="0011447F"/>
    <w:rsid w:val="001152D1"/>
    <w:rsid w:val="0012319B"/>
    <w:rsid w:val="0013193D"/>
    <w:rsid w:val="00133074"/>
    <w:rsid w:val="001476FD"/>
    <w:rsid w:val="00150727"/>
    <w:rsid w:val="00151447"/>
    <w:rsid w:val="00153479"/>
    <w:rsid w:val="001568F7"/>
    <w:rsid w:val="001605D8"/>
    <w:rsid w:val="00161252"/>
    <w:rsid w:val="001614A7"/>
    <w:rsid w:val="00162859"/>
    <w:rsid w:val="00167C25"/>
    <w:rsid w:val="0017052D"/>
    <w:rsid w:val="00170581"/>
    <w:rsid w:val="00171EE9"/>
    <w:rsid w:val="00172250"/>
    <w:rsid w:val="0017234D"/>
    <w:rsid w:val="00172DB7"/>
    <w:rsid w:val="00173CE5"/>
    <w:rsid w:val="001767EF"/>
    <w:rsid w:val="00176CAC"/>
    <w:rsid w:val="00180167"/>
    <w:rsid w:val="00180343"/>
    <w:rsid w:val="0018088B"/>
    <w:rsid w:val="001839ED"/>
    <w:rsid w:val="00184207"/>
    <w:rsid w:val="00184941"/>
    <w:rsid w:val="001865AC"/>
    <w:rsid w:val="00192A57"/>
    <w:rsid w:val="001A4E5D"/>
    <w:rsid w:val="001A6814"/>
    <w:rsid w:val="001A709A"/>
    <w:rsid w:val="001B09DA"/>
    <w:rsid w:val="001C0518"/>
    <w:rsid w:val="001C3C4D"/>
    <w:rsid w:val="001C49AB"/>
    <w:rsid w:val="001C5044"/>
    <w:rsid w:val="001C591C"/>
    <w:rsid w:val="001C6173"/>
    <w:rsid w:val="001C67B5"/>
    <w:rsid w:val="001C6C2D"/>
    <w:rsid w:val="001D110D"/>
    <w:rsid w:val="001D2001"/>
    <w:rsid w:val="001E0033"/>
    <w:rsid w:val="001E00C7"/>
    <w:rsid w:val="001E49F3"/>
    <w:rsid w:val="001E7035"/>
    <w:rsid w:val="001E795D"/>
    <w:rsid w:val="001F2849"/>
    <w:rsid w:val="001F7E1A"/>
    <w:rsid w:val="00203CAF"/>
    <w:rsid w:val="00205589"/>
    <w:rsid w:val="00210A13"/>
    <w:rsid w:val="00211EF1"/>
    <w:rsid w:val="00212244"/>
    <w:rsid w:val="002123AF"/>
    <w:rsid w:val="00214082"/>
    <w:rsid w:val="00214472"/>
    <w:rsid w:val="002157B6"/>
    <w:rsid w:val="00220FB4"/>
    <w:rsid w:val="0022168E"/>
    <w:rsid w:val="00221E3F"/>
    <w:rsid w:val="00232EBD"/>
    <w:rsid w:val="002347BA"/>
    <w:rsid w:val="0024098A"/>
    <w:rsid w:val="00244B88"/>
    <w:rsid w:val="002463AA"/>
    <w:rsid w:val="00247A6F"/>
    <w:rsid w:val="00250400"/>
    <w:rsid w:val="00250B5E"/>
    <w:rsid w:val="002510F6"/>
    <w:rsid w:val="00251360"/>
    <w:rsid w:val="00251980"/>
    <w:rsid w:val="00251C15"/>
    <w:rsid w:val="00252A11"/>
    <w:rsid w:val="00253200"/>
    <w:rsid w:val="00253AF9"/>
    <w:rsid w:val="0025482C"/>
    <w:rsid w:val="00255563"/>
    <w:rsid w:val="00257982"/>
    <w:rsid w:val="0026792E"/>
    <w:rsid w:val="0027097B"/>
    <w:rsid w:val="00275616"/>
    <w:rsid w:val="002756DD"/>
    <w:rsid w:val="00276CB5"/>
    <w:rsid w:val="00282761"/>
    <w:rsid w:val="002848FA"/>
    <w:rsid w:val="00285097"/>
    <w:rsid w:val="00286F6A"/>
    <w:rsid w:val="002978CD"/>
    <w:rsid w:val="002B2856"/>
    <w:rsid w:val="002B2FA5"/>
    <w:rsid w:val="002B4868"/>
    <w:rsid w:val="002B5004"/>
    <w:rsid w:val="002C01D1"/>
    <w:rsid w:val="002C213E"/>
    <w:rsid w:val="002C2AEB"/>
    <w:rsid w:val="002C5191"/>
    <w:rsid w:val="002C6E50"/>
    <w:rsid w:val="002D2F42"/>
    <w:rsid w:val="002D2FE1"/>
    <w:rsid w:val="002D4248"/>
    <w:rsid w:val="002D44EE"/>
    <w:rsid w:val="002D5913"/>
    <w:rsid w:val="002E0AE1"/>
    <w:rsid w:val="002E1CD3"/>
    <w:rsid w:val="002E2465"/>
    <w:rsid w:val="002E4CC5"/>
    <w:rsid w:val="002E635B"/>
    <w:rsid w:val="002F0084"/>
    <w:rsid w:val="002F191A"/>
    <w:rsid w:val="002F5E84"/>
    <w:rsid w:val="002F6A36"/>
    <w:rsid w:val="002F6E8E"/>
    <w:rsid w:val="003041EA"/>
    <w:rsid w:val="0030677F"/>
    <w:rsid w:val="00306CDB"/>
    <w:rsid w:val="003078DC"/>
    <w:rsid w:val="00312BE3"/>
    <w:rsid w:val="0032063D"/>
    <w:rsid w:val="003231D9"/>
    <w:rsid w:val="00324A73"/>
    <w:rsid w:val="00326F3C"/>
    <w:rsid w:val="00330DCF"/>
    <w:rsid w:val="003366D7"/>
    <w:rsid w:val="00337EC2"/>
    <w:rsid w:val="00342EB2"/>
    <w:rsid w:val="00343BF0"/>
    <w:rsid w:val="0034560D"/>
    <w:rsid w:val="00346A08"/>
    <w:rsid w:val="00346FEA"/>
    <w:rsid w:val="00347292"/>
    <w:rsid w:val="00350301"/>
    <w:rsid w:val="00352C33"/>
    <w:rsid w:val="00353A0F"/>
    <w:rsid w:val="00354370"/>
    <w:rsid w:val="00356D11"/>
    <w:rsid w:val="0035745D"/>
    <w:rsid w:val="003618F5"/>
    <w:rsid w:val="00362150"/>
    <w:rsid w:val="00362F28"/>
    <w:rsid w:val="00363C37"/>
    <w:rsid w:val="003667AE"/>
    <w:rsid w:val="00367F8E"/>
    <w:rsid w:val="00370526"/>
    <w:rsid w:val="003735E8"/>
    <w:rsid w:val="00373FA3"/>
    <w:rsid w:val="00377B76"/>
    <w:rsid w:val="003803EA"/>
    <w:rsid w:val="00381074"/>
    <w:rsid w:val="003839B2"/>
    <w:rsid w:val="0038683F"/>
    <w:rsid w:val="003903F5"/>
    <w:rsid w:val="00392133"/>
    <w:rsid w:val="003931ED"/>
    <w:rsid w:val="00395422"/>
    <w:rsid w:val="00395480"/>
    <w:rsid w:val="00395725"/>
    <w:rsid w:val="00395DA3"/>
    <w:rsid w:val="003A3F51"/>
    <w:rsid w:val="003B6398"/>
    <w:rsid w:val="003B7347"/>
    <w:rsid w:val="003C1988"/>
    <w:rsid w:val="003C23F8"/>
    <w:rsid w:val="003C3A40"/>
    <w:rsid w:val="003C763F"/>
    <w:rsid w:val="003C7988"/>
    <w:rsid w:val="003D0334"/>
    <w:rsid w:val="003D52C7"/>
    <w:rsid w:val="003D5634"/>
    <w:rsid w:val="003D7796"/>
    <w:rsid w:val="003E0912"/>
    <w:rsid w:val="003E0EE3"/>
    <w:rsid w:val="003E14AA"/>
    <w:rsid w:val="003E5987"/>
    <w:rsid w:val="003E6B32"/>
    <w:rsid w:val="003E7862"/>
    <w:rsid w:val="003F0DF7"/>
    <w:rsid w:val="003F1FAE"/>
    <w:rsid w:val="003F33C6"/>
    <w:rsid w:val="00400673"/>
    <w:rsid w:val="00401437"/>
    <w:rsid w:val="0040195F"/>
    <w:rsid w:val="0040339D"/>
    <w:rsid w:val="004033F5"/>
    <w:rsid w:val="0040536F"/>
    <w:rsid w:val="00410961"/>
    <w:rsid w:val="004114CE"/>
    <w:rsid w:val="0041155E"/>
    <w:rsid w:val="00411B99"/>
    <w:rsid w:val="00414BB3"/>
    <w:rsid w:val="00414DE7"/>
    <w:rsid w:val="004155AA"/>
    <w:rsid w:val="00420502"/>
    <w:rsid w:val="00420B2B"/>
    <w:rsid w:val="00420F80"/>
    <w:rsid w:val="004217B2"/>
    <w:rsid w:val="00422BC6"/>
    <w:rsid w:val="004262C1"/>
    <w:rsid w:val="00426874"/>
    <w:rsid w:val="0043697F"/>
    <w:rsid w:val="004370DA"/>
    <w:rsid w:val="0043750A"/>
    <w:rsid w:val="00437DDA"/>
    <w:rsid w:val="004409BA"/>
    <w:rsid w:val="00441B52"/>
    <w:rsid w:val="00441B7B"/>
    <w:rsid w:val="004451F3"/>
    <w:rsid w:val="00445347"/>
    <w:rsid w:val="0044669F"/>
    <w:rsid w:val="00446B8C"/>
    <w:rsid w:val="00450392"/>
    <w:rsid w:val="00450E58"/>
    <w:rsid w:val="00455D00"/>
    <w:rsid w:val="004611E0"/>
    <w:rsid w:val="00461516"/>
    <w:rsid w:val="00467D89"/>
    <w:rsid w:val="004712DC"/>
    <w:rsid w:val="0047364E"/>
    <w:rsid w:val="00475368"/>
    <w:rsid w:val="00475930"/>
    <w:rsid w:val="00475EA4"/>
    <w:rsid w:val="00476705"/>
    <w:rsid w:val="00476830"/>
    <w:rsid w:val="00477192"/>
    <w:rsid w:val="00477B31"/>
    <w:rsid w:val="004803AD"/>
    <w:rsid w:val="0048127B"/>
    <w:rsid w:val="00482390"/>
    <w:rsid w:val="0048348B"/>
    <w:rsid w:val="00490355"/>
    <w:rsid w:val="004915B2"/>
    <w:rsid w:val="00493F15"/>
    <w:rsid w:val="00495148"/>
    <w:rsid w:val="004A2BE3"/>
    <w:rsid w:val="004A7D1B"/>
    <w:rsid w:val="004B03B1"/>
    <w:rsid w:val="004B6AFF"/>
    <w:rsid w:val="004B70A4"/>
    <w:rsid w:val="004B7251"/>
    <w:rsid w:val="004B7356"/>
    <w:rsid w:val="004C0259"/>
    <w:rsid w:val="004C288B"/>
    <w:rsid w:val="004D04E3"/>
    <w:rsid w:val="004D0FB9"/>
    <w:rsid w:val="004D2119"/>
    <w:rsid w:val="004D72DF"/>
    <w:rsid w:val="004E01FA"/>
    <w:rsid w:val="004E185E"/>
    <w:rsid w:val="004E2D56"/>
    <w:rsid w:val="004E3015"/>
    <w:rsid w:val="004E3AE0"/>
    <w:rsid w:val="004F0DAF"/>
    <w:rsid w:val="004F430E"/>
    <w:rsid w:val="004F5CBA"/>
    <w:rsid w:val="004F5E07"/>
    <w:rsid w:val="004F67ED"/>
    <w:rsid w:val="004F78B2"/>
    <w:rsid w:val="004F7C10"/>
    <w:rsid w:val="005003CE"/>
    <w:rsid w:val="00501A13"/>
    <w:rsid w:val="00502ABA"/>
    <w:rsid w:val="00505935"/>
    <w:rsid w:val="0050660A"/>
    <w:rsid w:val="00506F0A"/>
    <w:rsid w:val="005077B8"/>
    <w:rsid w:val="00511851"/>
    <w:rsid w:val="0051487B"/>
    <w:rsid w:val="00516EB8"/>
    <w:rsid w:val="00517107"/>
    <w:rsid w:val="00517694"/>
    <w:rsid w:val="0051779C"/>
    <w:rsid w:val="0052069D"/>
    <w:rsid w:val="0052293D"/>
    <w:rsid w:val="00522BCB"/>
    <w:rsid w:val="005245AA"/>
    <w:rsid w:val="00527D67"/>
    <w:rsid w:val="0053155A"/>
    <w:rsid w:val="00531AC5"/>
    <w:rsid w:val="00542847"/>
    <w:rsid w:val="00544BDA"/>
    <w:rsid w:val="00551DBD"/>
    <w:rsid w:val="00552181"/>
    <w:rsid w:val="005531C0"/>
    <w:rsid w:val="0055428A"/>
    <w:rsid w:val="005545FD"/>
    <w:rsid w:val="00560944"/>
    <w:rsid w:val="00560CA8"/>
    <w:rsid w:val="00566166"/>
    <w:rsid w:val="00574189"/>
    <w:rsid w:val="00574D70"/>
    <w:rsid w:val="005804B1"/>
    <w:rsid w:val="00580E3B"/>
    <w:rsid w:val="00581F10"/>
    <w:rsid w:val="00582C5B"/>
    <w:rsid w:val="00583BFA"/>
    <w:rsid w:val="00585C95"/>
    <w:rsid w:val="0058656B"/>
    <w:rsid w:val="00590BAE"/>
    <w:rsid w:val="00596FB4"/>
    <w:rsid w:val="005A07E0"/>
    <w:rsid w:val="005A0F5B"/>
    <w:rsid w:val="005A126A"/>
    <w:rsid w:val="005A314A"/>
    <w:rsid w:val="005A6EC6"/>
    <w:rsid w:val="005A6FE3"/>
    <w:rsid w:val="005B15D0"/>
    <w:rsid w:val="005B5573"/>
    <w:rsid w:val="005C2254"/>
    <w:rsid w:val="005D01DA"/>
    <w:rsid w:val="005D405A"/>
    <w:rsid w:val="005D58AB"/>
    <w:rsid w:val="005D5A71"/>
    <w:rsid w:val="005D5B61"/>
    <w:rsid w:val="005E085B"/>
    <w:rsid w:val="005E0E0B"/>
    <w:rsid w:val="005E0E2A"/>
    <w:rsid w:val="005E105E"/>
    <w:rsid w:val="005E2AFB"/>
    <w:rsid w:val="005E3347"/>
    <w:rsid w:val="005E3564"/>
    <w:rsid w:val="005E46AF"/>
    <w:rsid w:val="005E4CCA"/>
    <w:rsid w:val="005E5308"/>
    <w:rsid w:val="005E645A"/>
    <w:rsid w:val="005E7985"/>
    <w:rsid w:val="005F19F3"/>
    <w:rsid w:val="005F3188"/>
    <w:rsid w:val="005F6DF1"/>
    <w:rsid w:val="00601328"/>
    <w:rsid w:val="00602EC6"/>
    <w:rsid w:val="00603309"/>
    <w:rsid w:val="006039EA"/>
    <w:rsid w:val="00605EF8"/>
    <w:rsid w:val="00606DDA"/>
    <w:rsid w:val="00607EB7"/>
    <w:rsid w:val="0061242C"/>
    <w:rsid w:val="00613065"/>
    <w:rsid w:val="006168E1"/>
    <w:rsid w:val="00616B7F"/>
    <w:rsid w:val="00617C30"/>
    <w:rsid w:val="00620651"/>
    <w:rsid w:val="00631104"/>
    <w:rsid w:val="0063147C"/>
    <w:rsid w:val="006343DB"/>
    <w:rsid w:val="00635BDD"/>
    <w:rsid w:val="00637D9F"/>
    <w:rsid w:val="00641EAF"/>
    <w:rsid w:val="0064389A"/>
    <w:rsid w:val="006449D8"/>
    <w:rsid w:val="00644BFF"/>
    <w:rsid w:val="006473B1"/>
    <w:rsid w:val="006478CD"/>
    <w:rsid w:val="00652971"/>
    <w:rsid w:val="00653D73"/>
    <w:rsid w:val="0065561D"/>
    <w:rsid w:val="00656EF6"/>
    <w:rsid w:val="0066215C"/>
    <w:rsid w:val="00662914"/>
    <w:rsid w:val="006631A9"/>
    <w:rsid w:val="00663926"/>
    <w:rsid w:val="006640A4"/>
    <w:rsid w:val="00667670"/>
    <w:rsid w:val="00670EEB"/>
    <w:rsid w:val="00673751"/>
    <w:rsid w:val="00674B75"/>
    <w:rsid w:val="006768A9"/>
    <w:rsid w:val="00676B61"/>
    <w:rsid w:val="006773D4"/>
    <w:rsid w:val="0068284C"/>
    <w:rsid w:val="006837A7"/>
    <w:rsid w:val="00684501"/>
    <w:rsid w:val="006861E0"/>
    <w:rsid w:val="00694B1B"/>
    <w:rsid w:val="00694C52"/>
    <w:rsid w:val="00697574"/>
    <w:rsid w:val="006A2B94"/>
    <w:rsid w:val="006A5FAF"/>
    <w:rsid w:val="006A6082"/>
    <w:rsid w:val="006A7BE3"/>
    <w:rsid w:val="006B16A3"/>
    <w:rsid w:val="006B3454"/>
    <w:rsid w:val="006B372C"/>
    <w:rsid w:val="006B3D86"/>
    <w:rsid w:val="006B44D3"/>
    <w:rsid w:val="006B5C68"/>
    <w:rsid w:val="006B5F22"/>
    <w:rsid w:val="006B7527"/>
    <w:rsid w:val="006C1512"/>
    <w:rsid w:val="006C164C"/>
    <w:rsid w:val="006C2F5C"/>
    <w:rsid w:val="006D015D"/>
    <w:rsid w:val="006D46E1"/>
    <w:rsid w:val="006D5349"/>
    <w:rsid w:val="006D756F"/>
    <w:rsid w:val="006E003E"/>
    <w:rsid w:val="006E1043"/>
    <w:rsid w:val="006E6C5E"/>
    <w:rsid w:val="006E7E7C"/>
    <w:rsid w:val="006F04E3"/>
    <w:rsid w:val="006F05ED"/>
    <w:rsid w:val="006F2E1B"/>
    <w:rsid w:val="006F3826"/>
    <w:rsid w:val="00705C64"/>
    <w:rsid w:val="00706DC1"/>
    <w:rsid w:val="00711C6B"/>
    <w:rsid w:val="0071292B"/>
    <w:rsid w:val="00712A6F"/>
    <w:rsid w:val="00714BA4"/>
    <w:rsid w:val="00715FD7"/>
    <w:rsid w:val="00720E31"/>
    <w:rsid w:val="00721CC7"/>
    <w:rsid w:val="00723010"/>
    <w:rsid w:val="00723BAF"/>
    <w:rsid w:val="0072601E"/>
    <w:rsid w:val="00736E6B"/>
    <w:rsid w:val="00741758"/>
    <w:rsid w:val="00743517"/>
    <w:rsid w:val="00743C18"/>
    <w:rsid w:val="007448D3"/>
    <w:rsid w:val="007508A0"/>
    <w:rsid w:val="00750F4F"/>
    <w:rsid w:val="007528C6"/>
    <w:rsid w:val="00752B92"/>
    <w:rsid w:val="0075322B"/>
    <w:rsid w:val="007540B0"/>
    <w:rsid w:val="007574A0"/>
    <w:rsid w:val="007575A5"/>
    <w:rsid w:val="00760C08"/>
    <w:rsid w:val="00760DB8"/>
    <w:rsid w:val="00761EEE"/>
    <w:rsid w:val="00761FCA"/>
    <w:rsid w:val="00762317"/>
    <w:rsid w:val="00762391"/>
    <w:rsid w:val="007666E2"/>
    <w:rsid w:val="007667BF"/>
    <w:rsid w:val="00767849"/>
    <w:rsid w:val="007730CC"/>
    <w:rsid w:val="0077493C"/>
    <w:rsid w:val="007802F5"/>
    <w:rsid w:val="00781BC8"/>
    <w:rsid w:val="00782F3D"/>
    <w:rsid w:val="00783F38"/>
    <w:rsid w:val="00783F62"/>
    <w:rsid w:val="00784B34"/>
    <w:rsid w:val="007856B2"/>
    <w:rsid w:val="007860E4"/>
    <w:rsid w:val="00790A80"/>
    <w:rsid w:val="0079104D"/>
    <w:rsid w:val="00791CD5"/>
    <w:rsid w:val="007925F9"/>
    <w:rsid w:val="00797B34"/>
    <w:rsid w:val="007A02EA"/>
    <w:rsid w:val="007A0FC7"/>
    <w:rsid w:val="007A4D8B"/>
    <w:rsid w:val="007A5ECD"/>
    <w:rsid w:val="007A6B29"/>
    <w:rsid w:val="007A7488"/>
    <w:rsid w:val="007A7D15"/>
    <w:rsid w:val="007B07F3"/>
    <w:rsid w:val="007B16F7"/>
    <w:rsid w:val="007B216A"/>
    <w:rsid w:val="007C09C4"/>
    <w:rsid w:val="007C0A24"/>
    <w:rsid w:val="007C4127"/>
    <w:rsid w:val="007C56AE"/>
    <w:rsid w:val="007C5FB3"/>
    <w:rsid w:val="007D207A"/>
    <w:rsid w:val="007D55AF"/>
    <w:rsid w:val="007D7D09"/>
    <w:rsid w:val="007D7DE2"/>
    <w:rsid w:val="007E06DF"/>
    <w:rsid w:val="007E11A5"/>
    <w:rsid w:val="007E140D"/>
    <w:rsid w:val="007E4C00"/>
    <w:rsid w:val="007E55B8"/>
    <w:rsid w:val="007E66D6"/>
    <w:rsid w:val="007E6FED"/>
    <w:rsid w:val="007F3969"/>
    <w:rsid w:val="007F5470"/>
    <w:rsid w:val="007F5488"/>
    <w:rsid w:val="007F6B4F"/>
    <w:rsid w:val="0080787D"/>
    <w:rsid w:val="0081015C"/>
    <w:rsid w:val="00812F5F"/>
    <w:rsid w:val="00814101"/>
    <w:rsid w:val="00814EE8"/>
    <w:rsid w:val="00816A58"/>
    <w:rsid w:val="00816D94"/>
    <w:rsid w:val="0082082F"/>
    <w:rsid w:val="008212EF"/>
    <w:rsid w:val="0082209F"/>
    <w:rsid w:val="00825FE9"/>
    <w:rsid w:val="00826B55"/>
    <w:rsid w:val="00827566"/>
    <w:rsid w:val="00827EEC"/>
    <w:rsid w:val="00832915"/>
    <w:rsid w:val="008368CA"/>
    <w:rsid w:val="00836E55"/>
    <w:rsid w:val="00840C44"/>
    <w:rsid w:val="00841F4E"/>
    <w:rsid w:val="008421EE"/>
    <w:rsid w:val="00842C9A"/>
    <w:rsid w:val="008431CF"/>
    <w:rsid w:val="0084385E"/>
    <w:rsid w:val="00844003"/>
    <w:rsid w:val="008443C1"/>
    <w:rsid w:val="00845868"/>
    <w:rsid w:val="008473F9"/>
    <w:rsid w:val="008559E1"/>
    <w:rsid w:val="00857215"/>
    <w:rsid w:val="008575B7"/>
    <w:rsid w:val="00857E64"/>
    <w:rsid w:val="0086269B"/>
    <w:rsid w:val="0086334A"/>
    <w:rsid w:val="008639AE"/>
    <w:rsid w:val="00864180"/>
    <w:rsid w:val="00864364"/>
    <w:rsid w:val="0086487B"/>
    <w:rsid w:val="00864AD2"/>
    <w:rsid w:val="00867980"/>
    <w:rsid w:val="0087378D"/>
    <w:rsid w:val="008737F6"/>
    <w:rsid w:val="00873DE3"/>
    <w:rsid w:val="008751A1"/>
    <w:rsid w:val="0087689F"/>
    <w:rsid w:val="00881C9D"/>
    <w:rsid w:val="00883154"/>
    <w:rsid w:val="008874D8"/>
    <w:rsid w:val="00890922"/>
    <w:rsid w:val="008916F6"/>
    <w:rsid w:val="008929EC"/>
    <w:rsid w:val="00896FA4"/>
    <w:rsid w:val="008970B7"/>
    <w:rsid w:val="008B0102"/>
    <w:rsid w:val="008B1739"/>
    <w:rsid w:val="008B1AE5"/>
    <w:rsid w:val="008B21E9"/>
    <w:rsid w:val="008B4953"/>
    <w:rsid w:val="008B4B59"/>
    <w:rsid w:val="008B5288"/>
    <w:rsid w:val="008C0655"/>
    <w:rsid w:val="008C1485"/>
    <w:rsid w:val="008C1B0A"/>
    <w:rsid w:val="008C41E9"/>
    <w:rsid w:val="008C4D5B"/>
    <w:rsid w:val="008C52B1"/>
    <w:rsid w:val="008C6020"/>
    <w:rsid w:val="008C704B"/>
    <w:rsid w:val="008C7815"/>
    <w:rsid w:val="008D0D67"/>
    <w:rsid w:val="008D11B8"/>
    <w:rsid w:val="008D4077"/>
    <w:rsid w:val="008E1B72"/>
    <w:rsid w:val="008E27C1"/>
    <w:rsid w:val="008E453E"/>
    <w:rsid w:val="008E7489"/>
    <w:rsid w:val="008E7AF3"/>
    <w:rsid w:val="008F16E5"/>
    <w:rsid w:val="008F6EC6"/>
    <w:rsid w:val="00902994"/>
    <w:rsid w:val="0090500A"/>
    <w:rsid w:val="009053CE"/>
    <w:rsid w:val="0090617F"/>
    <w:rsid w:val="00906375"/>
    <w:rsid w:val="009103AA"/>
    <w:rsid w:val="00910639"/>
    <w:rsid w:val="0091376A"/>
    <w:rsid w:val="009153F3"/>
    <w:rsid w:val="0091705F"/>
    <w:rsid w:val="00922D54"/>
    <w:rsid w:val="00925079"/>
    <w:rsid w:val="009255C4"/>
    <w:rsid w:val="00925B38"/>
    <w:rsid w:val="00926B7A"/>
    <w:rsid w:val="00927A6B"/>
    <w:rsid w:val="00927AAB"/>
    <w:rsid w:val="009346B7"/>
    <w:rsid w:val="00935A8E"/>
    <w:rsid w:val="00941038"/>
    <w:rsid w:val="0094198B"/>
    <w:rsid w:val="00941BB1"/>
    <w:rsid w:val="0094216D"/>
    <w:rsid w:val="009422E1"/>
    <w:rsid w:val="00945372"/>
    <w:rsid w:val="00950A5E"/>
    <w:rsid w:val="009547C5"/>
    <w:rsid w:val="009554F4"/>
    <w:rsid w:val="00955A15"/>
    <w:rsid w:val="00960277"/>
    <w:rsid w:val="00962679"/>
    <w:rsid w:val="009638A8"/>
    <w:rsid w:val="00965DA7"/>
    <w:rsid w:val="00967341"/>
    <w:rsid w:val="009677DD"/>
    <w:rsid w:val="00970A95"/>
    <w:rsid w:val="00974527"/>
    <w:rsid w:val="00974CB4"/>
    <w:rsid w:val="00975B82"/>
    <w:rsid w:val="00975F19"/>
    <w:rsid w:val="0098183A"/>
    <w:rsid w:val="0098250E"/>
    <w:rsid w:val="00984CAA"/>
    <w:rsid w:val="00986098"/>
    <w:rsid w:val="0099423D"/>
    <w:rsid w:val="009A2CD5"/>
    <w:rsid w:val="009A2D35"/>
    <w:rsid w:val="009A2E14"/>
    <w:rsid w:val="009A4194"/>
    <w:rsid w:val="009A4B39"/>
    <w:rsid w:val="009A69E0"/>
    <w:rsid w:val="009B04BC"/>
    <w:rsid w:val="009B172F"/>
    <w:rsid w:val="009B2A26"/>
    <w:rsid w:val="009C1B21"/>
    <w:rsid w:val="009C2483"/>
    <w:rsid w:val="009C39B3"/>
    <w:rsid w:val="009C5B5D"/>
    <w:rsid w:val="009C6F14"/>
    <w:rsid w:val="009D01C2"/>
    <w:rsid w:val="009D0764"/>
    <w:rsid w:val="009D10D6"/>
    <w:rsid w:val="009D1C34"/>
    <w:rsid w:val="009D2E8E"/>
    <w:rsid w:val="009D3EE3"/>
    <w:rsid w:val="009D5A52"/>
    <w:rsid w:val="009E1C2C"/>
    <w:rsid w:val="009E1FA2"/>
    <w:rsid w:val="009E40C9"/>
    <w:rsid w:val="009E67F9"/>
    <w:rsid w:val="009F1AEA"/>
    <w:rsid w:val="009F2827"/>
    <w:rsid w:val="009F5393"/>
    <w:rsid w:val="009F702A"/>
    <w:rsid w:val="009F7AA8"/>
    <w:rsid w:val="00A014B1"/>
    <w:rsid w:val="00A032A7"/>
    <w:rsid w:val="00A03FB4"/>
    <w:rsid w:val="00A057F7"/>
    <w:rsid w:val="00A05809"/>
    <w:rsid w:val="00A06954"/>
    <w:rsid w:val="00A06EBF"/>
    <w:rsid w:val="00A07F43"/>
    <w:rsid w:val="00A10054"/>
    <w:rsid w:val="00A10C55"/>
    <w:rsid w:val="00A13B5E"/>
    <w:rsid w:val="00A150BF"/>
    <w:rsid w:val="00A21461"/>
    <w:rsid w:val="00A27606"/>
    <w:rsid w:val="00A359F0"/>
    <w:rsid w:val="00A37A0C"/>
    <w:rsid w:val="00A4190F"/>
    <w:rsid w:val="00A4299C"/>
    <w:rsid w:val="00A4654D"/>
    <w:rsid w:val="00A46983"/>
    <w:rsid w:val="00A471C1"/>
    <w:rsid w:val="00A5319C"/>
    <w:rsid w:val="00A561D9"/>
    <w:rsid w:val="00A57E52"/>
    <w:rsid w:val="00A611FD"/>
    <w:rsid w:val="00A625D8"/>
    <w:rsid w:val="00A65CFB"/>
    <w:rsid w:val="00A66E78"/>
    <w:rsid w:val="00A72AE6"/>
    <w:rsid w:val="00A7343F"/>
    <w:rsid w:val="00A76DFF"/>
    <w:rsid w:val="00A8004E"/>
    <w:rsid w:val="00A82D9A"/>
    <w:rsid w:val="00A83E39"/>
    <w:rsid w:val="00A855B4"/>
    <w:rsid w:val="00A87882"/>
    <w:rsid w:val="00A879B0"/>
    <w:rsid w:val="00A9093A"/>
    <w:rsid w:val="00A9136E"/>
    <w:rsid w:val="00A91857"/>
    <w:rsid w:val="00A91F48"/>
    <w:rsid w:val="00A936B2"/>
    <w:rsid w:val="00A93E02"/>
    <w:rsid w:val="00A946EC"/>
    <w:rsid w:val="00AA006C"/>
    <w:rsid w:val="00AA0FBE"/>
    <w:rsid w:val="00AA2B99"/>
    <w:rsid w:val="00AA2F38"/>
    <w:rsid w:val="00AA6BF7"/>
    <w:rsid w:val="00AA74D1"/>
    <w:rsid w:val="00AA7F56"/>
    <w:rsid w:val="00AB0CBF"/>
    <w:rsid w:val="00AB1A5D"/>
    <w:rsid w:val="00AB2B77"/>
    <w:rsid w:val="00AB3BD9"/>
    <w:rsid w:val="00AB4C08"/>
    <w:rsid w:val="00AC02C8"/>
    <w:rsid w:val="00AC0C63"/>
    <w:rsid w:val="00AC150D"/>
    <w:rsid w:val="00AC1801"/>
    <w:rsid w:val="00AC1BA8"/>
    <w:rsid w:val="00AC3841"/>
    <w:rsid w:val="00AD0C82"/>
    <w:rsid w:val="00AD16B0"/>
    <w:rsid w:val="00AD1786"/>
    <w:rsid w:val="00AD17E8"/>
    <w:rsid w:val="00AD3648"/>
    <w:rsid w:val="00AD50D9"/>
    <w:rsid w:val="00AD7F67"/>
    <w:rsid w:val="00AE17AF"/>
    <w:rsid w:val="00AE1F6F"/>
    <w:rsid w:val="00AE2C6F"/>
    <w:rsid w:val="00AE59F2"/>
    <w:rsid w:val="00AE5FFD"/>
    <w:rsid w:val="00AE6480"/>
    <w:rsid w:val="00AE653A"/>
    <w:rsid w:val="00AE7ACA"/>
    <w:rsid w:val="00AF113C"/>
    <w:rsid w:val="00AF19DD"/>
    <w:rsid w:val="00AF6008"/>
    <w:rsid w:val="00AF78B1"/>
    <w:rsid w:val="00B03222"/>
    <w:rsid w:val="00B03B4D"/>
    <w:rsid w:val="00B106FB"/>
    <w:rsid w:val="00B12795"/>
    <w:rsid w:val="00B1299F"/>
    <w:rsid w:val="00B13C30"/>
    <w:rsid w:val="00B16B38"/>
    <w:rsid w:val="00B2221A"/>
    <w:rsid w:val="00B23A37"/>
    <w:rsid w:val="00B24261"/>
    <w:rsid w:val="00B25AFA"/>
    <w:rsid w:val="00B25E7A"/>
    <w:rsid w:val="00B273AA"/>
    <w:rsid w:val="00B306C2"/>
    <w:rsid w:val="00B31412"/>
    <w:rsid w:val="00B31973"/>
    <w:rsid w:val="00B31BBA"/>
    <w:rsid w:val="00B3285D"/>
    <w:rsid w:val="00B3765C"/>
    <w:rsid w:val="00B4176D"/>
    <w:rsid w:val="00B41F31"/>
    <w:rsid w:val="00B446A0"/>
    <w:rsid w:val="00B44A7E"/>
    <w:rsid w:val="00B45B1E"/>
    <w:rsid w:val="00B469BB"/>
    <w:rsid w:val="00B47392"/>
    <w:rsid w:val="00B50142"/>
    <w:rsid w:val="00B50293"/>
    <w:rsid w:val="00B51434"/>
    <w:rsid w:val="00B545D0"/>
    <w:rsid w:val="00B55F9E"/>
    <w:rsid w:val="00B56B97"/>
    <w:rsid w:val="00B600A8"/>
    <w:rsid w:val="00B60B94"/>
    <w:rsid w:val="00B60D29"/>
    <w:rsid w:val="00B62CAE"/>
    <w:rsid w:val="00B6352F"/>
    <w:rsid w:val="00B654EA"/>
    <w:rsid w:val="00B655AA"/>
    <w:rsid w:val="00B662A2"/>
    <w:rsid w:val="00B67879"/>
    <w:rsid w:val="00B71F3C"/>
    <w:rsid w:val="00B72B96"/>
    <w:rsid w:val="00B73207"/>
    <w:rsid w:val="00B75198"/>
    <w:rsid w:val="00B75876"/>
    <w:rsid w:val="00B75C3F"/>
    <w:rsid w:val="00B761B6"/>
    <w:rsid w:val="00B81260"/>
    <w:rsid w:val="00B83A10"/>
    <w:rsid w:val="00B93695"/>
    <w:rsid w:val="00B96495"/>
    <w:rsid w:val="00BA143B"/>
    <w:rsid w:val="00BA1A61"/>
    <w:rsid w:val="00BA2891"/>
    <w:rsid w:val="00BA6D3C"/>
    <w:rsid w:val="00BB0B42"/>
    <w:rsid w:val="00BB19AE"/>
    <w:rsid w:val="00BB1D6B"/>
    <w:rsid w:val="00BB353F"/>
    <w:rsid w:val="00BB41D1"/>
    <w:rsid w:val="00BB5D6B"/>
    <w:rsid w:val="00BC2E92"/>
    <w:rsid w:val="00BC4B1D"/>
    <w:rsid w:val="00BC4C18"/>
    <w:rsid w:val="00BD29FC"/>
    <w:rsid w:val="00BD67FF"/>
    <w:rsid w:val="00BD785D"/>
    <w:rsid w:val="00BE0284"/>
    <w:rsid w:val="00BE4319"/>
    <w:rsid w:val="00BE47E2"/>
    <w:rsid w:val="00BF0B04"/>
    <w:rsid w:val="00BF287F"/>
    <w:rsid w:val="00C051DA"/>
    <w:rsid w:val="00C058DB"/>
    <w:rsid w:val="00C0742B"/>
    <w:rsid w:val="00C157AC"/>
    <w:rsid w:val="00C15A1A"/>
    <w:rsid w:val="00C16377"/>
    <w:rsid w:val="00C1690C"/>
    <w:rsid w:val="00C21374"/>
    <w:rsid w:val="00C2445F"/>
    <w:rsid w:val="00C2496A"/>
    <w:rsid w:val="00C2641E"/>
    <w:rsid w:val="00C30815"/>
    <w:rsid w:val="00C30BF0"/>
    <w:rsid w:val="00C333A2"/>
    <w:rsid w:val="00C35A53"/>
    <w:rsid w:val="00C36865"/>
    <w:rsid w:val="00C36C4B"/>
    <w:rsid w:val="00C373DE"/>
    <w:rsid w:val="00C405EC"/>
    <w:rsid w:val="00C409D5"/>
    <w:rsid w:val="00C43FC6"/>
    <w:rsid w:val="00C444A0"/>
    <w:rsid w:val="00C469BB"/>
    <w:rsid w:val="00C50246"/>
    <w:rsid w:val="00C52994"/>
    <w:rsid w:val="00C5342D"/>
    <w:rsid w:val="00C53A4D"/>
    <w:rsid w:val="00C540F3"/>
    <w:rsid w:val="00C55AE1"/>
    <w:rsid w:val="00C60805"/>
    <w:rsid w:val="00C620A5"/>
    <w:rsid w:val="00C62266"/>
    <w:rsid w:val="00C63BA7"/>
    <w:rsid w:val="00C67E66"/>
    <w:rsid w:val="00C706FB"/>
    <w:rsid w:val="00C7296F"/>
    <w:rsid w:val="00C739F7"/>
    <w:rsid w:val="00C7474B"/>
    <w:rsid w:val="00C76190"/>
    <w:rsid w:val="00C76369"/>
    <w:rsid w:val="00C82CC0"/>
    <w:rsid w:val="00C83ED4"/>
    <w:rsid w:val="00C904A3"/>
    <w:rsid w:val="00C90910"/>
    <w:rsid w:val="00C967D5"/>
    <w:rsid w:val="00CA119B"/>
    <w:rsid w:val="00CA1D32"/>
    <w:rsid w:val="00CA1FEC"/>
    <w:rsid w:val="00CA3482"/>
    <w:rsid w:val="00CA36C4"/>
    <w:rsid w:val="00CA3775"/>
    <w:rsid w:val="00CA3918"/>
    <w:rsid w:val="00CA4E46"/>
    <w:rsid w:val="00CA673B"/>
    <w:rsid w:val="00CB4146"/>
    <w:rsid w:val="00CB51B3"/>
    <w:rsid w:val="00CB5907"/>
    <w:rsid w:val="00CB5D67"/>
    <w:rsid w:val="00CB72C7"/>
    <w:rsid w:val="00CB7527"/>
    <w:rsid w:val="00CC174A"/>
    <w:rsid w:val="00CC1B03"/>
    <w:rsid w:val="00CC214D"/>
    <w:rsid w:val="00CC34A6"/>
    <w:rsid w:val="00CD1EFE"/>
    <w:rsid w:val="00CD4C2B"/>
    <w:rsid w:val="00CD6509"/>
    <w:rsid w:val="00CE45DB"/>
    <w:rsid w:val="00CE6D49"/>
    <w:rsid w:val="00CF096C"/>
    <w:rsid w:val="00CF0D0E"/>
    <w:rsid w:val="00CF1DA3"/>
    <w:rsid w:val="00CF250B"/>
    <w:rsid w:val="00CF31C0"/>
    <w:rsid w:val="00CF619E"/>
    <w:rsid w:val="00D01301"/>
    <w:rsid w:val="00D114DE"/>
    <w:rsid w:val="00D152C2"/>
    <w:rsid w:val="00D15851"/>
    <w:rsid w:val="00D215EA"/>
    <w:rsid w:val="00D23C2C"/>
    <w:rsid w:val="00D23ED0"/>
    <w:rsid w:val="00D244BB"/>
    <w:rsid w:val="00D351D0"/>
    <w:rsid w:val="00D36757"/>
    <w:rsid w:val="00D40E64"/>
    <w:rsid w:val="00D440A3"/>
    <w:rsid w:val="00D44AB0"/>
    <w:rsid w:val="00D44C69"/>
    <w:rsid w:val="00D45100"/>
    <w:rsid w:val="00D45E0C"/>
    <w:rsid w:val="00D45EF6"/>
    <w:rsid w:val="00D47E62"/>
    <w:rsid w:val="00D506F0"/>
    <w:rsid w:val="00D526DE"/>
    <w:rsid w:val="00D53862"/>
    <w:rsid w:val="00D575E4"/>
    <w:rsid w:val="00D62436"/>
    <w:rsid w:val="00D63500"/>
    <w:rsid w:val="00D63992"/>
    <w:rsid w:val="00D66E59"/>
    <w:rsid w:val="00D72FF1"/>
    <w:rsid w:val="00D74F31"/>
    <w:rsid w:val="00D750CC"/>
    <w:rsid w:val="00D75BD0"/>
    <w:rsid w:val="00D764B5"/>
    <w:rsid w:val="00D77DA8"/>
    <w:rsid w:val="00D81DD4"/>
    <w:rsid w:val="00D831D2"/>
    <w:rsid w:val="00D878C3"/>
    <w:rsid w:val="00D92B27"/>
    <w:rsid w:val="00D92E7E"/>
    <w:rsid w:val="00D94999"/>
    <w:rsid w:val="00D95CFD"/>
    <w:rsid w:val="00D968AC"/>
    <w:rsid w:val="00D9699F"/>
    <w:rsid w:val="00DA6C68"/>
    <w:rsid w:val="00DA73EF"/>
    <w:rsid w:val="00DB36F6"/>
    <w:rsid w:val="00DB38E2"/>
    <w:rsid w:val="00DB4B1C"/>
    <w:rsid w:val="00DB767D"/>
    <w:rsid w:val="00DC0B4C"/>
    <w:rsid w:val="00DC2E6D"/>
    <w:rsid w:val="00DC3607"/>
    <w:rsid w:val="00DC3E72"/>
    <w:rsid w:val="00DC5955"/>
    <w:rsid w:val="00DC7865"/>
    <w:rsid w:val="00DD052F"/>
    <w:rsid w:val="00DD129A"/>
    <w:rsid w:val="00DD1933"/>
    <w:rsid w:val="00DD1A7F"/>
    <w:rsid w:val="00DD4536"/>
    <w:rsid w:val="00DD49B0"/>
    <w:rsid w:val="00DD5248"/>
    <w:rsid w:val="00DD5BB5"/>
    <w:rsid w:val="00DD7725"/>
    <w:rsid w:val="00DE4094"/>
    <w:rsid w:val="00DE496C"/>
    <w:rsid w:val="00DE60E8"/>
    <w:rsid w:val="00DF12D1"/>
    <w:rsid w:val="00DF2B23"/>
    <w:rsid w:val="00DF34D6"/>
    <w:rsid w:val="00E00E70"/>
    <w:rsid w:val="00E024BD"/>
    <w:rsid w:val="00E036F9"/>
    <w:rsid w:val="00E05B93"/>
    <w:rsid w:val="00E06074"/>
    <w:rsid w:val="00E11F7B"/>
    <w:rsid w:val="00E15F0C"/>
    <w:rsid w:val="00E167FF"/>
    <w:rsid w:val="00E176C8"/>
    <w:rsid w:val="00E17E45"/>
    <w:rsid w:val="00E20643"/>
    <w:rsid w:val="00E21D04"/>
    <w:rsid w:val="00E23185"/>
    <w:rsid w:val="00E233A5"/>
    <w:rsid w:val="00E266A8"/>
    <w:rsid w:val="00E27CF5"/>
    <w:rsid w:val="00E302B8"/>
    <w:rsid w:val="00E306CC"/>
    <w:rsid w:val="00E30CDB"/>
    <w:rsid w:val="00E323C1"/>
    <w:rsid w:val="00E334BB"/>
    <w:rsid w:val="00E334D9"/>
    <w:rsid w:val="00E33F43"/>
    <w:rsid w:val="00E353F9"/>
    <w:rsid w:val="00E36576"/>
    <w:rsid w:val="00E36CB1"/>
    <w:rsid w:val="00E372E4"/>
    <w:rsid w:val="00E3744C"/>
    <w:rsid w:val="00E40FC9"/>
    <w:rsid w:val="00E41292"/>
    <w:rsid w:val="00E541AD"/>
    <w:rsid w:val="00E56FF4"/>
    <w:rsid w:val="00E5775E"/>
    <w:rsid w:val="00E6087F"/>
    <w:rsid w:val="00E616C4"/>
    <w:rsid w:val="00E61837"/>
    <w:rsid w:val="00E62964"/>
    <w:rsid w:val="00E62B25"/>
    <w:rsid w:val="00E63A26"/>
    <w:rsid w:val="00E650E7"/>
    <w:rsid w:val="00E65A7B"/>
    <w:rsid w:val="00E66A73"/>
    <w:rsid w:val="00E679AC"/>
    <w:rsid w:val="00E7094A"/>
    <w:rsid w:val="00E70DA6"/>
    <w:rsid w:val="00E72BA3"/>
    <w:rsid w:val="00E73678"/>
    <w:rsid w:val="00E7473C"/>
    <w:rsid w:val="00E75129"/>
    <w:rsid w:val="00E80103"/>
    <w:rsid w:val="00E80177"/>
    <w:rsid w:val="00E805C3"/>
    <w:rsid w:val="00E80777"/>
    <w:rsid w:val="00E8138A"/>
    <w:rsid w:val="00E82A9E"/>
    <w:rsid w:val="00E86B3A"/>
    <w:rsid w:val="00E90100"/>
    <w:rsid w:val="00E94312"/>
    <w:rsid w:val="00E96126"/>
    <w:rsid w:val="00EA06F8"/>
    <w:rsid w:val="00EA0D1B"/>
    <w:rsid w:val="00EA2200"/>
    <w:rsid w:val="00EB0A1C"/>
    <w:rsid w:val="00EB2499"/>
    <w:rsid w:val="00EB2E60"/>
    <w:rsid w:val="00EB4B02"/>
    <w:rsid w:val="00EB6065"/>
    <w:rsid w:val="00EB61D9"/>
    <w:rsid w:val="00EC15F1"/>
    <w:rsid w:val="00EC6ADE"/>
    <w:rsid w:val="00EC77FB"/>
    <w:rsid w:val="00ED4B83"/>
    <w:rsid w:val="00ED4C1E"/>
    <w:rsid w:val="00ED5C80"/>
    <w:rsid w:val="00EE0010"/>
    <w:rsid w:val="00EE30E5"/>
    <w:rsid w:val="00EE469F"/>
    <w:rsid w:val="00EE6E56"/>
    <w:rsid w:val="00EE706F"/>
    <w:rsid w:val="00EF1B60"/>
    <w:rsid w:val="00EF23DC"/>
    <w:rsid w:val="00EF25C0"/>
    <w:rsid w:val="00EF2DB0"/>
    <w:rsid w:val="00EF3FB0"/>
    <w:rsid w:val="00EF5295"/>
    <w:rsid w:val="00EF7270"/>
    <w:rsid w:val="00F00558"/>
    <w:rsid w:val="00F0115D"/>
    <w:rsid w:val="00F023A1"/>
    <w:rsid w:val="00F03EF5"/>
    <w:rsid w:val="00F04E56"/>
    <w:rsid w:val="00F06099"/>
    <w:rsid w:val="00F06544"/>
    <w:rsid w:val="00F11FC4"/>
    <w:rsid w:val="00F1458E"/>
    <w:rsid w:val="00F1667A"/>
    <w:rsid w:val="00F17214"/>
    <w:rsid w:val="00F17799"/>
    <w:rsid w:val="00F22B0C"/>
    <w:rsid w:val="00F24CD2"/>
    <w:rsid w:val="00F2571A"/>
    <w:rsid w:val="00F27AC3"/>
    <w:rsid w:val="00F319BA"/>
    <w:rsid w:val="00F33758"/>
    <w:rsid w:val="00F342ED"/>
    <w:rsid w:val="00F34C56"/>
    <w:rsid w:val="00F421E8"/>
    <w:rsid w:val="00F44353"/>
    <w:rsid w:val="00F461C5"/>
    <w:rsid w:val="00F461CA"/>
    <w:rsid w:val="00F46507"/>
    <w:rsid w:val="00F46E99"/>
    <w:rsid w:val="00F47BE0"/>
    <w:rsid w:val="00F47EDE"/>
    <w:rsid w:val="00F50A3A"/>
    <w:rsid w:val="00F50EAF"/>
    <w:rsid w:val="00F51601"/>
    <w:rsid w:val="00F51786"/>
    <w:rsid w:val="00F51924"/>
    <w:rsid w:val="00F523C4"/>
    <w:rsid w:val="00F52C2B"/>
    <w:rsid w:val="00F5467D"/>
    <w:rsid w:val="00F55877"/>
    <w:rsid w:val="00F5756D"/>
    <w:rsid w:val="00F576DC"/>
    <w:rsid w:val="00F57799"/>
    <w:rsid w:val="00F62A4D"/>
    <w:rsid w:val="00F62C11"/>
    <w:rsid w:val="00F6330B"/>
    <w:rsid w:val="00F643AF"/>
    <w:rsid w:val="00F6473F"/>
    <w:rsid w:val="00F66019"/>
    <w:rsid w:val="00F66375"/>
    <w:rsid w:val="00F675AC"/>
    <w:rsid w:val="00F70408"/>
    <w:rsid w:val="00F7069E"/>
    <w:rsid w:val="00F712DD"/>
    <w:rsid w:val="00F714A2"/>
    <w:rsid w:val="00F7398B"/>
    <w:rsid w:val="00F7661E"/>
    <w:rsid w:val="00F7736E"/>
    <w:rsid w:val="00F77635"/>
    <w:rsid w:val="00F80577"/>
    <w:rsid w:val="00F80FC4"/>
    <w:rsid w:val="00F84668"/>
    <w:rsid w:val="00F921F9"/>
    <w:rsid w:val="00F955D8"/>
    <w:rsid w:val="00F96FC9"/>
    <w:rsid w:val="00F973E8"/>
    <w:rsid w:val="00FA29E2"/>
    <w:rsid w:val="00FA351F"/>
    <w:rsid w:val="00FA4F40"/>
    <w:rsid w:val="00FB144E"/>
    <w:rsid w:val="00FB7260"/>
    <w:rsid w:val="00FB7A89"/>
    <w:rsid w:val="00FC0C99"/>
    <w:rsid w:val="00FC2DA7"/>
    <w:rsid w:val="00FC3007"/>
    <w:rsid w:val="00FC34F7"/>
    <w:rsid w:val="00FC3FF3"/>
    <w:rsid w:val="00FC5BB3"/>
    <w:rsid w:val="00FC6C40"/>
    <w:rsid w:val="00FC7E77"/>
    <w:rsid w:val="00FD348E"/>
    <w:rsid w:val="00FD683A"/>
    <w:rsid w:val="00FE0452"/>
    <w:rsid w:val="00FE064A"/>
    <w:rsid w:val="00FE2CA0"/>
    <w:rsid w:val="00FE61B2"/>
    <w:rsid w:val="00FE7B02"/>
    <w:rsid w:val="00FE7B07"/>
    <w:rsid w:val="00FF0436"/>
    <w:rsid w:val="00FF0CCB"/>
    <w:rsid w:val="00FF1B67"/>
    <w:rsid w:val="00FF3BB5"/>
    <w:rsid w:val="00FF3CF7"/>
    <w:rsid w:val="00FF4D70"/>
    <w:rsid w:val="00FF56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ind w:right="851"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5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162859"/>
    <w:pPr>
      <w:tabs>
        <w:tab w:val="center" w:pos="4252"/>
        <w:tab w:val="right" w:pos="8504"/>
      </w:tabs>
      <w:spacing w:before="0" w:after="0"/>
    </w:pPr>
  </w:style>
  <w:style w:type="character" w:customStyle="1" w:styleId="CabealhoChar">
    <w:name w:val="Cabeçalho Char"/>
    <w:basedOn w:val="Fontepargpadro"/>
    <w:link w:val="Cabealho"/>
    <w:uiPriority w:val="99"/>
    <w:semiHidden/>
    <w:rsid w:val="00162859"/>
  </w:style>
  <w:style w:type="paragraph" w:styleId="Rodap">
    <w:name w:val="footer"/>
    <w:basedOn w:val="Normal"/>
    <w:link w:val="RodapChar"/>
    <w:uiPriority w:val="99"/>
    <w:unhideWhenUsed/>
    <w:rsid w:val="00162859"/>
    <w:pPr>
      <w:tabs>
        <w:tab w:val="center" w:pos="4252"/>
        <w:tab w:val="right" w:pos="8504"/>
      </w:tabs>
      <w:spacing w:before="0" w:after="0"/>
    </w:pPr>
  </w:style>
  <w:style w:type="character" w:customStyle="1" w:styleId="RodapChar">
    <w:name w:val="Rodapé Char"/>
    <w:basedOn w:val="Fontepargpadro"/>
    <w:link w:val="Rodap"/>
    <w:uiPriority w:val="99"/>
    <w:rsid w:val="00162859"/>
  </w:style>
  <w:style w:type="paragraph" w:styleId="PargrafodaLista">
    <w:name w:val="List Paragraph"/>
    <w:basedOn w:val="Normal"/>
    <w:uiPriority w:val="34"/>
    <w:qFormat/>
    <w:rsid w:val="00FB144E"/>
    <w:pPr>
      <w:ind w:left="720"/>
      <w:contextualSpacing/>
    </w:pPr>
  </w:style>
  <w:style w:type="character" w:styleId="Forte">
    <w:name w:val="Strong"/>
    <w:basedOn w:val="Fontepargpadro"/>
    <w:uiPriority w:val="22"/>
    <w:qFormat/>
    <w:rsid w:val="004D72DF"/>
    <w:rPr>
      <w:b/>
      <w:bCs/>
    </w:rPr>
  </w:style>
  <w:style w:type="paragraph" w:styleId="Textodenotaderodap">
    <w:name w:val="footnote text"/>
    <w:basedOn w:val="Normal"/>
    <w:link w:val="TextodenotaderodapChar"/>
    <w:uiPriority w:val="99"/>
    <w:semiHidden/>
    <w:unhideWhenUsed/>
    <w:rsid w:val="00E8138A"/>
    <w:pPr>
      <w:spacing w:before="0" w:after="0"/>
    </w:pPr>
    <w:rPr>
      <w:sz w:val="20"/>
      <w:szCs w:val="20"/>
    </w:rPr>
  </w:style>
  <w:style w:type="character" w:customStyle="1" w:styleId="TextodenotaderodapChar">
    <w:name w:val="Texto de nota de rodapé Char"/>
    <w:basedOn w:val="Fontepargpadro"/>
    <w:link w:val="Textodenotaderodap"/>
    <w:uiPriority w:val="99"/>
    <w:semiHidden/>
    <w:rsid w:val="00E8138A"/>
    <w:rPr>
      <w:sz w:val="20"/>
      <w:szCs w:val="20"/>
    </w:rPr>
  </w:style>
  <w:style w:type="character" w:styleId="Refdenotaderodap">
    <w:name w:val="footnote reference"/>
    <w:basedOn w:val="Fontepargpadro"/>
    <w:uiPriority w:val="99"/>
    <w:semiHidden/>
    <w:unhideWhenUsed/>
    <w:rsid w:val="00E8138A"/>
    <w:rPr>
      <w:vertAlign w:val="superscript"/>
    </w:rPr>
  </w:style>
  <w:style w:type="character" w:customStyle="1" w:styleId="A6">
    <w:name w:val="A6"/>
    <w:uiPriority w:val="99"/>
    <w:rsid w:val="000C421C"/>
    <w:rPr>
      <w:rFonts w:cs="Verdana"/>
      <w:color w:val="000000"/>
      <w:sz w:val="22"/>
      <w:szCs w:val="22"/>
    </w:rPr>
  </w:style>
  <w:style w:type="paragraph" w:customStyle="1" w:styleId="CitaoRenato">
    <w:name w:val="Citação Renato"/>
    <w:basedOn w:val="Normal"/>
    <w:rsid w:val="003F1FAE"/>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96284B-49BF-469D-A220-7230EED5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25</Pages>
  <Words>8988</Words>
  <Characters>48539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243</cp:revision>
  <cp:lastPrinted>2015-10-03T20:02:00Z</cp:lastPrinted>
  <dcterms:created xsi:type="dcterms:W3CDTF">2016-10-21T18:50:00Z</dcterms:created>
  <dcterms:modified xsi:type="dcterms:W3CDTF">2016-11-05T00:41:00Z</dcterms:modified>
</cp:coreProperties>
</file>